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399E" w14:textId="77777777" w:rsidR="00352362" w:rsidRPr="007C7371" w:rsidRDefault="00352362" w:rsidP="00790781">
      <w:pPr>
        <w:spacing w:line="240" w:lineRule="auto"/>
        <w:ind w:left="360"/>
        <w:jc w:val="center"/>
        <w:rPr>
          <w:rFonts w:cstheme="minorHAnsi"/>
          <w:b/>
          <w:color w:val="0070C0"/>
          <w:spacing w:val="22"/>
          <w:sz w:val="36"/>
          <w:szCs w:val="36"/>
          <w:lang w:val="ro-RO"/>
        </w:rPr>
      </w:pPr>
      <w:r w:rsidRPr="007C7371">
        <w:rPr>
          <w:rFonts w:cstheme="minorHAnsi"/>
          <w:b/>
          <w:color w:val="0070C0"/>
          <w:spacing w:val="22"/>
          <w:sz w:val="36"/>
          <w:szCs w:val="36"/>
          <w:lang w:val="ro-RO"/>
        </w:rPr>
        <w:t>PROGRAMUL REGIONAL NORD-VEST</w:t>
      </w:r>
      <w:r w:rsidR="00B6413E" w:rsidRPr="007C7371">
        <w:rPr>
          <w:rFonts w:cstheme="minorHAnsi"/>
          <w:b/>
          <w:color w:val="0070C0"/>
          <w:spacing w:val="22"/>
          <w:sz w:val="36"/>
          <w:szCs w:val="36"/>
          <w:lang w:val="ro-RO"/>
        </w:rPr>
        <w:t xml:space="preserve"> 2021-2027</w:t>
      </w:r>
    </w:p>
    <w:p w14:paraId="552C2D8D" w14:textId="77777777" w:rsidR="00041498" w:rsidRPr="007C7371" w:rsidRDefault="00041498" w:rsidP="00041498">
      <w:pPr>
        <w:spacing w:line="240" w:lineRule="auto"/>
        <w:ind w:left="360"/>
        <w:jc w:val="center"/>
        <w:rPr>
          <w:rFonts w:cstheme="minorHAnsi"/>
          <w:color w:val="0070C0"/>
          <w:spacing w:val="22"/>
          <w:sz w:val="52"/>
          <w:szCs w:val="36"/>
          <w:lang w:val="ro-RO"/>
        </w:rPr>
      </w:pPr>
      <w:r w:rsidRPr="007C7371">
        <w:rPr>
          <w:rFonts w:cstheme="minorHAnsi"/>
          <w:color w:val="0070C0"/>
          <w:spacing w:val="22"/>
          <w:sz w:val="52"/>
          <w:szCs w:val="36"/>
          <w:lang w:val="ro-RO"/>
        </w:rPr>
        <w:t>Ghidul Solicitantului</w:t>
      </w:r>
    </w:p>
    <w:p w14:paraId="0AF3A90E" w14:textId="2CE13BEC" w:rsidR="00F638E7" w:rsidRPr="007C7371" w:rsidRDefault="00B551E9" w:rsidP="00D610F4">
      <w:pPr>
        <w:ind w:left="360"/>
        <w:jc w:val="center"/>
        <w:rPr>
          <w:rFonts w:cstheme="minorHAnsi"/>
          <w:b/>
          <w:sz w:val="16"/>
          <w:lang w:val="ro-RO"/>
        </w:rPr>
      </w:pPr>
      <w:r w:rsidRPr="00B551E9">
        <w:rPr>
          <w:rFonts w:cstheme="minorHAnsi"/>
          <w:b/>
          <w:bCs/>
          <w:color w:val="0070C0"/>
          <w:sz w:val="44"/>
          <w:szCs w:val="60"/>
          <w:lang w:val="ro-RO"/>
        </w:rPr>
        <w:t>Dezvoltarea unor centre de educație pentru tineri, în domeniile de specializare inteligentă ale Regiunii de Dezvoltare Nord-Vest</w:t>
      </w:r>
    </w:p>
    <w:p w14:paraId="7EC52E69" w14:textId="77777777" w:rsidR="00C42AB8" w:rsidRPr="007C7371" w:rsidRDefault="00A1348D" w:rsidP="00D610F4">
      <w:pPr>
        <w:ind w:left="360"/>
        <w:jc w:val="center"/>
        <w:rPr>
          <w:rFonts w:cstheme="minorHAnsi"/>
          <w:noProof/>
          <w:lang w:val="ro-RO" w:eastAsia="ro-RO"/>
        </w:rPr>
      </w:pPr>
      <w:r w:rsidRPr="007C7371">
        <w:rPr>
          <w:rFonts w:cstheme="minorHAnsi"/>
          <w:noProof/>
        </w:rPr>
        <w:drawing>
          <wp:inline distT="0" distB="0" distL="0" distR="0" wp14:anchorId="3F02C5F3" wp14:editId="0F8E35F0">
            <wp:extent cx="5732145" cy="3562350"/>
            <wp:effectExtent l="0" t="0" r="0" b="0"/>
            <wp:docPr id="1167455394" name="Picture 1" descr="A picture containing animated cartoon, cartoon, animation,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455394" name="Picture 1" descr="A picture containing animated cartoon, cartoon, animation, clip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2145" cy="3562350"/>
                    </a:xfrm>
                    <a:prstGeom prst="rect">
                      <a:avLst/>
                    </a:prstGeom>
                  </pic:spPr>
                </pic:pic>
              </a:graphicData>
            </a:graphic>
          </wp:inline>
        </w:drawing>
      </w:r>
    </w:p>
    <w:p w14:paraId="7C3C14AB" w14:textId="2388EDA9" w:rsidR="000713EB" w:rsidRPr="00D94220" w:rsidRDefault="00000000" w:rsidP="000713EB">
      <w:pPr>
        <w:spacing w:line="240" w:lineRule="auto"/>
        <w:jc w:val="center"/>
        <w:rPr>
          <w:rFonts w:cstheme="minorHAnsi"/>
          <w:lang w:val="ro-RO" w:eastAsia="ro-RO"/>
        </w:rPr>
      </w:pPr>
      <w:r>
        <w:rPr>
          <w:noProof/>
        </w:rPr>
        <w:pict w14:anchorId="0C029F08">
          <v:roundrect id="_x0000_s2060" style="position:absolute;left:0;text-align:left;margin-left:1in;margin-top:434.15pt;width:435.6pt;height:208pt;z-index:2516705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" fillcolor="#f7f7f7" stroked="f" strokeweight="2pt">
            <v:textbox style="mso-next-textbox:#_x0000_s2060">
              <w:txbxContent>
                <w:tbl>
                  <w:tblPr>
                    <w:tblStyle w:val="TableGrid"/>
                    <w:tblW w:w="0" w:type="auto"/>
                    <w:tblLook w:val="04A0" w:firstRow="1" w:lastRow="0" w:firstColumn="1" w:lastColumn="0" w:noHBand="0" w:noVBand="1"/>
                  </w:tblPr>
                  <w:tblGrid>
                    <w:gridCol w:w="2972"/>
                    <w:gridCol w:w="2308"/>
                    <w:gridCol w:w="2638"/>
                  </w:tblGrid>
                  <w:tr w:rsidR="000713EB" w14:paraId="2F0BC6F0" w14:textId="77777777" w:rsidTr="00A32A05">
                    <w:trPr>
                      <w:trHeight w:val="3523"/>
                    </w:trPr>
                    <w:tc>
                      <w:tcPr>
                        <w:tcW w:w="2972" w:type="dxa"/>
                      </w:tcPr>
                      <w:p w14:paraId="0091231A" w14:textId="77777777" w:rsidR="000713EB" w:rsidRPr="000713EB" w:rsidRDefault="000713EB" w:rsidP="00C9145F">
                        <w:pPr>
                          <w:spacing w:after="20"/>
                          <w:rPr>
                            <w:b/>
                            <w:color w:val="002060"/>
                            <w:szCs w:val="24"/>
                            <w:lang w:val="it-IT"/>
                          </w:rPr>
                        </w:pPr>
                        <w:r w:rsidRPr="003751AA">
                          <w:rPr>
                            <w:rFonts w:cstheme="minorHAnsi"/>
                            <w:b/>
                            <w:bCs/>
                            <w:color w:val="002060"/>
                            <w:lang w:val="ro-RO"/>
                          </w:rPr>
                          <w:t xml:space="preserve"> </w:t>
                        </w:r>
                        <w:r w:rsidRPr="000713EB">
                          <w:rPr>
                            <w:b/>
                            <w:color w:val="002060"/>
                            <w:szCs w:val="24"/>
                            <w:lang w:val="it-IT"/>
                          </w:rPr>
                          <w:t>OBIECTIV DE POLITICĂ 4:</w:t>
                        </w:r>
                      </w:p>
                      <w:p w14:paraId="5AFC4967" w14:textId="77777777" w:rsidR="000713EB" w:rsidRPr="003751AA" w:rsidRDefault="000713EB" w:rsidP="003751AA">
                        <w:pPr>
                          <w:spacing w:after="20"/>
                          <w:jc w:val="right"/>
                          <w:rPr>
                            <w:rFonts w:cstheme="minorHAnsi"/>
                            <w:b/>
                            <w:color w:val="002060"/>
                            <w:lang w:val="ro-RO"/>
                          </w:rPr>
                        </w:pPr>
                        <w:r w:rsidRPr="003751AA">
                          <w:rPr>
                            <w:rFonts w:cstheme="minorHAnsi"/>
                            <w:b/>
                            <w:color w:val="002060"/>
                            <w:lang w:val="ro-RO"/>
                          </w:rPr>
                          <w:t xml:space="preserve">O Europă mai socială și incluzivă prin implementarea Pilonului european al drepturilor sociale  </w:t>
                        </w:r>
                      </w:p>
                      <w:p w14:paraId="1B98CDA9" w14:textId="77777777" w:rsidR="000713EB" w:rsidRPr="000713EB" w:rsidRDefault="000713EB" w:rsidP="003751AA">
                        <w:pPr>
                          <w:jc w:val="center"/>
                          <w:rPr>
                            <w:lang w:val="it-IT"/>
                          </w:rPr>
                        </w:pPr>
                      </w:p>
                    </w:tc>
                    <w:tc>
                      <w:tcPr>
                        <w:tcW w:w="2308" w:type="dxa"/>
                      </w:tcPr>
                      <w:p w14:paraId="50169825" w14:textId="77777777" w:rsidR="000713EB" w:rsidRDefault="000713EB" w:rsidP="003751AA">
                        <w:pPr>
                          <w:spacing w:after="20"/>
                          <w:jc w:val="center"/>
                          <w:rPr>
                            <w:b/>
                            <w:color w:val="002060"/>
                            <w:szCs w:val="24"/>
                            <w:lang w:val="ro-RO"/>
                          </w:rPr>
                        </w:pPr>
                        <w:r w:rsidRPr="003751AA">
                          <w:rPr>
                            <w:b/>
                            <w:color w:val="002060"/>
                            <w:szCs w:val="24"/>
                            <w:lang w:val="ro-RO"/>
                          </w:rPr>
                          <w:t>PRIORITATEA 6:</w:t>
                        </w:r>
                      </w:p>
                      <w:p w14:paraId="0DD7B5C9" w14:textId="77777777" w:rsidR="000713EB" w:rsidRPr="003751AA" w:rsidRDefault="000713EB" w:rsidP="00A32A05">
                        <w:pPr>
                          <w:spacing w:before="120" w:after="20"/>
                          <w:jc w:val="center"/>
                          <w:rPr>
                            <w:b/>
                            <w:color w:val="002060"/>
                            <w:lang w:val="ro-RO"/>
                          </w:rPr>
                        </w:pPr>
                        <w:r w:rsidRPr="003751AA">
                          <w:rPr>
                            <w:b/>
                            <w:color w:val="002060"/>
                            <w:lang w:val="ro-RO"/>
                          </w:rPr>
                          <w:t>O regiune educată</w:t>
                        </w:r>
                      </w:p>
                      <w:p w14:paraId="27659A8A" w14:textId="77777777" w:rsidR="000713EB" w:rsidRPr="003751AA" w:rsidRDefault="000713EB" w:rsidP="003751AA">
                        <w:pPr>
                          <w:spacing w:after="20"/>
                          <w:jc w:val="center"/>
                          <w:rPr>
                            <w:b/>
                            <w:color w:val="002060"/>
                            <w:szCs w:val="24"/>
                            <w:lang w:val="ro-RO"/>
                          </w:rPr>
                        </w:pPr>
                      </w:p>
                      <w:p w14:paraId="7FE674A6" w14:textId="77777777" w:rsidR="000713EB" w:rsidRDefault="000713EB" w:rsidP="00A32A05">
                        <w:pPr>
                          <w:spacing w:before="120" w:after="20"/>
                          <w:jc w:val="center"/>
                        </w:pPr>
                      </w:p>
                    </w:tc>
                    <w:tc>
                      <w:tcPr>
                        <w:tcW w:w="2638" w:type="dxa"/>
                      </w:tcPr>
                      <w:p w14:paraId="47160050" w14:textId="77777777" w:rsidR="000713EB" w:rsidRPr="003751AA" w:rsidRDefault="000713EB" w:rsidP="003751AA">
                        <w:pPr>
                          <w:spacing w:after="120"/>
                          <w:jc w:val="left"/>
                          <w:rPr>
                            <w:b/>
                            <w:color w:val="002060"/>
                            <w:szCs w:val="24"/>
                            <w:lang w:val="ro-RO"/>
                          </w:rPr>
                        </w:pPr>
                        <w:r w:rsidRPr="003751AA">
                          <w:rPr>
                            <w:b/>
                            <w:color w:val="002060"/>
                            <w:szCs w:val="24"/>
                            <w:lang w:val="ro-RO"/>
                          </w:rPr>
                          <w:t xml:space="preserve">OBIECTIV SPECIFIC 4.2: </w:t>
                        </w:r>
                      </w:p>
                      <w:p w14:paraId="3216C837" w14:textId="77777777" w:rsidR="000713EB" w:rsidRDefault="000713EB" w:rsidP="00C9145F">
                        <w:pPr>
                          <w:jc w:val="left"/>
                        </w:pPr>
                        <w:r w:rsidRPr="003751AA">
                          <w:rPr>
                            <w:rFonts w:cstheme="minorHAns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71DBC0AC" w14:textId="77777777" w:rsidR="000713EB" w:rsidRDefault="000713EB" w:rsidP="000713EB">
                  <w:pPr>
                    <w:jc w:val="center"/>
                  </w:pPr>
                </w:p>
              </w:txbxContent>
            </v:textbox>
            <w10:wrap anchorx="margin"/>
          </v:roundrect>
        </w:pict>
      </w:r>
      <w:r>
        <w:rPr>
          <w:noProof/>
        </w:rPr>
        <w:pict w14:anchorId="2237FEDF">
          <v:roundrect id="_x0000_s2058" style="position:absolute;left:0;text-align:left;margin-left:1in;margin-top:434.15pt;width:435.6pt;height:208pt;z-index:2516684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" fillcolor="#f7f7f7" stroked="f" strokeweight="2pt">
            <v:textbox style="mso-next-textbox:#_x0000_s2058">
              <w:txbxContent>
                <w:tbl>
                  <w:tblPr>
                    <w:tblStyle w:val="TableGrid"/>
                    <w:tblW w:w="0" w:type="auto"/>
                    <w:tblLook w:val="04A0" w:firstRow="1" w:lastRow="0" w:firstColumn="1" w:lastColumn="0" w:noHBand="0" w:noVBand="1"/>
                  </w:tblPr>
                  <w:tblGrid>
                    <w:gridCol w:w="2972"/>
                    <w:gridCol w:w="2308"/>
                    <w:gridCol w:w="2638"/>
                  </w:tblGrid>
                  <w:tr w:rsidR="000713EB" w14:paraId="153138C8" w14:textId="77777777" w:rsidTr="00A32A05">
                    <w:trPr>
                      <w:trHeight w:val="3523"/>
                    </w:trPr>
                    <w:tc>
                      <w:tcPr>
                        <w:tcW w:w="2972" w:type="dxa"/>
                      </w:tcPr>
                      <w:p w14:paraId="4AFDCCE0" w14:textId="77777777" w:rsidR="000713EB" w:rsidRPr="000713EB" w:rsidRDefault="000713EB" w:rsidP="00C9145F">
                        <w:pPr>
                          <w:spacing w:after="20"/>
                          <w:rPr>
                            <w:b/>
                            <w:color w:val="002060"/>
                            <w:szCs w:val="24"/>
                            <w:lang w:val="it-IT"/>
                          </w:rPr>
                        </w:pPr>
                        <w:r w:rsidRPr="003751AA">
                          <w:rPr>
                            <w:rFonts w:cstheme="minorHAnsi"/>
                            <w:b/>
                            <w:bCs/>
                            <w:color w:val="002060"/>
                            <w:lang w:val="ro-RO"/>
                          </w:rPr>
                          <w:t xml:space="preserve"> </w:t>
                        </w:r>
                        <w:r w:rsidRPr="000713EB">
                          <w:rPr>
                            <w:b/>
                            <w:color w:val="002060"/>
                            <w:szCs w:val="24"/>
                            <w:lang w:val="it-IT"/>
                          </w:rPr>
                          <w:t>OBIECTIV DE POLITICĂ 4:</w:t>
                        </w:r>
                      </w:p>
                      <w:p w14:paraId="05A99D2C" w14:textId="77777777" w:rsidR="000713EB" w:rsidRPr="003751AA" w:rsidRDefault="000713EB" w:rsidP="003751AA">
                        <w:pPr>
                          <w:spacing w:after="20"/>
                          <w:jc w:val="right"/>
                          <w:rPr>
                            <w:rFonts w:cstheme="minorHAnsi"/>
                            <w:b/>
                            <w:color w:val="002060"/>
                            <w:lang w:val="ro-RO"/>
                          </w:rPr>
                        </w:pPr>
                        <w:r w:rsidRPr="003751AA">
                          <w:rPr>
                            <w:rFonts w:cstheme="minorHAnsi"/>
                            <w:b/>
                            <w:color w:val="002060"/>
                            <w:lang w:val="ro-RO"/>
                          </w:rPr>
                          <w:t xml:space="preserve">O Europă mai socială și incluzivă prin implementarea Pilonului european al drepturilor sociale  </w:t>
                        </w:r>
                      </w:p>
                      <w:p w14:paraId="56FF54C2" w14:textId="77777777" w:rsidR="000713EB" w:rsidRPr="000713EB" w:rsidRDefault="000713EB" w:rsidP="003751AA">
                        <w:pPr>
                          <w:jc w:val="center"/>
                          <w:rPr>
                            <w:lang w:val="it-IT"/>
                          </w:rPr>
                        </w:pPr>
                      </w:p>
                    </w:tc>
                    <w:tc>
                      <w:tcPr>
                        <w:tcW w:w="2308" w:type="dxa"/>
                      </w:tcPr>
                      <w:p w14:paraId="1C638406" w14:textId="77777777" w:rsidR="000713EB" w:rsidRDefault="000713EB" w:rsidP="003751AA">
                        <w:pPr>
                          <w:spacing w:after="20"/>
                          <w:jc w:val="center"/>
                          <w:rPr>
                            <w:b/>
                            <w:color w:val="002060"/>
                            <w:szCs w:val="24"/>
                            <w:lang w:val="ro-RO"/>
                          </w:rPr>
                        </w:pPr>
                        <w:r w:rsidRPr="003751AA">
                          <w:rPr>
                            <w:b/>
                            <w:color w:val="002060"/>
                            <w:szCs w:val="24"/>
                            <w:lang w:val="ro-RO"/>
                          </w:rPr>
                          <w:t>PRIORITATEA 6:</w:t>
                        </w:r>
                      </w:p>
                      <w:p w14:paraId="30CCA316" w14:textId="77777777" w:rsidR="000713EB" w:rsidRPr="003751AA" w:rsidRDefault="000713EB" w:rsidP="00A32A05">
                        <w:pPr>
                          <w:spacing w:before="120" w:after="20"/>
                          <w:jc w:val="center"/>
                          <w:rPr>
                            <w:b/>
                            <w:color w:val="002060"/>
                            <w:lang w:val="ro-RO"/>
                          </w:rPr>
                        </w:pPr>
                        <w:r w:rsidRPr="003751AA">
                          <w:rPr>
                            <w:b/>
                            <w:color w:val="002060"/>
                            <w:lang w:val="ro-RO"/>
                          </w:rPr>
                          <w:t>O regiune educată</w:t>
                        </w:r>
                      </w:p>
                      <w:p w14:paraId="359952B8" w14:textId="77777777" w:rsidR="000713EB" w:rsidRPr="003751AA" w:rsidRDefault="000713EB" w:rsidP="003751AA">
                        <w:pPr>
                          <w:spacing w:after="20"/>
                          <w:jc w:val="center"/>
                          <w:rPr>
                            <w:b/>
                            <w:color w:val="002060"/>
                            <w:szCs w:val="24"/>
                            <w:lang w:val="ro-RO"/>
                          </w:rPr>
                        </w:pPr>
                      </w:p>
                      <w:p w14:paraId="56071A82" w14:textId="77777777" w:rsidR="000713EB" w:rsidRDefault="000713EB" w:rsidP="00A32A05">
                        <w:pPr>
                          <w:spacing w:before="120" w:after="20"/>
                          <w:jc w:val="center"/>
                        </w:pPr>
                      </w:p>
                    </w:tc>
                    <w:tc>
                      <w:tcPr>
                        <w:tcW w:w="2638" w:type="dxa"/>
                      </w:tcPr>
                      <w:p w14:paraId="6990D9DF" w14:textId="77777777" w:rsidR="000713EB" w:rsidRPr="003751AA" w:rsidRDefault="000713EB" w:rsidP="003751AA">
                        <w:pPr>
                          <w:spacing w:after="120"/>
                          <w:jc w:val="left"/>
                          <w:rPr>
                            <w:b/>
                            <w:color w:val="002060"/>
                            <w:szCs w:val="24"/>
                            <w:lang w:val="ro-RO"/>
                          </w:rPr>
                        </w:pPr>
                        <w:r w:rsidRPr="003751AA">
                          <w:rPr>
                            <w:b/>
                            <w:color w:val="002060"/>
                            <w:szCs w:val="24"/>
                            <w:lang w:val="ro-RO"/>
                          </w:rPr>
                          <w:t xml:space="preserve">OBIECTIV SPECIFIC 4.2: </w:t>
                        </w:r>
                      </w:p>
                      <w:p w14:paraId="75032862" w14:textId="77777777" w:rsidR="000713EB" w:rsidRDefault="000713EB" w:rsidP="00C9145F">
                        <w:pPr>
                          <w:jc w:val="left"/>
                        </w:pPr>
                        <w:r w:rsidRPr="003751AA">
                          <w:rPr>
                            <w:rFonts w:cstheme="minorHAns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1C5C09D4" w14:textId="77777777" w:rsidR="000713EB" w:rsidRDefault="000713EB" w:rsidP="000713EB">
                  <w:pPr>
                    <w:jc w:val="center"/>
                  </w:pPr>
                </w:p>
              </w:txbxContent>
            </v:textbox>
            <w10:wrap anchorx="margin"/>
          </v:roundrect>
        </w:pict>
      </w:r>
      <w:r>
        <w:rPr>
          <w:noProof/>
        </w:rPr>
        <w:pict w14:anchorId="6902A523">
          <v:roundrect id="Rectangle: Rounded Corners 1" o:spid="_x0000_s2057" style="position:absolute;left:0;text-align:left;margin-left:1in;margin-top:434.15pt;width:435.6pt;height:208pt;z-index:251666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" fillcolor="#f7f7f7" stroked="f" strokeweight="2pt">
            <v:textbox style="mso-next-textbox:#Rectangle: Rounded Corners 1">
              <w:txbxContent>
                <w:tbl>
                  <w:tblPr>
                    <w:tblStyle w:val="TableGrid1"/>
                    <w:tblW w:w="0" w:type="auto"/>
                    <w:tblInd w:w="0" w:type="dxa"/>
                    <w:tblLook w:val="04A0" w:firstRow="1" w:lastRow="0" w:firstColumn="1" w:lastColumn="0" w:noHBand="0" w:noVBand="1"/>
                  </w:tblPr>
                  <w:tblGrid>
                    <w:gridCol w:w="2972"/>
                    <w:gridCol w:w="2308"/>
                    <w:gridCol w:w="2638"/>
                  </w:tblGrid>
                  <w:tr w:rsidR="000713EB" w14:paraId="432883ED" w14:textId="77777777">
                    <w:trPr>
                      <w:trHeight w:val="3523"/>
                    </w:trPr>
                    <w:tc>
                      <w:tcPr>
                        <w:tcW w:w="2972" w:type="dxa"/>
                        <w:tcBorders>
                          <w:top w:val="single" w:sz="4" w:space="0" w:color="auto"/>
                          <w:left w:val="single" w:sz="4" w:space="0" w:color="auto"/>
                          <w:bottom w:val="single" w:sz="4" w:space="0" w:color="auto"/>
                          <w:right w:val="single" w:sz="4" w:space="0" w:color="auto"/>
                        </w:tcBorders>
                      </w:tcPr>
                      <w:p w14:paraId="10FE4C67" w14:textId="77777777" w:rsidR="000713EB" w:rsidRPr="000713EB" w:rsidRDefault="000713EB">
                        <w:pPr>
                          <w:spacing w:after="20"/>
                          <w:rPr>
                            <w:b/>
                            <w:color w:val="002060"/>
                            <w:szCs w:val="24"/>
                            <w:lang w:val="it-IT"/>
                          </w:rPr>
                        </w:pPr>
                        <w:r>
                          <w:rPr>
                            <w:rFonts w:cs="Calibri"/>
                            <w:b/>
                            <w:bCs/>
                            <w:color w:val="002060"/>
                            <w:lang w:val="ro-RO"/>
                          </w:rPr>
                          <w:t xml:space="preserve"> </w:t>
                        </w:r>
                        <w:r w:rsidRPr="000713EB">
                          <w:rPr>
                            <w:b/>
                            <w:color w:val="002060"/>
                            <w:szCs w:val="24"/>
                            <w:lang w:val="it-IT"/>
                          </w:rPr>
                          <w:t>OBIECTIV DE POLITICĂ 4:</w:t>
                        </w:r>
                      </w:p>
                      <w:p w14:paraId="06C5CC89" w14:textId="77777777" w:rsidR="000713EB" w:rsidRDefault="000713EB">
                        <w:pPr>
                          <w:spacing w:after="20"/>
                          <w:jc w:val="right"/>
                          <w:rPr>
                            <w:rFonts w:cs="Calibri"/>
                            <w:b/>
                            <w:color w:val="002060"/>
                            <w:lang w:val="ro-RO"/>
                          </w:rPr>
                        </w:pPr>
                        <w:r>
                          <w:rPr>
                            <w:rFonts w:cs="Calibri"/>
                            <w:b/>
                            <w:color w:val="002060"/>
                            <w:lang w:val="ro-RO"/>
                          </w:rPr>
                          <w:t xml:space="preserve">O Europă mai socială și incluzivă prin implementarea Pilonului european al drepturilor sociale  </w:t>
                        </w:r>
                      </w:p>
                      <w:p w14:paraId="6D445153" w14:textId="77777777" w:rsidR="000713EB" w:rsidRPr="000713EB" w:rsidRDefault="000713EB">
                        <w:pPr>
                          <w:jc w:val="center"/>
                          <w:rPr>
                            <w:sz w:val="24"/>
                            <w:lang w:val="it-IT"/>
                          </w:rPr>
                        </w:pPr>
                      </w:p>
                    </w:tc>
                    <w:tc>
                      <w:tcPr>
                        <w:tcW w:w="2308" w:type="dxa"/>
                        <w:tcBorders>
                          <w:top w:val="single" w:sz="4" w:space="0" w:color="auto"/>
                          <w:left w:val="single" w:sz="4" w:space="0" w:color="auto"/>
                          <w:bottom w:val="single" w:sz="4" w:space="0" w:color="auto"/>
                          <w:right w:val="single" w:sz="4" w:space="0" w:color="auto"/>
                        </w:tcBorders>
                      </w:tcPr>
                      <w:p w14:paraId="70F0C7C6" w14:textId="77777777" w:rsidR="000713EB" w:rsidRDefault="000713EB">
                        <w:pPr>
                          <w:spacing w:after="20"/>
                          <w:jc w:val="center"/>
                          <w:rPr>
                            <w:b/>
                            <w:color w:val="002060"/>
                            <w:szCs w:val="24"/>
                            <w:lang w:val="ro-RO"/>
                          </w:rPr>
                        </w:pPr>
                        <w:r>
                          <w:rPr>
                            <w:b/>
                            <w:color w:val="002060"/>
                            <w:szCs w:val="24"/>
                            <w:lang w:val="ro-RO"/>
                          </w:rPr>
                          <w:t>PRIORITATEA 6:</w:t>
                        </w:r>
                      </w:p>
                      <w:p w14:paraId="602CE30D" w14:textId="77777777" w:rsidR="000713EB" w:rsidRDefault="000713EB">
                        <w:pPr>
                          <w:spacing w:before="120" w:after="20"/>
                          <w:jc w:val="center"/>
                          <w:rPr>
                            <w:b/>
                            <w:color w:val="002060"/>
                            <w:lang w:val="ro-RO"/>
                          </w:rPr>
                        </w:pPr>
                        <w:r>
                          <w:rPr>
                            <w:b/>
                            <w:color w:val="002060"/>
                            <w:lang w:val="ro-RO"/>
                          </w:rPr>
                          <w:t>O regiune educată</w:t>
                        </w:r>
                      </w:p>
                      <w:p w14:paraId="350F47C2" w14:textId="77777777" w:rsidR="000713EB" w:rsidRDefault="000713EB">
                        <w:pPr>
                          <w:spacing w:after="20"/>
                          <w:jc w:val="center"/>
                          <w:rPr>
                            <w:b/>
                            <w:color w:val="002060"/>
                            <w:sz w:val="24"/>
                            <w:szCs w:val="24"/>
                            <w:lang w:val="ro-RO"/>
                          </w:rPr>
                        </w:pPr>
                      </w:p>
                      <w:p w14:paraId="2640B5BE" w14:textId="77777777" w:rsidR="000713EB" w:rsidRDefault="000713EB">
                        <w:pPr>
                          <w:spacing w:before="120" w:after="20"/>
                          <w:jc w:val="center"/>
                        </w:pPr>
                      </w:p>
                    </w:tc>
                    <w:tc>
                      <w:tcPr>
                        <w:tcW w:w="2638" w:type="dxa"/>
                        <w:tcBorders>
                          <w:top w:val="single" w:sz="4" w:space="0" w:color="auto"/>
                          <w:left w:val="single" w:sz="4" w:space="0" w:color="auto"/>
                          <w:bottom w:val="single" w:sz="4" w:space="0" w:color="auto"/>
                          <w:right w:val="single" w:sz="4" w:space="0" w:color="auto"/>
                        </w:tcBorders>
                        <w:hideMark/>
                      </w:tcPr>
                      <w:p w14:paraId="1B8912D1" w14:textId="77777777" w:rsidR="000713EB" w:rsidRDefault="000713EB">
                        <w:pPr>
                          <w:spacing w:after="120"/>
                          <w:jc w:val="left"/>
                          <w:rPr>
                            <w:b/>
                            <w:color w:val="002060"/>
                            <w:szCs w:val="24"/>
                            <w:lang w:val="ro-RO"/>
                          </w:rPr>
                        </w:pPr>
                        <w:r>
                          <w:rPr>
                            <w:b/>
                            <w:color w:val="002060"/>
                            <w:szCs w:val="24"/>
                            <w:lang w:val="ro-RO"/>
                          </w:rPr>
                          <w:t xml:space="preserve">OBIECTIV SPECIFIC 4.2: </w:t>
                        </w:r>
                      </w:p>
                      <w:p w14:paraId="74A398C4" w14:textId="77777777" w:rsidR="000713EB" w:rsidRDefault="000713EB">
                        <w:pPr>
                          <w:jc w:val="left"/>
                        </w:pPr>
                        <w:r>
                          <w:rPr>
                            <w:rFonts w:cs="Calibr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0459E428" w14:textId="77777777" w:rsidR="000713EB" w:rsidRDefault="000713EB" w:rsidP="000713EB">
                  <w:pPr>
                    <w:jc w:val="center"/>
                    <w:rPr>
                      <w:rFonts w:ascii="Calibri" w:hAnsi="Calibri" w:cs="Arial"/>
                    </w:rPr>
                  </w:pPr>
                </w:p>
              </w:txbxContent>
            </v:textbox>
            <w10:wrap anchorx="margin"/>
          </v:roundrect>
        </w:pict>
      </w:r>
      <w:r>
        <w:rPr>
          <w:rFonts w:ascii="Times New Roman" w:hAnsi="Times New Roman" w:cs="Times New Roman"/>
          <w:szCs w:val="24"/>
        </w:rPr>
        <w:pict w14:anchorId="590EA8EA">
          <v:roundrect id="_x0000_s2056" style="position:absolute;left:0;text-align:left;margin-left:1in;margin-top:434.15pt;width:435.6pt;height:208pt;z-index:2516643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" fillcolor="#f7f7f7" stroked="f" strokeweight="2pt">
            <v:textbox style="mso-next-textbox:#_x0000_s2056">
              <w:txbxContent>
                <w:tbl>
                  <w:tblPr>
                    <w:tblStyle w:val="TableGrid"/>
                    <w:tblW w:w="0" w:type="auto"/>
                    <w:tblLook w:val="04A0" w:firstRow="1" w:lastRow="0" w:firstColumn="1" w:lastColumn="0" w:noHBand="0" w:noVBand="1"/>
                  </w:tblPr>
                  <w:tblGrid>
                    <w:gridCol w:w="2972"/>
                    <w:gridCol w:w="2308"/>
                    <w:gridCol w:w="2638"/>
                  </w:tblGrid>
                  <w:tr w:rsidR="000713EB" w14:paraId="0489DFF5" w14:textId="77777777">
                    <w:trPr>
                      <w:trHeight w:val="3523"/>
                    </w:trPr>
                    <w:tc>
                      <w:tcPr>
                        <w:tcW w:w="2972" w:type="dxa"/>
                        <w:tcBorders>
                          <w:top w:val="single" w:sz="4" w:space="0" w:color="auto"/>
                          <w:left w:val="single" w:sz="4" w:space="0" w:color="auto"/>
                          <w:bottom w:val="single" w:sz="4" w:space="0" w:color="auto"/>
                          <w:right w:val="single" w:sz="4" w:space="0" w:color="auto"/>
                        </w:tcBorders>
                      </w:tcPr>
                      <w:p w14:paraId="2273026F" w14:textId="77777777" w:rsidR="000713EB" w:rsidRPr="000713EB" w:rsidRDefault="000713EB">
                        <w:pPr>
                          <w:spacing w:after="20"/>
                          <w:rPr>
                            <w:b/>
                            <w:color w:val="002060"/>
                            <w:szCs w:val="24"/>
                            <w:lang w:val="it-IT"/>
                          </w:rPr>
                        </w:pPr>
                        <w:r>
                          <w:rPr>
                            <w:rFonts w:cstheme="minorHAnsi"/>
                            <w:b/>
                            <w:bCs/>
                            <w:color w:val="002060"/>
                            <w:lang w:val="ro-RO"/>
                          </w:rPr>
                          <w:t xml:space="preserve"> </w:t>
                        </w:r>
                        <w:r w:rsidRPr="000713EB">
                          <w:rPr>
                            <w:b/>
                            <w:color w:val="002060"/>
                            <w:szCs w:val="24"/>
                            <w:lang w:val="it-IT"/>
                          </w:rPr>
                          <w:t>OBIECTIV DE POLITICĂ 4:</w:t>
                        </w:r>
                      </w:p>
                      <w:p w14:paraId="3131259B" w14:textId="77777777" w:rsidR="000713EB" w:rsidRDefault="000713EB">
                        <w:pPr>
                          <w:spacing w:after="20"/>
                          <w:jc w:val="right"/>
                          <w:rPr>
                            <w:rFonts w:cstheme="minorHAnsi"/>
                            <w:b/>
                            <w:color w:val="002060"/>
                            <w:lang w:val="ro-RO"/>
                          </w:rPr>
                        </w:pPr>
                        <w:r>
                          <w:rPr>
                            <w:rFonts w:cstheme="minorHAnsi"/>
                            <w:b/>
                            <w:color w:val="002060"/>
                            <w:lang w:val="ro-RO"/>
                          </w:rPr>
                          <w:t xml:space="preserve">O Europă mai socială și incluzivă prin implementarea Pilonului european al drepturilor sociale  </w:t>
                        </w:r>
                      </w:p>
                      <w:p w14:paraId="457C7783" w14:textId="77777777" w:rsidR="000713EB" w:rsidRPr="000713EB" w:rsidRDefault="000713EB">
                        <w:pPr>
                          <w:jc w:val="center"/>
                          <w:rPr>
                            <w:sz w:val="24"/>
                            <w:lang w:val="it-IT"/>
                          </w:rPr>
                        </w:pPr>
                      </w:p>
                    </w:tc>
                    <w:tc>
                      <w:tcPr>
                        <w:tcW w:w="2308" w:type="dxa"/>
                        <w:tcBorders>
                          <w:top w:val="single" w:sz="4" w:space="0" w:color="auto"/>
                          <w:left w:val="single" w:sz="4" w:space="0" w:color="auto"/>
                          <w:bottom w:val="single" w:sz="4" w:space="0" w:color="auto"/>
                          <w:right w:val="single" w:sz="4" w:space="0" w:color="auto"/>
                        </w:tcBorders>
                      </w:tcPr>
                      <w:p w14:paraId="5301AC03" w14:textId="77777777" w:rsidR="000713EB" w:rsidRDefault="000713EB">
                        <w:pPr>
                          <w:spacing w:after="20"/>
                          <w:jc w:val="center"/>
                          <w:rPr>
                            <w:b/>
                            <w:color w:val="002060"/>
                            <w:szCs w:val="24"/>
                            <w:lang w:val="ro-RO"/>
                          </w:rPr>
                        </w:pPr>
                        <w:r>
                          <w:rPr>
                            <w:b/>
                            <w:color w:val="002060"/>
                            <w:szCs w:val="24"/>
                            <w:lang w:val="ro-RO"/>
                          </w:rPr>
                          <w:t>PRIORITATEA 6:</w:t>
                        </w:r>
                      </w:p>
                      <w:p w14:paraId="0230DD9D" w14:textId="77777777" w:rsidR="000713EB" w:rsidRDefault="000713EB">
                        <w:pPr>
                          <w:spacing w:before="120" w:after="20"/>
                          <w:jc w:val="center"/>
                          <w:rPr>
                            <w:b/>
                            <w:color w:val="002060"/>
                            <w:lang w:val="ro-RO"/>
                          </w:rPr>
                        </w:pPr>
                        <w:r>
                          <w:rPr>
                            <w:b/>
                            <w:color w:val="002060"/>
                            <w:lang w:val="ro-RO"/>
                          </w:rPr>
                          <w:t>O regiune educată</w:t>
                        </w:r>
                      </w:p>
                      <w:p w14:paraId="27B28071" w14:textId="77777777" w:rsidR="000713EB" w:rsidRDefault="000713EB">
                        <w:pPr>
                          <w:spacing w:after="20"/>
                          <w:jc w:val="center"/>
                          <w:rPr>
                            <w:b/>
                            <w:color w:val="002060"/>
                            <w:sz w:val="24"/>
                            <w:szCs w:val="24"/>
                            <w:lang w:val="ro-RO"/>
                          </w:rPr>
                        </w:pPr>
                      </w:p>
                      <w:p w14:paraId="05F62F92" w14:textId="77777777" w:rsidR="000713EB" w:rsidRDefault="000713EB">
                        <w:pPr>
                          <w:spacing w:before="120" w:after="20"/>
                          <w:jc w:val="center"/>
                        </w:pPr>
                      </w:p>
                    </w:tc>
                    <w:tc>
                      <w:tcPr>
                        <w:tcW w:w="2638" w:type="dxa"/>
                        <w:tcBorders>
                          <w:top w:val="single" w:sz="4" w:space="0" w:color="auto"/>
                          <w:left w:val="single" w:sz="4" w:space="0" w:color="auto"/>
                          <w:bottom w:val="single" w:sz="4" w:space="0" w:color="auto"/>
                          <w:right w:val="single" w:sz="4" w:space="0" w:color="auto"/>
                        </w:tcBorders>
                        <w:hideMark/>
                      </w:tcPr>
                      <w:p w14:paraId="508BA737" w14:textId="77777777" w:rsidR="000713EB" w:rsidRDefault="000713EB">
                        <w:pPr>
                          <w:spacing w:after="120"/>
                          <w:jc w:val="left"/>
                          <w:rPr>
                            <w:b/>
                            <w:color w:val="002060"/>
                            <w:szCs w:val="24"/>
                            <w:lang w:val="ro-RO"/>
                          </w:rPr>
                        </w:pPr>
                        <w:r>
                          <w:rPr>
                            <w:b/>
                            <w:color w:val="002060"/>
                            <w:szCs w:val="24"/>
                            <w:lang w:val="ro-RO"/>
                          </w:rPr>
                          <w:t xml:space="preserve">OBIECTIV SPECIFIC 4.2: </w:t>
                        </w:r>
                      </w:p>
                      <w:p w14:paraId="189AC525" w14:textId="77777777" w:rsidR="000713EB" w:rsidRDefault="000713EB">
                        <w:pPr>
                          <w:jc w:val="left"/>
                        </w:pPr>
                        <w:r>
                          <w:rPr>
                            <w:rFonts w:cstheme="minorHAns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3861605E" w14:textId="77777777" w:rsidR="000713EB" w:rsidRDefault="000713EB" w:rsidP="000713EB">
                  <w:pPr>
                    <w:jc w:val="center"/>
                  </w:pPr>
                </w:p>
              </w:txbxContent>
            </v:textbox>
            <w10:wrap anchorx="margin"/>
          </v:roundrect>
        </w:pict>
      </w:r>
      <w:r>
        <w:rPr>
          <w:rFonts w:ascii="Times New Roman" w:hAnsi="Times New Roman" w:cs="Times New Roman"/>
          <w:szCs w:val="24"/>
        </w:rPr>
        <w:pict w14:anchorId="6F5DE402">
          <v:roundrect id="_x0000_s2055" style="position:absolute;left:0;text-align:left;margin-left:1in;margin-top:434.15pt;width:435.6pt;height:208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" fillcolor="#f7f7f7" stroked="f" strokeweight="2pt">
            <v:textbox style="mso-next-textbox:#_x0000_s2055">
              <w:txbxContent>
                <w:tbl>
                  <w:tblPr>
                    <w:tblStyle w:val="TableGrid"/>
                    <w:tblW w:w="0" w:type="auto"/>
                    <w:tblLook w:val="04A0" w:firstRow="1" w:lastRow="0" w:firstColumn="1" w:lastColumn="0" w:noHBand="0" w:noVBand="1"/>
                  </w:tblPr>
                  <w:tblGrid>
                    <w:gridCol w:w="2972"/>
                    <w:gridCol w:w="2308"/>
                    <w:gridCol w:w="2638"/>
                  </w:tblGrid>
                  <w:tr w:rsidR="000713EB" w14:paraId="12E34B3B" w14:textId="77777777">
                    <w:trPr>
                      <w:trHeight w:val="3523"/>
                    </w:trPr>
                    <w:tc>
                      <w:tcPr>
                        <w:tcW w:w="2972" w:type="dxa"/>
                        <w:tcBorders>
                          <w:top w:val="single" w:sz="4" w:space="0" w:color="auto"/>
                          <w:left w:val="single" w:sz="4" w:space="0" w:color="auto"/>
                          <w:bottom w:val="single" w:sz="4" w:space="0" w:color="auto"/>
                          <w:right w:val="single" w:sz="4" w:space="0" w:color="auto"/>
                        </w:tcBorders>
                      </w:tcPr>
                      <w:p w14:paraId="00011CAA" w14:textId="77777777" w:rsidR="000713EB" w:rsidRPr="000713EB" w:rsidRDefault="000713EB">
                        <w:pPr>
                          <w:spacing w:after="20"/>
                          <w:rPr>
                            <w:b/>
                            <w:color w:val="002060"/>
                            <w:szCs w:val="24"/>
                            <w:lang w:val="it-IT"/>
                          </w:rPr>
                        </w:pPr>
                        <w:r>
                          <w:rPr>
                            <w:rFonts w:cstheme="minorHAnsi"/>
                            <w:b/>
                            <w:bCs/>
                            <w:color w:val="002060"/>
                            <w:lang w:val="ro-RO"/>
                          </w:rPr>
                          <w:t xml:space="preserve"> </w:t>
                        </w:r>
                        <w:r w:rsidRPr="000713EB">
                          <w:rPr>
                            <w:b/>
                            <w:color w:val="002060"/>
                            <w:szCs w:val="24"/>
                            <w:lang w:val="it-IT"/>
                          </w:rPr>
                          <w:t>OBIECTIV DE POLITICĂ 4:</w:t>
                        </w:r>
                      </w:p>
                      <w:p w14:paraId="45B54F0B" w14:textId="77777777" w:rsidR="000713EB" w:rsidRDefault="000713EB">
                        <w:pPr>
                          <w:spacing w:after="20"/>
                          <w:jc w:val="right"/>
                          <w:rPr>
                            <w:rFonts w:cstheme="minorHAnsi"/>
                            <w:b/>
                            <w:color w:val="002060"/>
                            <w:lang w:val="ro-RO"/>
                          </w:rPr>
                        </w:pPr>
                        <w:r>
                          <w:rPr>
                            <w:rFonts w:cstheme="minorHAnsi"/>
                            <w:b/>
                            <w:color w:val="002060"/>
                            <w:lang w:val="ro-RO"/>
                          </w:rPr>
                          <w:t xml:space="preserve">O Europă mai socială și incluzivă prin implementarea Pilonului european al drepturilor sociale  </w:t>
                        </w:r>
                      </w:p>
                      <w:p w14:paraId="57A6360F" w14:textId="77777777" w:rsidR="000713EB" w:rsidRPr="000713EB" w:rsidRDefault="000713EB">
                        <w:pPr>
                          <w:jc w:val="center"/>
                          <w:rPr>
                            <w:sz w:val="24"/>
                            <w:lang w:val="it-IT"/>
                          </w:rPr>
                        </w:pPr>
                      </w:p>
                    </w:tc>
                    <w:tc>
                      <w:tcPr>
                        <w:tcW w:w="2308" w:type="dxa"/>
                        <w:tcBorders>
                          <w:top w:val="single" w:sz="4" w:space="0" w:color="auto"/>
                          <w:left w:val="single" w:sz="4" w:space="0" w:color="auto"/>
                          <w:bottom w:val="single" w:sz="4" w:space="0" w:color="auto"/>
                          <w:right w:val="single" w:sz="4" w:space="0" w:color="auto"/>
                        </w:tcBorders>
                      </w:tcPr>
                      <w:p w14:paraId="1E74B5B8" w14:textId="77777777" w:rsidR="000713EB" w:rsidRDefault="000713EB">
                        <w:pPr>
                          <w:spacing w:after="20"/>
                          <w:jc w:val="center"/>
                          <w:rPr>
                            <w:b/>
                            <w:color w:val="002060"/>
                            <w:szCs w:val="24"/>
                            <w:lang w:val="ro-RO"/>
                          </w:rPr>
                        </w:pPr>
                        <w:r>
                          <w:rPr>
                            <w:b/>
                            <w:color w:val="002060"/>
                            <w:szCs w:val="24"/>
                            <w:lang w:val="ro-RO"/>
                          </w:rPr>
                          <w:t>PRIORITATEA 6:</w:t>
                        </w:r>
                      </w:p>
                      <w:p w14:paraId="7E6C0644" w14:textId="77777777" w:rsidR="000713EB" w:rsidRDefault="000713EB">
                        <w:pPr>
                          <w:spacing w:before="120" w:after="20"/>
                          <w:jc w:val="center"/>
                          <w:rPr>
                            <w:b/>
                            <w:color w:val="002060"/>
                            <w:lang w:val="ro-RO"/>
                          </w:rPr>
                        </w:pPr>
                        <w:r>
                          <w:rPr>
                            <w:b/>
                            <w:color w:val="002060"/>
                            <w:lang w:val="ro-RO"/>
                          </w:rPr>
                          <w:t>O regiune educată</w:t>
                        </w:r>
                      </w:p>
                      <w:p w14:paraId="11396846" w14:textId="77777777" w:rsidR="000713EB" w:rsidRDefault="000713EB">
                        <w:pPr>
                          <w:spacing w:after="20"/>
                          <w:jc w:val="center"/>
                          <w:rPr>
                            <w:b/>
                            <w:color w:val="002060"/>
                            <w:sz w:val="24"/>
                            <w:szCs w:val="24"/>
                            <w:lang w:val="ro-RO"/>
                          </w:rPr>
                        </w:pPr>
                      </w:p>
                      <w:p w14:paraId="62620BC9" w14:textId="77777777" w:rsidR="000713EB" w:rsidRDefault="000713EB">
                        <w:pPr>
                          <w:spacing w:before="120" w:after="20"/>
                          <w:jc w:val="center"/>
                        </w:pPr>
                      </w:p>
                    </w:tc>
                    <w:tc>
                      <w:tcPr>
                        <w:tcW w:w="2638" w:type="dxa"/>
                        <w:tcBorders>
                          <w:top w:val="single" w:sz="4" w:space="0" w:color="auto"/>
                          <w:left w:val="single" w:sz="4" w:space="0" w:color="auto"/>
                          <w:bottom w:val="single" w:sz="4" w:space="0" w:color="auto"/>
                          <w:right w:val="single" w:sz="4" w:space="0" w:color="auto"/>
                        </w:tcBorders>
                        <w:hideMark/>
                      </w:tcPr>
                      <w:p w14:paraId="666B0D5C" w14:textId="77777777" w:rsidR="000713EB" w:rsidRDefault="000713EB">
                        <w:pPr>
                          <w:spacing w:after="120"/>
                          <w:jc w:val="left"/>
                          <w:rPr>
                            <w:b/>
                            <w:color w:val="002060"/>
                            <w:szCs w:val="24"/>
                            <w:lang w:val="ro-RO"/>
                          </w:rPr>
                        </w:pPr>
                        <w:r>
                          <w:rPr>
                            <w:b/>
                            <w:color w:val="002060"/>
                            <w:szCs w:val="24"/>
                            <w:lang w:val="ro-RO"/>
                          </w:rPr>
                          <w:t xml:space="preserve">OBIECTIV SPECIFIC 4.2: </w:t>
                        </w:r>
                      </w:p>
                      <w:p w14:paraId="33EC7F7A" w14:textId="77777777" w:rsidR="000713EB" w:rsidRDefault="000713EB">
                        <w:pPr>
                          <w:jc w:val="left"/>
                        </w:pPr>
                        <w:r>
                          <w:rPr>
                            <w:rFonts w:cstheme="minorHAns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34C9DD18" w14:textId="77777777" w:rsidR="000713EB" w:rsidRDefault="000713EB" w:rsidP="000713EB">
                  <w:pPr>
                    <w:jc w:val="center"/>
                  </w:pPr>
                </w:p>
              </w:txbxContent>
            </v:textbox>
            <w10:wrap anchorx="margin"/>
          </v:roundrect>
        </w:pict>
      </w:r>
      <w:r>
        <w:rPr>
          <w:rFonts w:ascii="Times New Roman" w:hAnsi="Times New Roman" w:cs="Times New Roman"/>
          <w:szCs w:val="24"/>
        </w:rPr>
        <w:pict w14:anchorId="0633E417">
          <v:roundrect id="Rectangle: Rounded Corners 2" o:spid="_x0000_s2054" style="position:absolute;left:0;text-align:left;margin-left:1in;margin-top:434.15pt;width:435.6pt;height:208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" fillcolor="#f7f7f7" stroked="f" strokeweight="2pt">
            <v:textbox style="mso-next-textbox:#Rectangle: Rounded Corners 2">
              <w:txbxContent>
                <w:tbl>
                  <w:tblPr>
                    <w:tblStyle w:val="TableGrid"/>
                    <w:tblW w:w="0" w:type="auto"/>
                    <w:tblLook w:val="04A0" w:firstRow="1" w:lastRow="0" w:firstColumn="1" w:lastColumn="0" w:noHBand="0" w:noVBand="1"/>
                  </w:tblPr>
                  <w:tblGrid>
                    <w:gridCol w:w="2972"/>
                    <w:gridCol w:w="2308"/>
                    <w:gridCol w:w="2638"/>
                  </w:tblGrid>
                  <w:tr w:rsidR="000713EB" w14:paraId="75DCAC0E" w14:textId="77777777">
                    <w:trPr>
                      <w:trHeight w:val="3523"/>
                    </w:trPr>
                    <w:tc>
                      <w:tcPr>
                        <w:tcW w:w="2972" w:type="dxa"/>
                        <w:tcBorders>
                          <w:top w:val="single" w:sz="4" w:space="0" w:color="auto"/>
                          <w:left w:val="single" w:sz="4" w:space="0" w:color="auto"/>
                          <w:bottom w:val="single" w:sz="4" w:space="0" w:color="auto"/>
                          <w:right w:val="single" w:sz="4" w:space="0" w:color="auto"/>
                        </w:tcBorders>
                      </w:tcPr>
                      <w:p w14:paraId="0FC20C7E" w14:textId="77777777" w:rsidR="000713EB" w:rsidRPr="000713EB" w:rsidRDefault="000713EB">
                        <w:pPr>
                          <w:spacing w:after="20"/>
                          <w:rPr>
                            <w:b/>
                            <w:color w:val="002060"/>
                            <w:szCs w:val="24"/>
                            <w:lang w:val="it-IT"/>
                          </w:rPr>
                        </w:pPr>
                        <w:r>
                          <w:rPr>
                            <w:rFonts w:cstheme="minorHAnsi"/>
                            <w:b/>
                            <w:bCs/>
                            <w:color w:val="002060"/>
                            <w:lang w:val="ro-RO"/>
                          </w:rPr>
                          <w:t xml:space="preserve"> </w:t>
                        </w:r>
                        <w:r w:rsidRPr="000713EB">
                          <w:rPr>
                            <w:b/>
                            <w:color w:val="002060"/>
                            <w:szCs w:val="24"/>
                            <w:lang w:val="it-IT"/>
                          </w:rPr>
                          <w:t>OBIECTIV DE POLITICĂ 4:</w:t>
                        </w:r>
                      </w:p>
                      <w:p w14:paraId="2265F1DA" w14:textId="77777777" w:rsidR="000713EB" w:rsidRDefault="000713EB">
                        <w:pPr>
                          <w:spacing w:after="20"/>
                          <w:jc w:val="right"/>
                          <w:rPr>
                            <w:rFonts w:cstheme="minorHAnsi"/>
                            <w:b/>
                            <w:color w:val="002060"/>
                            <w:lang w:val="ro-RO"/>
                          </w:rPr>
                        </w:pPr>
                        <w:r>
                          <w:rPr>
                            <w:rFonts w:cstheme="minorHAnsi"/>
                            <w:b/>
                            <w:color w:val="002060"/>
                            <w:lang w:val="ro-RO"/>
                          </w:rPr>
                          <w:t xml:space="preserve">O Europă mai socială și incluzivă prin implementarea Pilonului european al drepturilor sociale  </w:t>
                        </w:r>
                      </w:p>
                      <w:p w14:paraId="3BFBF4E3" w14:textId="77777777" w:rsidR="000713EB" w:rsidRPr="000713EB" w:rsidRDefault="000713EB">
                        <w:pPr>
                          <w:jc w:val="center"/>
                          <w:rPr>
                            <w:sz w:val="24"/>
                            <w:lang w:val="it-IT"/>
                          </w:rPr>
                        </w:pPr>
                      </w:p>
                    </w:tc>
                    <w:tc>
                      <w:tcPr>
                        <w:tcW w:w="2308" w:type="dxa"/>
                        <w:tcBorders>
                          <w:top w:val="single" w:sz="4" w:space="0" w:color="auto"/>
                          <w:left w:val="single" w:sz="4" w:space="0" w:color="auto"/>
                          <w:bottom w:val="single" w:sz="4" w:space="0" w:color="auto"/>
                          <w:right w:val="single" w:sz="4" w:space="0" w:color="auto"/>
                        </w:tcBorders>
                      </w:tcPr>
                      <w:p w14:paraId="4BEE8740" w14:textId="77777777" w:rsidR="000713EB" w:rsidRDefault="000713EB">
                        <w:pPr>
                          <w:spacing w:after="20"/>
                          <w:jc w:val="center"/>
                          <w:rPr>
                            <w:b/>
                            <w:color w:val="002060"/>
                            <w:szCs w:val="24"/>
                            <w:lang w:val="ro-RO"/>
                          </w:rPr>
                        </w:pPr>
                        <w:r>
                          <w:rPr>
                            <w:b/>
                            <w:color w:val="002060"/>
                            <w:szCs w:val="24"/>
                            <w:lang w:val="ro-RO"/>
                          </w:rPr>
                          <w:t>PRIORITATEA 6:</w:t>
                        </w:r>
                      </w:p>
                      <w:p w14:paraId="18C7737A" w14:textId="77777777" w:rsidR="000713EB" w:rsidRDefault="000713EB">
                        <w:pPr>
                          <w:spacing w:before="120" w:after="20"/>
                          <w:jc w:val="center"/>
                          <w:rPr>
                            <w:b/>
                            <w:color w:val="002060"/>
                            <w:lang w:val="ro-RO"/>
                          </w:rPr>
                        </w:pPr>
                        <w:r>
                          <w:rPr>
                            <w:b/>
                            <w:color w:val="002060"/>
                            <w:lang w:val="ro-RO"/>
                          </w:rPr>
                          <w:t>O regiune educată</w:t>
                        </w:r>
                      </w:p>
                      <w:p w14:paraId="36A5BEE7" w14:textId="77777777" w:rsidR="000713EB" w:rsidRDefault="000713EB">
                        <w:pPr>
                          <w:spacing w:after="20"/>
                          <w:jc w:val="center"/>
                          <w:rPr>
                            <w:b/>
                            <w:color w:val="002060"/>
                            <w:sz w:val="24"/>
                            <w:szCs w:val="24"/>
                            <w:lang w:val="ro-RO"/>
                          </w:rPr>
                        </w:pPr>
                      </w:p>
                      <w:p w14:paraId="0F996482" w14:textId="77777777" w:rsidR="000713EB" w:rsidRDefault="000713EB">
                        <w:pPr>
                          <w:spacing w:before="120" w:after="20"/>
                          <w:jc w:val="center"/>
                        </w:pPr>
                      </w:p>
                    </w:tc>
                    <w:tc>
                      <w:tcPr>
                        <w:tcW w:w="2638" w:type="dxa"/>
                        <w:tcBorders>
                          <w:top w:val="single" w:sz="4" w:space="0" w:color="auto"/>
                          <w:left w:val="single" w:sz="4" w:space="0" w:color="auto"/>
                          <w:bottom w:val="single" w:sz="4" w:space="0" w:color="auto"/>
                          <w:right w:val="single" w:sz="4" w:space="0" w:color="auto"/>
                        </w:tcBorders>
                        <w:hideMark/>
                      </w:tcPr>
                      <w:p w14:paraId="0AB198BC" w14:textId="77777777" w:rsidR="000713EB" w:rsidRDefault="000713EB">
                        <w:pPr>
                          <w:spacing w:after="120"/>
                          <w:jc w:val="left"/>
                          <w:rPr>
                            <w:b/>
                            <w:color w:val="002060"/>
                            <w:szCs w:val="24"/>
                            <w:lang w:val="ro-RO"/>
                          </w:rPr>
                        </w:pPr>
                        <w:r>
                          <w:rPr>
                            <w:b/>
                            <w:color w:val="002060"/>
                            <w:szCs w:val="24"/>
                            <w:lang w:val="ro-RO"/>
                          </w:rPr>
                          <w:t xml:space="preserve">OBIECTIV SPECIFIC 4.2: </w:t>
                        </w:r>
                      </w:p>
                      <w:p w14:paraId="5A3D1F0A" w14:textId="77777777" w:rsidR="000713EB" w:rsidRDefault="000713EB">
                        <w:pPr>
                          <w:jc w:val="left"/>
                        </w:pPr>
                        <w:r>
                          <w:rPr>
                            <w:rFonts w:cstheme="minorHAns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2DC184BB" w14:textId="77777777" w:rsidR="000713EB" w:rsidRDefault="000713EB" w:rsidP="000713EB">
                  <w:pPr>
                    <w:jc w:val="center"/>
                  </w:pPr>
                </w:p>
              </w:txbxContent>
            </v:textbox>
            <w10:wrap anchorx="margin"/>
          </v:roundrect>
        </w:pict>
      </w:r>
      <w:r>
        <w:rPr>
          <w:noProof/>
        </w:rPr>
        <w:pict w14:anchorId="6B0922B9">
          <v:roundrect id="_x0000_s2062" style="position:absolute;left:0;text-align:left;margin-left:0;margin-top:.5pt;width:435.6pt;height:208pt;z-index:25167257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" fillcolor="#f7f7f7" stroked="f" strokeweight="2pt">
            <v:textbox style="mso-next-textbox:#_x0000_s2062">
              <w:txbxContent>
                <w:tbl>
                  <w:tblPr>
                    <w:tblStyle w:val="TableGrid"/>
                    <w:tblW w:w="0" w:type="auto"/>
                    <w:tblLook w:val="04A0" w:firstRow="1" w:lastRow="0" w:firstColumn="1" w:lastColumn="0" w:noHBand="0" w:noVBand="1"/>
                  </w:tblPr>
                  <w:tblGrid>
                    <w:gridCol w:w="2972"/>
                    <w:gridCol w:w="2086"/>
                    <w:gridCol w:w="2860"/>
                  </w:tblGrid>
                  <w:tr w:rsidR="000713EB" w14:paraId="54E3AFF1" w14:textId="77777777" w:rsidTr="00B551E9">
                    <w:trPr>
                      <w:trHeight w:val="3523"/>
                    </w:trPr>
                    <w:tc>
                      <w:tcPr>
                        <w:tcW w:w="2972" w:type="dxa"/>
                      </w:tcPr>
                      <w:p w14:paraId="3C2F83BF" w14:textId="77777777" w:rsidR="000713EB" w:rsidRPr="000713EB" w:rsidRDefault="000713EB" w:rsidP="000713EB">
                        <w:pPr>
                          <w:spacing w:after="20"/>
                          <w:rPr>
                            <w:b/>
                            <w:color w:val="002060"/>
                            <w:szCs w:val="24"/>
                            <w:lang w:val="it-IT"/>
                          </w:rPr>
                        </w:pPr>
                        <w:r w:rsidRPr="003751AA">
                          <w:rPr>
                            <w:rFonts w:cstheme="minorHAnsi"/>
                            <w:b/>
                            <w:bCs/>
                            <w:color w:val="002060"/>
                            <w:lang w:val="ro-RO"/>
                          </w:rPr>
                          <w:t xml:space="preserve"> </w:t>
                        </w:r>
                        <w:r w:rsidRPr="000713EB">
                          <w:rPr>
                            <w:b/>
                            <w:color w:val="002060"/>
                            <w:szCs w:val="24"/>
                            <w:lang w:val="it-IT"/>
                          </w:rPr>
                          <w:t>OBIECTIV DE POLITICĂ 4:</w:t>
                        </w:r>
                      </w:p>
                      <w:p w14:paraId="05DE0105" w14:textId="77777777" w:rsidR="000713EB" w:rsidRPr="003751AA" w:rsidRDefault="000713EB" w:rsidP="000713EB">
                        <w:pPr>
                          <w:spacing w:after="20"/>
                          <w:rPr>
                            <w:rFonts w:cstheme="minorHAnsi"/>
                            <w:b/>
                            <w:color w:val="002060"/>
                            <w:lang w:val="ro-RO"/>
                          </w:rPr>
                        </w:pPr>
                        <w:r w:rsidRPr="003751AA">
                          <w:rPr>
                            <w:rFonts w:cstheme="minorHAnsi"/>
                            <w:b/>
                            <w:color w:val="002060"/>
                            <w:lang w:val="ro-RO"/>
                          </w:rPr>
                          <w:t xml:space="preserve">O Europă mai socială și incluzivă prin implementarea Pilonului european al drepturilor sociale  </w:t>
                        </w:r>
                      </w:p>
                      <w:p w14:paraId="30D9CCFF" w14:textId="77777777" w:rsidR="000713EB" w:rsidRPr="000713EB" w:rsidRDefault="000713EB" w:rsidP="000713EB">
                        <w:pPr>
                          <w:rPr>
                            <w:lang w:val="it-IT"/>
                          </w:rPr>
                        </w:pPr>
                      </w:p>
                    </w:tc>
                    <w:tc>
                      <w:tcPr>
                        <w:tcW w:w="2086" w:type="dxa"/>
                      </w:tcPr>
                      <w:p w14:paraId="2E9A249C" w14:textId="77777777" w:rsidR="000713EB" w:rsidRDefault="000713EB" w:rsidP="000713EB">
                        <w:pPr>
                          <w:spacing w:after="20"/>
                          <w:rPr>
                            <w:b/>
                            <w:color w:val="002060"/>
                            <w:szCs w:val="24"/>
                            <w:lang w:val="ro-RO"/>
                          </w:rPr>
                        </w:pPr>
                        <w:r w:rsidRPr="003751AA">
                          <w:rPr>
                            <w:b/>
                            <w:color w:val="002060"/>
                            <w:szCs w:val="24"/>
                            <w:lang w:val="ro-RO"/>
                          </w:rPr>
                          <w:t>PRIORITATEA 6:</w:t>
                        </w:r>
                      </w:p>
                      <w:p w14:paraId="6A7B4392" w14:textId="77777777" w:rsidR="000713EB" w:rsidRPr="003751AA" w:rsidRDefault="000713EB" w:rsidP="000713EB">
                        <w:pPr>
                          <w:spacing w:before="120" w:after="20"/>
                          <w:rPr>
                            <w:b/>
                            <w:color w:val="002060"/>
                            <w:lang w:val="ro-RO"/>
                          </w:rPr>
                        </w:pPr>
                        <w:r w:rsidRPr="003751AA">
                          <w:rPr>
                            <w:b/>
                            <w:color w:val="002060"/>
                            <w:lang w:val="ro-RO"/>
                          </w:rPr>
                          <w:t>O regiune educată</w:t>
                        </w:r>
                      </w:p>
                      <w:p w14:paraId="15DC1C25" w14:textId="77777777" w:rsidR="000713EB" w:rsidRPr="003751AA" w:rsidRDefault="000713EB" w:rsidP="000713EB">
                        <w:pPr>
                          <w:spacing w:after="20"/>
                          <w:rPr>
                            <w:b/>
                            <w:color w:val="002060"/>
                            <w:szCs w:val="24"/>
                            <w:lang w:val="ro-RO"/>
                          </w:rPr>
                        </w:pPr>
                      </w:p>
                      <w:p w14:paraId="383084B1" w14:textId="77777777" w:rsidR="000713EB" w:rsidRDefault="000713EB" w:rsidP="000713EB">
                        <w:pPr>
                          <w:spacing w:before="120" w:after="20"/>
                        </w:pPr>
                      </w:p>
                    </w:tc>
                    <w:tc>
                      <w:tcPr>
                        <w:tcW w:w="2860" w:type="dxa"/>
                      </w:tcPr>
                      <w:p w14:paraId="385F5E8E" w14:textId="77777777" w:rsidR="000713EB" w:rsidRPr="003751AA" w:rsidRDefault="000713EB" w:rsidP="000713EB">
                        <w:pPr>
                          <w:spacing w:after="120"/>
                          <w:rPr>
                            <w:b/>
                            <w:color w:val="002060"/>
                            <w:szCs w:val="24"/>
                            <w:lang w:val="ro-RO"/>
                          </w:rPr>
                        </w:pPr>
                        <w:r w:rsidRPr="003751AA">
                          <w:rPr>
                            <w:b/>
                            <w:color w:val="002060"/>
                            <w:szCs w:val="24"/>
                            <w:lang w:val="ro-RO"/>
                          </w:rPr>
                          <w:t xml:space="preserve">OBIECTIV SPECIFIC 4.2: </w:t>
                        </w:r>
                      </w:p>
                      <w:p w14:paraId="3DBB48C6" w14:textId="77777777" w:rsidR="000713EB" w:rsidRDefault="000713EB" w:rsidP="000713EB">
                        <w:r w:rsidRPr="003751AA">
                          <w:rPr>
                            <w:rFonts w:cstheme="minorHAnsi"/>
                            <w:b/>
                            <w:bCs/>
                            <w:color w:val="002060"/>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14:paraId="3DE18C7D" w14:textId="77777777" w:rsidR="000713EB" w:rsidRDefault="000713EB" w:rsidP="000713EB">
                  <w:pPr>
                    <w:jc w:val="center"/>
                  </w:pPr>
                </w:p>
              </w:txbxContent>
            </v:textbox>
            <w10:wrap anchorx="margin"/>
          </v:roundrect>
        </w:pict>
      </w:r>
    </w:p>
    <w:p w14:paraId="27F1D4F7" w14:textId="77777777" w:rsidR="000713EB" w:rsidRPr="00D94220" w:rsidRDefault="000713EB" w:rsidP="000713EB">
      <w:pPr>
        <w:ind w:left="360"/>
        <w:jc w:val="center"/>
        <w:rPr>
          <w:rFonts w:cstheme="minorHAnsi"/>
          <w:lang w:val="ro-RO" w:eastAsia="ro-RO"/>
        </w:rPr>
      </w:pPr>
    </w:p>
    <w:p w14:paraId="0383D07D" w14:textId="77777777" w:rsidR="000713EB" w:rsidRPr="00D94220" w:rsidRDefault="000713EB" w:rsidP="000713EB">
      <w:pPr>
        <w:ind w:left="360"/>
        <w:jc w:val="center"/>
        <w:rPr>
          <w:rFonts w:cstheme="minorHAnsi"/>
          <w:lang w:val="ro-RO" w:eastAsia="ro-RO"/>
        </w:rPr>
      </w:pPr>
    </w:p>
    <w:p w14:paraId="72E20D32" w14:textId="77777777" w:rsidR="000713EB" w:rsidRPr="00D94220" w:rsidRDefault="000713EB" w:rsidP="000713EB">
      <w:pPr>
        <w:ind w:left="360"/>
        <w:jc w:val="center"/>
        <w:rPr>
          <w:rFonts w:cstheme="minorHAnsi"/>
          <w:lang w:val="ro-RO" w:eastAsia="ro-RO"/>
        </w:rPr>
      </w:pPr>
      <w:r w:rsidRPr="00D94220">
        <w:rPr>
          <w:rFonts w:cstheme="minorHAnsi"/>
          <w:lang w:val="ro-RO" w:eastAsia="ro-RO"/>
        </w:rPr>
        <w:t>Poză sugestivă</w:t>
      </w:r>
    </w:p>
    <w:p w14:paraId="6521236F" w14:textId="77777777" w:rsidR="000713EB" w:rsidRPr="00D94220" w:rsidRDefault="000713EB" w:rsidP="000713EB">
      <w:pPr>
        <w:ind w:left="360"/>
        <w:jc w:val="center"/>
        <w:rPr>
          <w:rFonts w:cstheme="minorHAnsi"/>
          <w:lang w:val="ro-RO" w:eastAsia="ro-RO"/>
        </w:rPr>
      </w:pPr>
    </w:p>
    <w:p w14:paraId="4359454C" w14:textId="77777777" w:rsidR="000713EB" w:rsidRPr="00D94220" w:rsidRDefault="000713EB" w:rsidP="000713EB">
      <w:pPr>
        <w:ind w:left="360"/>
        <w:jc w:val="center"/>
        <w:rPr>
          <w:rFonts w:cstheme="minorHAnsi"/>
          <w:lang w:val="ro-RO" w:eastAsia="ro-RO"/>
        </w:rPr>
      </w:pPr>
    </w:p>
    <w:p w14:paraId="52C444A2" w14:textId="77777777" w:rsidR="000713EB" w:rsidRPr="00D94220" w:rsidRDefault="000713EB" w:rsidP="000713EB">
      <w:pPr>
        <w:ind w:left="360"/>
        <w:jc w:val="center"/>
        <w:rPr>
          <w:rFonts w:cstheme="minorHAnsi"/>
          <w:lang w:val="ro-RO" w:eastAsia="ro-RO"/>
        </w:rPr>
      </w:pPr>
    </w:p>
    <w:p w14:paraId="4E89D464" w14:textId="77777777" w:rsidR="000713EB" w:rsidRPr="00D94220" w:rsidRDefault="000713EB" w:rsidP="000713EB">
      <w:pPr>
        <w:ind w:left="360"/>
        <w:jc w:val="center"/>
        <w:rPr>
          <w:rFonts w:cstheme="minorHAnsi"/>
          <w:lang w:val="ro-RO" w:eastAsia="ro-RO"/>
        </w:rPr>
      </w:pPr>
    </w:p>
    <w:p w14:paraId="18A5DC7E" w14:textId="77777777" w:rsidR="000713EB" w:rsidRPr="00D94220" w:rsidRDefault="000713EB" w:rsidP="000713EB">
      <w:pPr>
        <w:ind w:left="360"/>
        <w:jc w:val="center"/>
        <w:rPr>
          <w:rFonts w:cstheme="minorHAnsi"/>
          <w:lang w:val="ro-RO" w:eastAsia="ro-RO"/>
        </w:rPr>
      </w:pPr>
    </w:p>
    <w:p w14:paraId="2E089149" w14:textId="77777777" w:rsidR="000713EB" w:rsidRPr="00D94220" w:rsidRDefault="000713EB" w:rsidP="000713EB">
      <w:pPr>
        <w:ind w:left="360"/>
        <w:jc w:val="center"/>
        <w:rPr>
          <w:rFonts w:cstheme="minorHAnsi"/>
          <w:lang w:val="ro-RO" w:eastAsia="ro-RO"/>
        </w:rPr>
      </w:pPr>
    </w:p>
    <w:p w14:paraId="19BA6A40" w14:textId="77777777" w:rsidR="000713EB" w:rsidRPr="00D94220" w:rsidRDefault="000713EB" w:rsidP="000713EB">
      <w:pPr>
        <w:ind w:left="360"/>
        <w:jc w:val="center"/>
        <w:rPr>
          <w:rFonts w:cstheme="minorHAnsi"/>
          <w:lang w:val="ro-RO" w:eastAsia="ro-RO"/>
        </w:rPr>
      </w:pPr>
    </w:p>
    <w:p w14:paraId="1F8ACCBA" w14:textId="77777777" w:rsidR="000713EB" w:rsidRPr="00D94220" w:rsidRDefault="000713EB" w:rsidP="000713EB">
      <w:pPr>
        <w:ind w:left="360"/>
        <w:jc w:val="center"/>
        <w:rPr>
          <w:rFonts w:cstheme="minorHAnsi"/>
          <w:lang w:val="ro-RO" w:eastAsia="ro-RO"/>
        </w:rPr>
      </w:pPr>
    </w:p>
    <w:p w14:paraId="2ADCCD3E" w14:textId="77777777" w:rsidR="000713EB" w:rsidRPr="00D94220" w:rsidRDefault="000713EB" w:rsidP="000713EB">
      <w:pPr>
        <w:ind w:left="360"/>
        <w:jc w:val="center"/>
        <w:rPr>
          <w:rFonts w:cstheme="minorHAnsi"/>
          <w:lang w:val="ro-RO" w:eastAsia="ro-RO"/>
        </w:rPr>
      </w:pPr>
    </w:p>
    <w:p w14:paraId="59228B3B" w14:textId="77777777" w:rsidR="000713EB" w:rsidRPr="00D94220" w:rsidRDefault="000713EB" w:rsidP="000713EB">
      <w:pPr>
        <w:ind w:left="360"/>
        <w:jc w:val="center"/>
        <w:rPr>
          <w:rFonts w:cstheme="minorHAnsi"/>
          <w:b/>
          <w:lang w:val="ro-RO"/>
        </w:rPr>
      </w:pPr>
    </w:p>
    <w:p w14:paraId="6D926947" w14:textId="34E5ED80" w:rsidR="00A25DB6" w:rsidRPr="007C7371" w:rsidRDefault="6311B01D" w:rsidP="0061438F">
      <w:pPr>
        <w:spacing w:line="240" w:lineRule="auto"/>
        <w:jc w:val="center"/>
        <w:rPr>
          <w:rFonts w:cstheme="minorHAnsi"/>
          <w:b/>
          <w:bCs/>
          <w:color w:val="002060"/>
          <w:lang w:val="ro-RO"/>
        </w:rPr>
        <w:sectPr w:rsidR="00A25DB6" w:rsidRPr="007C7371" w:rsidSect="002532D1">
          <w:headerReference w:type="default" r:id="rId12"/>
          <w:headerReference w:type="first" r:id="rId13"/>
          <w:pgSz w:w="11907" w:h="16839" w:code="9"/>
          <w:pgMar w:top="1440" w:right="1440" w:bottom="1440" w:left="1440" w:header="720" w:footer="720" w:gutter="0"/>
          <w:cols w:space="720"/>
          <w:titlePg/>
          <w:docGrid w:linePitch="360"/>
        </w:sectPr>
      </w:pPr>
      <w:r w:rsidRPr="007C7371">
        <w:rPr>
          <w:rFonts w:cstheme="minorHAnsi"/>
          <w:b/>
          <w:bCs/>
          <w:color w:val="002060"/>
          <w:lang w:val="ro-RO"/>
        </w:rPr>
        <w:t>Apel de proiecte nr.</w:t>
      </w:r>
      <w:r w:rsidR="00A1348D" w:rsidRPr="007C7371">
        <w:rPr>
          <w:rFonts w:cstheme="minorHAnsi"/>
          <w:b/>
          <w:bCs/>
          <w:color w:val="002060"/>
          <w:lang w:val="ro-RO"/>
        </w:rPr>
        <w:t xml:space="preserve"> </w:t>
      </w:r>
      <w:r w:rsidRPr="007C7371">
        <w:rPr>
          <w:rFonts w:cstheme="minorHAnsi"/>
          <w:b/>
          <w:bCs/>
          <w:color w:val="002060"/>
          <w:lang w:val="ro-RO"/>
        </w:rPr>
        <w:t>P</w:t>
      </w:r>
      <w:r w:rsidR="00F638E7" w:rsidRPr="007C7371">
        <w:rPr>
          <w:rFonts w:cstheme="minorHAnsi"/>
          <w:b/>
          <w:bCs/>
          <w:color w:val="002060"/>
          <w:lang w:val="ro-RO"/>
        </w:rPr>
        <w:t>RNV/2023/622.B</w:t>
      </w:r>
      <w:r w:rsidRPr="007C7371">
        <w:rPr>
          <w:rFonts w:cstheme="minorHAnsi"/>
          <w:b/>
          <w:bCs/>
          <w:color w:val="002060"/>
          <w:lang w:val="ro-RO"/>
        </w:rPr>
        <w:t>/</w:t>
      </w:r>
      <w:r w:rsidR="00F638E7" w:rsidRPr="007C7371">
        <w:rPr>
          <w:rFonts w:cstheme="minorHAnsi"/>
          <w:b/>
          <w:bCs/>
          <w:color w:val="002060"/>
          <w:lang w:val="ro-RO"/>
        </w:rPr>
        <w:t xml:space="preserve">1 </w:t>
      </w:r>
    </w:p>
    <w:sdt>
      <w:sdtPr>
        <w:rPr>
          <w:rFonts w:eastAsiaTheme="minorHAnsi" w:cstheme="minorHAnsi"/>
          <w:b w:val="0"/>
          <w:bCs w:val="0"/>
          <w:color w:val="auto"/>
          <w:sz w:val="22"/>
          <w:szCs w:val="22"/>
          <w:lang w:eastAsia="en-US"/>
        </w:rPr>
        <w:id w:val="-954248700"/>
        <w:docPartObj>
          <w:docPartGallery w:val="Table of Contents"/>
          <w:docPartUnique/>
        </w:docPartObj>
      </w:sdtPr>
      <w:sdtEndPr>
        <w:rPr>
          <w:noProof/>
        </w:rPr>
      </w:sdtEndPr>
      <w:sdtContent>
        <w:p w14:paraId="24DDC1CE" w14:textId="77777777" w:rsidR="002A5D3D" w:rsidRPr="007C7371" w:rsidRDefault="002A5D3D" w:rsidP="009B3A5A">
          <w:pPr>
            <w:pStyle w:val="TOCHeading"/>
            <w:jc w:val="center"/>
            <w:rPr>
              <w:rFonts w:cstheme="minorHAnsi"/>
              <w:szCs w:val="26"/>
              <w:lang w:val="pt-BR"/>
            </w:rPr>
          </w:pPr>
          <w:r w:rsidRPr="007C7371">
            <w:rPr>
              <w:rFonts w:cstheme="minorHAnsi"/>
              <w:szCs w:val="26"/>
              <w:lang w:val="pt-BR"/>
            </w:rPr>
            <w:t xml:space="preserve">CUPRINS </w:t>
          </w:r>
        </w:p>
        <w:p w14:paraId="6A60BCCC" w14:textId="77777777" w:rsidR="00A5590D" w:rsidRPr="007C7371" w:rsidRDefault="00A5590D" w:rsidP="00BD02CD">
          <w:pPr>
            <w:pStyle w:val="TOCHeading"/>
            <w:jc w:val="center"/>
            <w:rPr>
              <w:rFonts w:cstheme="minorHAnsi"/>
              <w:sz w:val="22"/>
              <w:szCs w:val="22"/>
              <w:lang w:val="pt-BR"/>
            </w:rPr>
          </w:pPr>
        </w:p>
        <w:p w14:paraId="1C37CA75" w14:textId="784E6C1A" w:rsidR="00A1348D" w:rsidRPr="007C7371" w:rsidRDefault="003557C8">
          <w:pPr>
            <w:pStyle w:val="TOC2"/>
            <w:rPr>
              <w:rFonts w:eastAsiaTheme="minorEastAsia"/>
              <w:b w:val="0"/>
              <w:color w:val="auto"/>
              <w:kern w:val="2"/>
              <w:lang w:val="en-US"/>
            </w:rPr>
          </w:pPr>
          <w:r w:rsidRPr="007C7371">
            <w:fldChar w:fldCharType="begin"/>
          </w:r>
          <w:r w:rsidR="00A5590D" w:rsidRPr="007C7371">
            <w:instrText xml:space="preserve"> TOC \o "1-3" \h \z \u </w:instrText>
          </w:r>
          <w:r w:rsidRPr="007C7371">
            <w:fldChar w:fldCharType="separate"/>
          </w:r>
          <w:hyperlink w:anchor="_Toc136417799" w:history="1">
            <w:r w:rsidR="00A1348D" w:rsidRPr="007C7371">
              <w:rPr>
                <w:rStyle w:val="Hyperlink"/>
              </w:rPr>
              <w:t>1.</w:t>
            </w:r>
            <w:r w:rsidR="00A1348D" w:rsidRPr="007C7371">
              <w:rPr>
                <w:rFonts w:eastAsiaTheme="minorEastAsia"/>
                <w:b w:val="0"/>
                <w:color w:val="auto"/>
                <w:kern w:val="2"/>
                <w:lang w:val="en-US"/>
              </w:rPr>
              <w:tab/>
            </w:r>
            <w:r w:rsidR="00A1348D" w:rsidRPr="007C7371">
              <w:rPr>
                <w:rStyle w:val="Hyperlink"/>
              </w:rPr>
              <w:t>PREAMBUL, ABREVIERI ȘI GLOSAR</w:t>
            </w:r>
            <w:r w:rsidR="00A1348D" w:rsidRPr="007C7371">
              <w:rPr>
                <w:webHidden/>
              </w:rPr>
              <w:tab/>
            </w:r>
            <w:r w:rsidRPr="007C7371">
              <w:rPr>
                <w:webHidden/>
              </w:rPr>
              <w:fldChar w:fldCharType="begin"/>
            </w:r>
            <w:r w:rsidR="00A1348D" w:rsidRPr="007C7371">
              <w:rPr>
                <w:webHidden/>
              </w:rPr>
              <w:instrText xml:space="preserve"> PAGEREF _Toc136417799 \h </w:instrText>
            </w:r>
            <w:r w:rsidRPr="007C7371">
              <w:rPr>
                <w:webHidden/>
              </w:rPr>
            </w:r>
            <w:r w:rsidRPr="007C7371">
              <w:rPr>
                <w:webHidden/>
              </w:rPr>
              <w:fldChar w:fldCharType="separate"/>
            </w:r>
            <w:r w:rsidR="007D20C6">
              <w:rPr>
                <w:webHidden/>
              </w:rPr>
              <w:t>5</w:t>
            </w:r>
            <w:r w:rsidRPr="007C7371">
              <w:rPr>
                <w:webHidden/>
              </w:rPr>
              <w:fldChar w:fldCharType="end"/>
            </w:r>
          </w:hyperlink>
        </w:p>
        <w:p w14:paraId="235EB702" w14:textId="06F039E2" w:rsidR="00A1348D" w:rsidRPr="007C7371" w:rsidRDefault="00000000">
          <w:pPr>
            <w:pStyle w:val="TOC3"/>
            <w:rPr>
              <w:rFonts w:eastAsiaTheme="minorEastAsia" w:cstheme="minorHAnsi"/>
              <w:noProof/>
              <w:kern w:val="2"/>
              <w:sz w:val="22"/>
            </w:rPr>
          </w:pPr>
          <w:hyperlink w:anchor="_Toc136417800" w:history="1">
            <w:r w:rsidR="00A1348D" w:rsidRPr="007C7371">
              <w:rPr>
                <w:rStyle w:val="Hyperlink"/>
                <w:rFonts w:cstheme="minorHAnsi"/>
                <w:noProof/>
                <w:lang w:val="ro-RO"/>
              </w:rPr>
              <w:t>1.1.</w:t>
            </w:r>
            <w:r w:rsidR="00A1348D" w:rsidRPr="007C7371">
              <w:rPr>
                <w:rFonts w:eastAsiaTheme="minorEastAsia" w:cstheme="minorHAnsi"/>
                <w:noProof/>
                <w:kern w:val="2"/>
                <w:sz w:val="22"/>
              </w:rPr>
              <w:tab/>
            </w:r>
            <w:r w:rsidR="00A1348D" w:rsidRPr="007C7371">
              <w:rPr>
                <w:rStyle w:val="Hyperlink"/>
                <w:rFonts w:cstheme="minorHAnsi"/>
                <w:noProof/>
                <w:lang w:val="ro-RO"/>
              </w:rPr>
              <w:t>PREAMBUL</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w:t>
            </w:r>
            <w:r w:rsidR="003557C8" w:rsidRPr="007C7371">
              <w:rPr>
                <w:rFonts w:cstheme="minorHAnsi"/>
                <w:noProof/>
                <w:webHidden/>
              </w:rPr>
              <w:fldChar w:fldCharType="end"/>
            </w:r>
          </w:hyperlink>
        </w:p>
        <w:p w14:paraId="039F8CAA" w14:textId="3964E081" w:rsidR="00A1348D" w:rsidRPr="007C7371" w:rsidRDefault="00000000">
          <w:pPr>
            <w:pStyle w:val="TOC3"/>
            <w:rPr>
              <w:rFonts w:eastAsiaTheme="minorEastAsia" w:cstheme="minorHAnsi"/>
              <w:noProof/>
              <w:kern w:val="2"/>
              <w:sz w:val="22"/>
            </w:rPr>
          </w:pPr>
          <w:hyperlink w:anchor="_Toc136417801" w:history="1">
            <w:r w:rsidR="00A1348D" w:rsidRPr="007C7371">
              <w:rPr>
                <w:rStyle w:val="Hyperlink"/>
                <w:rFonts w:cstheme="minorHAnsi"/>
                <w:noProof/>
                <w:lang w:val="ro-RO"/>
              </w:rPr>
              <w:t>1.2.</w:t>
            </w:r>
            <w:r w:rsidR="00A1348D" w:rsidRPr="007C7371">
              <w:rPr>
                <w:rFonts w:eastAsiaTheme="minorEastAsia" w:cstheme="minorHAnsi"/>
                <w:noProof/>
                <w:kern w:val="2"/>
                <w:sz w:val="22"/>
              </w:rPr>
              <w:tab/>
            </w:r>
            <w:r w:rsidR="00A1348D" w:rsidRPr="007C7371">
              <w:rPr>
                <w:rStyle w:val="Hyperlink"/>
                <w:rFonts w:cstheme="minorHAnsi"/>
                <w:noProof/>
                <w:lang w:val="ro-RO"/>
              </w:rPr>
              <w:t xml:space="preserve">ABREVIERI </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_Toc136417801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w:t>
            </w:r>
            <w:r w:rsidR="003557C8" w:rsidRPr="007C7371">
              <w:rPr>
                <w:rFonts w:cstheme="minorHAnsi"/>
                <w:noProof/>
                <w:webHidden/>
              </w:rPr>
              <w:fldChar w:fldCharType="end"/>
            </w:r>
          </w:hyperlink>
        </w:p>
        <w:p w14:paraId="1AE40D6F" w14:textId="67AA90C4" w:rsidR="00A1348D" w:rsidRPr="007C7371" w:rsidRDefault="00000000">
          <w:pPr>
            <w:pStyle w:val="TOC3"/>
            <w:rPr>
              <w:rFonts w:eastAsiaTheme="minorEastAsia" w:cstheme="minorHAnsi"/>
              <w:noProof/>
              <w:kern w:val="2"/>
              <w:sz w:val="22"/>
            </w:rPr>
          </w:pPr>
          <w:hyperlink w:anchor="_Toc136417802" w:history="1">
            <w:r w:rsidR="00A1348D" w:rsidRPr="007C7371">
              <w:rPr>
                <w:rStyle w:val="Hyperlink"/>
                <w:rFonts w:cstheme="minorHAnsi"/>
                <w:noProof/>
                <w:lang w:val="ro-RO"/>
              </w:rPr>
              <w:t>1.3.</w:t>
            </w:r>
            <w:r w:rsidR="00A1348D" w:rsidRPr="007C7371">
              <w:rPr>
                <w:rFonts w:eastAsiaTheme="minorEastAsia" w:cstheme="minorHAnsi"/>
                <w:noProof/>
                <w:kern w:val="2"/>
                <w:sz w:val="22"/>
              </w:rPr>
              <w:tab/>
            </w:r>
            <w:r w:rsidR="00A1348D" w:rsidRPr="007C7371">
              <w:rPr>
                <w:rStyle w:val="Hyperlink"/>
                <w:rFonts w:cstheme="minorHAnsi"/>
                <w:noProof/>
                <w:lang w:val="ro-RO"/>
              </w:rPr>
              <w:t>GLOSAR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_Toc136417802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8</w:t>
            </w:r>
            <w:r w:rsidR="003557C8" w:rsidRPr="007C7371">
              <w:rPr>
                <w:rFonts w:cstheme="minorHAnsi"/>
                <w:noProof/>
                <w:webHidden/>
              </w:rPr>
              <w:fldChar w:fldCharType="end"/>
            </w:r>
          </w:hyperlink>
        </w:p>
        <w:p w14:paraId="39E40D3A" w14:textId="01B11EAB" w:rsidR="00A1348D" w:rsidRPr="007C7371" w:rsidRDefault="00000000">
          <w:pPr>
            <w:pStyle w:val="TOC2"/>
            <w:rPr>
              <w:rFonts w:eastAsiaTheme="minorEastAsia"/>
              <w:b w:val="0"/>
              <w:color w:val="auto"/>
              <w:kern w:val="2"/>
              <w:lang w:val="en-US"/>
            </w:rPr>
          </w:pPr>
          <w:hyperlink w:anchor="_Toc136417803" w:history="1">
            <w:r w:rsidR="00A1348D" w:rsidRPr="007C7371">
              <w:rPr>
                <w:rStyle w:val="Hyperlink"/>
              </w:rPr>
              <w:t>2.</w:t>
            </w:r>
            <w:r w:rsidR="00A1348D" w:rsidRPr="007C7371">
              <w:rPr>
                <w:rFonts w:eastAsiaTheme="minorEastAsia"/>
                <w:b w:val="0"/>
                <w:color w:val="auto"/>
                <w:kern w:val="2"/>
                <w:lang w:val="en-US"/>
              </w:rPr>
              <w:tab/>
            </w:r>
            <w:r w:rsidR="00A1348D" w:rsidRPr="007C7371">
              <w:rPr>
                <w:rStyle w:val="Hyperlink"/>
              </w:rPr>
              <w:t>ELEMENTE DE CONTEXT</w:t>
            </w:r>
            <w:r w:rsidR="00A1348D" w:rsidRPr="007C7371">
              <w:rPr>
                <w:webHidden/>
              </w:rPr>
              <w:tab/>
            </w:r>
            <w:r w:rsidR="003557C8" w:rsidRPr="007C7371">
              <w:rPr>
                <w:webHidden/>
              </w:rPr>
              <w:fldChar w:fldCharType="begin"/>
            </w:r>
            <w:r w:rsidR="00A1348D" w:rsidRPr="007C7371">
              <w:rPr>
                <w:webHidden/>
              </w:rPr>
              <w:instrText xml:space="preserve"> PAGEREF _Toc136417803 \h </w:instrText>
            </w:r>
            <w:r w:rsidR="003557C8" w:rsidRPr="007C7371">
              <w:rPr>
                <w:webHidden/>
              </w:rPr>
            </w:r>
            <w:r w:rsidR="003557C8" w:rsidRPr="007C7371">
              <w:rPr>
                <w:webHidden/>
              </w:rPr>
              <w:fldChar w:fldCharType="separate"/>
            </w:r>
            <w:r w:rsidR="007D20C6">
              <w:rPr>
                <w:webHidden/>
              </w:rPr>
              <w:t>15</w:t>
            </w:r>
            <w:r w:rsidR="003557C8" w:rsidRPr="007C7371">
              <w:rPr>
                <w:webHidden/>
              </w:rPr>
              <w:fldChar w:fldCharType="end"/>
            </w:r>
          </w:hyperlink>
        </w:p>
        <w:p w14:paraId="7CDC42DB" w14:textId="21FA2FDC" w:rsidR="00A1348D" w:rsidRPr="007C7371" w:rsidRDefault="00000000">
          <w:pPr>
            <w:pStyle w:val="TOC3"/>
            <w:rPr>
              <w:rFonts w:eastAsiaTheme="minorEastAsia" w:cstheme="minorHAnsi"/>
              <w:noProof/>
              <w:kern w:val="2"/>
              <w:sz w:val="22"/>
            </w:rPr>
          </w:pPr>
          <w:hyperlink w:anchor="_Toc136417804" w:history="1">
            <w:r w:rsidR="00A1348D" w:rsidRPr="007C7371">
              <w:rPr>
                <w:rStyle w:val="Hyperlink"/>
                <w:rFonts w:cstheme="minorHAnsi"/>
                <w:noProof/>
                <w:lang w:val="ro-RO"/>
              </w:rPr>
              <w:t>2.1.</w:t>
            </w:r>
            <w:r w:rsidR="00A1348D" w:rsidRPr="007C7371">
              <w:rPr>
                <w:rFonts w:eastAsiaTheme="minorEastAsia" w:cstheme="minorHAnsi"/>
                <w:noProof/>
                <w:kern w:val="2"/>
                <w:sz w:val="22"/>
              </w:rPr>
              <w:tab/>
            </w:r>
            <w:r w:rsidR="00A1348D" w:rsidRPr="007C7371">
              <w:rPr>
                <w:rStyle w:val="Hyperlink"/>
                <w:rFonts w:cstheme="minorHAnsi"/>
                <w:noProof/>
                <w:lang w:val="ro-RO"/>
              </w:rPr>
              <w:t>INFORMAȚII GENERALE PR NV 2021-2027</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15</w:t>
            </w:r>
            <w:r w:rsidR="003557C8" w:rsidRPr="007C7371">
              <w:rPr>
                <w:rFonts w:cstheme="minorHAnsi"/>
                <w:noProof/>
                <w:webHidden/>
              </w:rPr>
              <w:fldChar w:fldCharType="end"/>
            </w:r>
          </w:hyperlink>
        </w:p>
        <w:p w14:paraId="28FDD521" w14:textId="3A97D4C6" w:rsidR="00A1348D" w:rsidRPr="007C7371" w:rsidRDefault="00000000">
          <w:pPr>
            <w:pStyle w:val="TOC3"/>
            <w:rPr>
              <w:rFonts w:eastAsiaTheme="minorEastAsia" w:cstheme="minorHAnsi"/>
              <w:noProof/>
              <w:kern w:val="2"/>
              <w:sz w:val="22"/>
            </w:rPr>
          </w:pPr>
          <w:hyperlink w:anchor="_Toc136417805" w:history="1">
            <w:r w:rsidR="00A1348D" w:rsidRPr="007C7371">
              <w:rPr>
                <w:rStyle w:val="Hyperlink"/>
                <w:rFonts w:cstheme="minorHAnsi"/>
                <w:noProof/>
                <w:lang w:val="ro-RO"/>
              </w:rPr>
              <w:t>2.2.</w:t>
            </w:r>
            <w:r w:rsidR="00A1348D" w:rsidRPr="007C7371">
              <w:rPr>
                <w:rFonts w:eastAsiaTheme="minorEastAsia" w:cstheme="minorHAnsi"/>
                <w:noProof/>
                <w:kern w:val="2"/>
                <w:sz w:val="22"/>
              </w:rPr>
              <w:tab/>
            </w:r>
            <w:r w:rsidR="00A1348D" w:rsidRPr="007C7371">
              <w:rPr>
                <w:rStyle w:val="Hyperlink"/>
                <w:rFonts w:cstheme="minorHAnsi"/>
                <w:noProof/>
                <w:lang w:val="ro-RO"/>
              </w:rPr>
              <w:t>PRIORITATEA/FOND/OBIECTIV DE POLITICĂ/OBIECTIV SPECIFIC</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15</w:t>
            </w:r>
            <w:r w:rsidR="003557C8" w:rsidRPr="007C7371">
              <w:rPr>
                <w:rFonts w:cstheme="minorHAnsi"/>
                <w:noProof/>
                <w:webHidden/>
              </w:rPr>
              <w:fldChar w:fldCharType="end"/>
            </w:r>
          </w:hyperlink>
        </w:p>
        <w:p w14:paraId="2CE61959" w14:textId="0E1CBBDB" w:rsidR="00A1348D" w:rsidRPr="007C7371" w:rsidRDefault="00000000">
          <w:pPr>
            <w:pStyle w:val="TOC3"/>
            <w:rPr>
              <w:rFonts w:eastAsiaTheme="minorEastAsia" w:cstheme="minorHAnsi"/>
              <w:noProof/>
              <w:kern w:val="2"/>
              <w:sz w:val="22"/>
            </w:rPr>
          </w:pPr>
          <w:hyperlink w:anchor="_Toc136417806" w:history="1">
            <w:r w:rsidR="00A1348D" w:rsidRPr="007C7371">
              <w:rPr>
                <w:rStyle w:val="Hyperlink"/>
                <w:rFonts w:cstheme="minorHAnsi"/>
                <w:noProof/>
                <w:lang w:val="ro-RO"/>
              </w:rPr>
              <w:t>2.3.</w:t>
            </w:r>
            <w:r w:rsidR="00A1348D" w:rsidRPr="007C7371">
              <w:rPr>
                <w:rFonts w:eastAsiaTheme="minorEastAsia" w:cstheme="minorHAnsi"/>
                <w:noProof/>
                <w:kern w:val="2"/>
                <w:sz w:val="22"/>
              </w:rPr>
              <w:tab/>
            </w:r>
            <w:r w:rsidR="00A1348D" w:rsidRPr="007C7371">
              <w:rPr>
                <w:rStyle w:val="Hyperlink"/>
                <w:rFonts w:cstheme="minorHAnsi"/>
                <w:noProof/>
                <w:lang w:val="ro-RO"/>
              </w:rPr>
              <w:t>REGLEMENTĂRI EUROPENE ȘI NAȚIONALE, CADRUL STRATEGIC, DOCUMENTE PROGRAMATICE APLICABILE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16</w:t>
            </w:r>
            <w:r w:rsidR="003557C8" w:rsidRPr="007C7371">
              <w:rPr>
                <w:rFonts w:cstheme="minorHAnsi"/>
                <w:noProof/>
                <w:webHidden/>
              </w:rPr>
              <w:fldChar w:fldCharType="end"/>
            </w:r>
          </w:hyperlink>
        </w:p>
        <w:p w14:paraId="12673451" w14:textId="0A0AA4EE" w:rsidR="00A1348D" w:rsidRPr="007C7371" w:rsidRDefault="00000000">
          <w:pPr>
            <w:pStyle w:val="TOC1"/>
            <w:rPr>
              <w:rFonts w:eastAsiaTheme="minorEastAsia"/>
              <w:b w:val="0"/>
              <w:color w:val="auto"/>
              <w:kern w:val="2"/>
              <w:lang w:val="en-US"/>
            </w:rPr>
          </w:pPr>
          <w:hyperlink w:anchor="_Toc136417807" w:history="1">
            <w:r w:rsidR="00A1348D" w:rsidRPr="007C7371">
              <w:rPr>
                <w:rStyle w:val="Hyperlink"/>
              </w:rPr>
              <w:t>3.</w:t>
            </w:r>
            <w:r w:rsidR="00A1348D" w:rsidRPr="007C7371">
              <w:rPr>
                <w:rFonts w:eastAsiaTheme="minorEastAsia"/>
                <w:b w:val="0"/>
                <w:color w:val="auto"/>
                <w:kern w:val="2"/>
                <w:lang w:val="en-US"/>
              </w:rPr>
              <w:tab/>
            </w:r>
            <w:r w:rsidR="00A1348D" w:rsidRPr="007C7371">
              <w:rPr>
                <w:rStyle w:val="Hyperlink"/>
              </w:rPr>
              <w:t>ASPECTE SPECIFICE APELULUI DE PROIECTE</w:t>
            </w:r>
            <w:r w:rsidR="00A1348D" w:rsidRPr="007C7371">
              <w:rPr>
                <w:webHidden/>
              </w:rPr>
              <w:tab/>
            </w:r>
            <w:r w:rsidR="003557C8" w:rsidRPr="007C7371">
              <w:rPr>
                <w:webHidden/>
              </w:rPr>
              <w:fldChar w:fldCharType="begin"/>
            </w:r>
            <w:r w:rsidR="00A1348D" w:rsidRPr="007C7371">
              <w:rPr>
                <w:webHidden/>
              </w:rPr>
              <w:instrText xml:space="preserve"> PAGEREF _Toc136417807 \h </w:instrText>
            </w:r>
            <w:r w:rsidR="003557C8" w:rsidRPr="007C7371">
              <w:rPr>
                <w:webHidden/>
              </w:rPr>
            </w:r>
            <w:r w:rsidR="003557C8" w:rsidRPr="007C7371">
              <w:rPr>
                <w:webHidden/>
              </w:rPr>
              <w:fldChar w:fldCharType="separate"/>
            </w:r>
            <w:r w:rsidR="007D20C6">
              <w:rPr>
                <w:webHidden/>
              </w:rPr>
              <w:t>20</w:t>
            </w:r>
            <w:r w:rsidR="003557C8" w:rsidRPr="007C7371">
              <w:rPr>
                <w:webHidden/>
              </w:rPr>
              <w:fldChar w:fldCharType="end"/>
            </w:r>
          </w:hyperlink>
        </w:p>
        <w:p w14:paraId="1C4EB7C2" w14:textId="446F454E" w:rsidR="00A1348D" w:rsidRPr="007C7371" w:rsidRDefault="00000000">
          <w:pPr>
            <w:pStyle w:val="TOC3"/>
            <w:rPr>
              <w:rFonts w:eastAsiaTheme="minorEastAsia" w:cstheme="minorHAnsi"/>
              <w:noProof/>
              <w:kern w:val="2"/>
              <w:sz w:val="22"/>
            </w:rPr>
          </w:pPr>
          <w:hyperlink w:anchor="_Toc136417808" w:history="1">
            <w:r w:rsidR="00A1348D" w:rsidRPr="007C7371">
              <w:rPr>
                <w:rStyle w:val="Hyperlink"/>
                <w:rFonts w:cstheme="minorHAnsi"/>
                <w:noProof/>
                <w:lang w:val="ro-RO"/>
              </w:rPr>
              <w:t>3.1.</w:t>
            </w:r>
            <w:r w:rsidR="00A1348D" w:rsidRPr="007C7371">
              <w:rPr>
                <w:rFonts w:eastAsiaTheme="minorEastAsia" w:cstheme="minorHAnsi"/>
                <w:noProof/>
                <w:kern w:val="2"/>
                <w:sz w:val="22"/>
              </w:rPr>
              <w:tab/>
            </w:r>
            <w:r w:rsidR="00A1348D" w:rsidRPr="007C7371">
              <w:rPr>
                <w:rStyle w:val="Hyperlink"/>
                <w:rFonts w:cstheme="minorHAnsi"/>
                <w:noProof/>
                <w:lang w:val="ro-RO"/>
              </w:rPr>
              <w:t>TIPUL DE APEL</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20</w:t>
            </w:r>
            <w:r w:rsidR="003557C8" w:rsidRPr="007C7371">
              <w:rPr>
                <w:rFonts w:cstheme="minorHAnsi"/>
                <w:noProof/>
                <w:webHidden/>
              </w:rPr>
              <w:fldChar w:fldCharType="end"/>
            </w:r>
          </w:hyperlink>
        </w:p>
        <w:p w14:paraId="12EC4706" w14:textId="75268F3D" w:rsidR="00A1348D" w:rsidRPr="007C7371" w:rsidRDefault="00000000">
          <w:pPr>
            <w:pStyle w:val="TOC3"/>
            <w:rPr>
              <w:rFonts w:eastAsiaTheme="minorEastAsia" w:cstheme="minorHAnsi"/>
              <w:noProof/>
              <w:kern w:val="2"/>
              <w:sz w:val="22"/>
            </w:rPr>
          </w:pPr>
          <w:hyperlink w:anchor="_Toc136417809" w:history="1">
            <w:r w:rsidR="00A1348D" w:rsidRPr="007C7371">
              <w:rPr>
                <w:rStyle w:val="Hyperlink"/>
                <w:rFonts w:cstheme="minorHAnsi"/>
                <w:noProof/>
                <w:lang w:val="ro-RO"/>
              </w:rPr>
              <w:t>3.2.</w:t>
            </w:r>
            <w:r w:rsidR="00A1348D" w:rsidRPr="007C7371">
              <w:rPr>
                <w:rFonts w:eastAsiaTheme="minorEastAsia" w:cstheme="minorHAnsi"/>
                <w:noProof/>
                <w:kern w:val="2"/>
                <w:sz w:val="22"/>
              </w:rPr>
              <w:tab/>
            </w:r>
            <w:r w:rsidR="00A1348D" w:rsidRPr="007C7371">
              <w:rPr>
                <w:rStyle w:val="Hyperlink"/>
                <w:rFonts w:cstheme="minorHAnsi"/>
                <w:noProof/>
                <w:lang w:val="ro-RO"/>
              </w:rPr>
              <w:t>FORMA DE SPRIJIN (GRANTURI; INSTRUMENTELE FINANCIARE; PREMII)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_Toc136417809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22</w:t>
            </w:r>
            <w:r w:rsidR="003557C8" w:rsidRPr="007C7371">
              <w:rPr>
                <w:rFonts w:cstheme="minorHAnsi"/>
                <w:noProof/>
                <w:webHidden/>
              </w:rPr>
              <w:fldChar w:fldCharType="end"/>
            </w:r>
          </w:hyperlink>
        </w:p>
        <w:p w14:paraId="0D6D77D7" w14:textId="5EAAA44A" w:rsidR="00A1348D" w:rsidRPr="007C7371" w:rsidRDefault="00000000">
          <w:pPr>
            <w:pStyle w:val="TOC3"/>
            <w:rPr>
              <w:rFonts w:eastAsiaTheme="minorEastAsia" w:cstheme="minorHAnsi"/>
              <w:noProof/>
              <w:kern w:val="2"/>
              <w:sz w:val="22"/>
            </w:rPr>
          </w:pPr>
          <w:hyperlink w:anchor="_Toc136417810" w:history="1">
            <w:r w:rsidR="00A1348D" w:rsidRPr="007C7371">
              <w:rPr>
                <w:rStyle w:val="Hyperlink"/>
                <w:rFonts w:cstheme="minorHAnsi"/>
                <w:noProof/>
                <w:lang w:val="ro-RO"/>
              </w:rPr>
              <w:t>3.3.</w:t>
            </w:r>
            <w:r w:rsidR="00A1348D" w:rsidRPr="007C7371">
              <w:rPr>
                <w:rFonts w:eastAsiaTheme="minorEastAsia" w:cstheme="minorHAnsi"/>
                <w:noProof/>
                <w:kern w:val="2"/>
                <w:sz w:val="22"/>
              </w:rPr>
              <w:tab/>
            </w:r>
            <w:r w:rsidR="00A1348D" w:rsidRPr="007C7371">
              <w:rPr>
                <w:rStyle w:val="Hyperlink"/>
                <w:rFonts w:cstheme="minorHAnsi"/>
                <w:noProof/>
                <w:lang w:val="ro-RO"/>
              </w:rPr>
              <w:t>BUGETUL ALOCAT APELULUI DE PROIECTE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22</w:t>
            </w:r>
            <w:r w:rsidR="003557C8" w:rsidRPr="007C7371">
              <w:rPr>
                <w:rFonts w:cstheme="minorHAnsi"/>
                <w:noProof/>
                <w:webHidden/>
              </w:rPr>
              <w:fldChar w:fldCharType="end"/>
            </w:r>
          </w:hyperlink>
        </w:p>
        <w:p w14:paraId="3B9B3199" w14:textId="2F12F625" w:rsidR="00A1348D" w:rsidRPr="007C7371" w:rsidRDefault="00000000">
          <w:pPr>
            <w:pStyle w:val="TOC3"/>
            <w:rPr>
              <w:rFonts w:eastAsiaTheme="minorEastAsia" w:cstheme="minorHAnsi"/>
              <w:noProof/>
              <w:kern w:val="2"/>
              <w:sz w:val="22"/>
            </w:rPr>
          </w:pPr>
          <w:hyperlink w:anchor="_Toc136417811" w:history="1">
            <w:r w:rsidR="00A1348D" w:rsidRPr="007C7371">
              <w:rPr>
                <w:rStyle w:val="Hyperlink"/>
                <w:rFonts w:cstheme="minorHAnsi"/>
                <w:noProof/>
                <w:lang w:val="ro-RO"/>
              </w:rPr>
              <w:t>3.4.</w:t>
            </w:r>
            <w:r w:rsidR="00A1348D" w:rsidRPr="007C7371">
              <w:rPr>
                <w:rFonts w:eastAsiaTheme="minorEastAsia" w:cstheme="minorHAnsi"/>
                <w:noProof/>
                <w:kern w:val="2"/>
                <w:sz w:val="22"/>
              </w:rPr>
              <w:tab/>
            </w:r>
            <w:r w:rsidR="00A1348D" w:rsidRPr="007C7371">
              <w:rPr>
                <w:rStyle w:val="Hyperlink"/>
                <w:rFonts w:cstheme="minorHAnsi"/>
                <w:noProof/>
                <w:lang w:val="ro-RO"/>
              </w:rPr>
              <w:t>RATA DE COFINANȚARE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_Toc136417811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22</w:t>
            </w:r>
            <w:r w:rsidR="003557C8" w:rsidRPr="007C7371">
              <w:rPr>
                <w:rFonts w:cstheme="minorHAnsi"/>
                <w:noProof/>
                <w:webHidden/>
              </w:rPr>
              <w:fldChar w:fldCharType="end"/>
            </w:r>
          </w:hyperlink>
        </w:p>
        <w:p w14:paraId="4BCA80CA" w14:textId="26630B16" w:rsidR="00A1348D" w:rsidRPr="007C7371" w:rsidRDefault="00000000">
          <w:pPr>
            <w:pStyle w:val="TOC3"/>
            <w:rPr>
              <w:rFonts w:eastAsiaTheme="minorEastAsia" w:cstheme="minorHAnsi"/>
              <w:noProof/>
              <w:kern w:val="2"/>
              <w:sz w:val="22"/>
            </w:rPr>
          </w:pPr>
          <w:hyperlink w:anchor="_Toc136417812" w:history="1">
            <w:r w:rsidR="00A1348D" w:rsidRPr="007C7371">
              <w:rPr>
                <w:rStyle w:val="Hyperlink"/>
                <w:rFonts w:cstheme="minorHAnsi"/>
                <w:noProof/>
                <w:lang w:val="ro-RO"/>
              </w:rPr>
              <w:t>3.5.</w:t>
            </w:r>
            <w:r w:rsidR="00A1348D" w:rsidRPr="007C7371">
              <w:rPr>
                <w:rFonts w:eastAsiaTheme="minorEastAsia" w:cstheme="minorHAnsi"/>
                <w:noProof/>
                <w:kern w:val="2"/>
                <w:sz w:val="22"/>
              </w:rPr>
              <w:tab/>
            </w:r>
            <w:r w:rsidR="00A1348D" w:rsidRPr="007C7371">
              <w:rPr>
                <w:rStyle w:val="Hyperlink"/>
                <w:rFonts w:cstheme="minorHAnsi"/>
                <w:noProof/>
                <w:lang w:val="ro-RO"/>
              </w:rPr>
              <w:t>ZONA/ZONELE GEOGRAFICĂ(E) VIZATĂ(E) DE APELUL DE PROIECTE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_Toc136417812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22</w:t>
            </w:r>
            <w:r w:rsidR="003557C8" w:rsidRPr="007C7371">
              <w:rPr>
                <w:rFonts w:cstheme="minorHAnsi"/>
                <w:noProof/>
                <w:webHidden/>
              </w:rPr>
              <w:fldChar w:fldCharType="end"/>
            </w:r>
          </w:hyperlink>
        </w:p>
        <w:p w14:paraId="32BBA6CA" w14:textId="4BCA03CD" w:rsidR="00A1348D" w:rsidRPr="007C7371" w:rsidRDefault="00000000">
          <w:pPr>
            <w:pStyle w:val="TOC3"/>
            <w:rPr>
              <w:rFonts w:eastAsiaTheme="minorEastAsia" w:cstheme="minorHAnsi"/>
              <w:noProof/>
              <w:kern w:val="2"/>
              <w:sz w:val="22"/>
            </w:rPr>
          </w:pPr>
          <w:hyperlink w:anchor="_Toc136417813" w:history="1">
            <w:r w:rsidR="00A1348D" w:rsidRPr="007C7371">
              <w:rPr>
                <w:rStyle w:val="Hyperlink"/>
                <w:rFonts w:cstheme="minorHAnsi"/>
                <w:noProof/>
                <w:lang w:val="ro-RO"/>
              </w:rPr>
              <w:t>3.6.</w:t>
            </w:r>
            <w:r w:rsidR="00A1348D" w:rsidRPr="007C7371">
              <w:rPr>
                <w:rFonts w:eastAsiaTheme="minorEastAsia" w:cstheme="minorHAnsi"/>
                <w:noProof/>
                <w:kern w:val="2"/>
                <w:sz w:val="22"/>
              </w:rPr>
              <w:tab/>
            </w:r>
            <w:r w:rsidR="00A1348D" w:rsidRPr="007C7371">
              <w:rPr>
                <w:rStyle w:val="Hyperlink"/>
                <w:rFonts w:cstheme="minorHAnsi"/>
                <w:noProof/>
                <w:lang w:val="ro-RO"/>
              </w:rPr>
              <w:t>ACȚIUNI SPRIJINITE ÎN CADRUL APELULUI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_Toc136417813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22</w:t>
            </w:r>
            <w:r w:rsidR="003557C8" w:rsidRPr="007C7371">
              <w:rPr>
                <w:rFonts w:cstheme="minorHAnsi"/>
                <w:noProof/>
                <w:webHidden/>
              </w:rPr>
              <w:fldChar w:fldCharType="end"/>
            </w:r>
          </w:hyperlink>
        </w:p>
        <w:p w14:paraId="63FA7251" w14:textId="57AAEE5C" w:rsidR="00A1348D" w:rsidRPr="007C7371" w:rsidRDefault="00000000">
          <w:pPr>
            <w:pStyle w:val="TOC3"/>
            <w:rPr>
              <w:rFonts w:eastAsiaTheme="minorEastAsia" w:cstheme="minorHAnsi"/>
              <w:noProof/>
              <w:kern w:val="2"/>
              <w:sz w:val="22"/>
            </w:rPr>
          </w:pPr>
          <w:hyperlink w:anchor="_Toc136417814" w:history="1">
            <w:r w:rsidR="00A1348D" w:rsidRPr="007C7371">
              <w:rPr>
                <w:rStyle w:val="Hyperlink"/>
                <w:rFonts w:eastAsia="Calibri" w:cstheme="minorHAnsi"/>
                <w:noProof/>
                <w:lang w:val="ro-RO"/>
              </w:rPr>
              <w:t>3.7.</w:t>
            </w:r>
            <w:r w:rsidR="00A1348D" w:rsidRPr="007C7371">
              <w:rPr>
                <w:rFonts w:eastAsiaTheme="minorEastAsia" w:cstheme="minorHAnsi"/>
                <w:noProof/>
                <w:kern w:val="2"/>
                <w:sz w:val="22"/>
              </w:rPr>
              <w:tab/>
            </w:r>
            <w:r w:rsidR="00A1348D" w:rsidRPr="007C7371">
              <w:rPr>
                <w:rStyle w:val="Hyperlink"/>
                <w:rFonts w:cstheme="minorHAnsi"/>
                <w:noProof/>
                <w:lang w:val="ro-RO"/>
              </w:rPr>
              <w:t>GRUP ȚINTĂ VIZAT DE APELUL DE PROIECTE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22</w:t>
            </w:r>
            <w:r w:rsidR="003557C8" w:rsidRPr="007C7371">
              <w:rPr>
                <w:rFonts w:cstheme="minorHAnsi"/>
                <w:noProof/>
                <w:webHidden/>
              </w:rPr>
              <w:fldChar w:fldCharType="end"/>
            </w:r>
          </w:hyperlink>
        </w:p>
        <w:p w14:paraId="1A006C96" w14:textId="008D94C4" w:rsidR="00A1348D" w:rsidRPr="007C7371" w:rsidRDefault="00000000">
          <w:pPr>
            <w:pStyle w:val="TOC3"/>
            <w:rPr>
              <w:rFonts w:eastAsiaTheme="minorEastAsia" w:cstheme="minorHAnsi"/>
              <w:noProof/>
              <w:kern w:val="2"/>
              <w:sz w:val="22"/>
            </w:rPr>
          </w:pPr>
          <w:hyperlink w:anchor="_Toc136417815" w:history="1">
            <w:r w:rsidR="00A1348D" w:rsidRPr="007C7371">
              <w:rPr>
                <w:rStyle w:val="Hyperlink"/>
                <w:rFonts w:cstheme="minorHAnsi"/>
                <w:noProof/>
                <w:lang w:val="ro-RO"/>
              </w:rPr>
              <w:t>3.8.</w:t>
            </w:r>
            <w:r w:rsidR="00A1348D" w:rsidRPr="007C7371">
              <w:rPr>
                <w:rFonts w:eastAsiaTheme="minorEastAsia" w:cstheme="minorHAnsi"/>
                <w:noProof/>
                <w:kern w:val="2"/>
                <w:sz w:val="22"/>
              </w:rPr>
              <w:tab/>
            </w:r>
            <w:r w:rsidR="00A1348D" w:rsidRPr="007C7371">
              <w:rPr>
                <w:rStyle w:val="Hyperlink"/>
                <w:rFonts w:cstheme="minorHAnsi"/>
                <w:noProof/>
                <w:lang w:val="ro-RO"/>
              </w:rPr>
              <w:t>INDICATORI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23</w:t>
            </w:r>
            <w:r w:rsidR="003557C8" w:rsidRPr="007C7371">
              <w:rPr>
                <w:rFonts w:cstheme="minorHAnsi"/>
                <w:noProof/>
                <w:webHidden/>
              </w:rPr>
              <w:fldChar w:fldCharType="end"/>
            </w:r>
          </w:hyperlink>
        </w:p>
        <w:p w14:paraId="1D528432" w14:textId="1A20FC08" w:rsidR="00A1348D" w:rsidRPr="007C7371" w:rsidRDefault="00000000">
          <w:pPr>
            <w:pStyle w:val="TOC3"/>
            <w:rPr>
              <w:rFonts w:eastAsiaTheme="minorEastAsia" w:cstheme="minorHAnsi"/>
              <w:noProof/>
              <w:kern w:val="2"/>
              <w:sz w:val="22"/>
            </w:rPr>
          </w:pPr>
          <w:hyperlink w:anchor="_Toc136417816" w:history="1">
            <w:r w:rsidR="00A1348D" w:rsidRPr="007C7371">
              <w:rPr>
                <w:rStyle w:val="Hyperlink"/>
                <w:rFonts w:cstheme="minorHAnsi"/>
                <w:noProof/>
                <w:lang w:val="ro-RO"/>
              </w:rPr>
              <w:t>3.9.</w:t>
            </w:r>
            <w:r w:rsidR="00A1348D" w:rsidRPr="007C7371">
              <w:rPr>
                <w:rFonts w:eastAsiaTheme="minorEastAsia" w:cstheme="minorHAnsi"/>
                <w:noProof/>
                <w:kern w:val="2"/>
                <w:sz w:val="22"/>
              </w:rPr>
              <w:tab/>
            </w:r>
            <w:r w:rsidR="00A1348D" w:rsidRPr="007C7371">
              <w:rPr>
                <w:rStyle w:val="Hyperlink"/>
                <w:rFonts w:cstheme="minorHAnsi"/>
                <w:noProof/>
                <w:lang w:val="ro-RO"/>
              </w:rPr>
              <w:t>REZULTATELE AŞTEPTATE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24</w:t>
            </w:r>
            <w:r w:rsidR="003557C8" w:rsidRPr="007C7371">
              <w:rPr>
                <w:rFonts w:cstheme="minorHAnsi"/>
                <w:noProof/>
                <w:webHidden/>
              </w:rPr>
              <w:fldChar w:fldCharType="end"/>
            </w:r>
          </w:hyperlink>
        </w:p>
        <w:p w14:paraId="01A63381" w14:textId="64A7C3F5" w:rsidR="00A1348D" w:rsidRPr="007C7371" w:rsidRDefault="00000000">
          <w:pPr>
            <w:pStyle w:val="TOC3"/>
            <w:rPr>
              <w:rFonts w:eastAsiaTheme="minorEastAsia" w:cstheme="minorHAnsi"/>
              <w:noProof/>
              <w:kern w:val="2"/>
              <w:sz w:val="22"/>
            </w:rPr>
          </w:pPr>
          <w:hyperlink w:anchor="_Toc136417817" w:history="1">
            <w:r w:rsidR="00A1348D" w:rsidRPr="007C7371">
              <w:rPr>
                <w:rStyle w:val="Hyperlink"/>
                <w:rFonts w:cstheme="minorHAnsi"/>
                <w:noProof/>
                <w:lang w:val="ro-RO"/>
              </w:rPr>
              <w:t>3.10.</w:t>
            </w:r>
            <w:r w:rsidR="00A1348D" w:rsidRPr="007C7371">
              <w:rPr>
                <w:rFonts w:eastAsiaTheme="minorEastAsia" w:cstheme="minorHAnsi"/>
                <w:noProof/>
                <w:kern w:val="2"/>
                <w:sz w:val="22"/>
              </w:rPr>
              <w:tab/>
            </w:r>
            <w:r w:rsidR="00A1348D" w:rsidRPr="007C7371">
              <w:rPr>
                <w:rStyle w:val="Hyperlink"/>
                <w:rFonts w:cstheme="minorHAnsi"/>
                <w:noProof/>
                <w:lang w:val="ro-RO"/>
              </w:rPr>
              <w:t>OPERAȚIUNE DE IMPORTANȚĂ STRATEGICĂ</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24</w:t>
            </w:r>
            <w:r w:rsidR="003557C8" w:rsidRPr="007C7371">
              <w:rPr>
                <w:rFonts w:cstheme="minorHAnsi"/>
                <w:noProof/>
                <w:webHidden/>
              </w:rPr>
              <w:fldChar w:fldCharType="end"/>
            </w:r>
          </w:hyperlink>
        </w:p>
        <w:p w14:paraId="60129E53" w14:textId="392C04E6" w:rsidR="00A1348D" w:rsidRPr="007C7371" w:rsidRDefault="00000000">
          <w:pPr>
            <w:pStyle w:val="TOC3"/>
            <w:rPr>
              <w:rFonts w:eastAsiaTheme="minorEastAsia" w:cstheme="minorHAnsi"/>
              <w:noProof/>
              <w:kern w:val="2"/>
              <w:sz w:val="22"/>
            </w:rPr>
          </w:pPr>
          <w:hyperlink w:anchor="_Toc136417818" w:history="1">
            <w:r w:rsidR="00A1348D" w:rsidRPr="007C7371">
              <w:rPr>
                <w:rStyle w:val="Hyperlink"/>
                <w:rFonts w:cstheme="minorHAnsi"/>
                <w:noProof/>
                <w:lang w:val="ro-RO"/>
              </w:rPr>
              <w:t>3.11.</w:t>
            </w:r>
            <w:r w:rsidR="00A1348D" w:rsidRPr="007C7371">
              <w:rPr>
                <w:rFonts w:eastAsiaTheme="minorEastAsia" w:cstheme="minorHAnsi"/>
                <w:noProof/>
                <w:kern w:val="2"/>
                <w:sz w:val="22"/>
              </w:rPr>
              <w:tab/>
            </w:r>
            <w:r w:rsidR="00A1348D" w:rsidRPr="007C7371">
              <w:rPr>
                <w:rStyle w:val="Hyperlink"/>
                <w:rFonts w:cstheme="minorHAnsi"/>
                <w:noProof/>
                <w:lang w:val="ro-RO"/>
              </w:rPr>
              <w:t>INVESTIȚII TERITORIALE INTEGRATE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24</w:t>
            </w:r>
            <w:r w:rsidR="003557C8" w:rsidRPr="007C7371">
              <w:rPr>
                <w:rFonts w:cstheme="minorHAnsi"/>
                <w:noProof/>
                <w:webHidden/>
              </w:rPr>
              <w:fldChar w:fldCharType="end"/>
            </w:r>
          </w:hyperlink>
        </w:p>
        <w:p w14:paraId="4550B46A" w14:textId="5D06E5B1" w:rsidR="00A1348D" w:rsidRPr="007C7371" w:rsidRDefault="00000000">
          <w:pPr>
            <w:pStyle w:val="TOC3"/>
            <w:rPr>
              <w:rFonts w:eastAsiaTheme="minorEastAsia" w:cstheme="minorHAnsi"/>
              <w:noProof/>
              <w:kern w:val="2"/>
              <w:sz w:val="22"/>
            </w:rPr>
          </w:pPr>
          <w:hyperlink w:anchor="_Toc136417819" w:history="1">
            <w:r w:rsidR="00A1348D" w:rsidRPr="007C7371">
              <w:rPr>
                <w:rStyle w:val="Hyperlink"/>
                <w:rFonts w:cstheme="minorHAnsi"/>
                <w:noProof/>
                <w:lang w:val="ro-RO"/>
              </w:rPr>
              <w:t>3.12.</w:t>
            </w:r>
            <w:r w:rsidR="00A1348D" w:rsidRPr="007C7371">
              <w:rPr>
                <w:rFonts w:eastAsiaTheme="minorEastAsia" w:cstheme="minorHAnsi"/>
                <w:noProof/>
                <w:kern w:val="2"/>
                <w:sz w:val="22"/>
              </w:rPr>
              <w:tab/>
            </w:r>
            <w:r w:rsidR="00A1348D" w:rsidRPr="007C7371">
              <w:rPr>
                <w:rStyle w:val="Hyperlink"/>
                <w:rFonts w:cstheme="minorHAnsi"/>
                <w:noProof/>
                <w:lang w:val="ro-RO"/>
              </w:rPr>
              <w:t>DEZVOLTARE LOCALĂ PLASATĂ SUB RESPONSABILITATEA COMUNITĂȚII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_Toc136417819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24</w:t>
            </w:r>
            <w:r w:rsidR="003557C8" w:rsidRPr="007C7371">
              <w:rPr>
                <w:rFonts w:cstheme="minorHAnsi"/>
                <w:noProof/>
                <w:webHidden/>
              </w:rPr>
              <w:fldChar w:fldCharType="end"/>
            </w:r>
          </w:hyperlink>
        </w:p>
        <w:p w14:paraId="442618C7" w14:textId="51F4ABE1" w:rsidR="00A1348D" w:rsidRPr="007C7371" w:rsidRDefault="00000000">
          <w:pPr>
            <w:pStyle w:val="TOC3"/>
            <w:rPr>
              <w:rFonts w:eastAsiaTheme="minorEastAsia" w:cstheme="minorHAnsi"/>
              <w:noProof/>
              <w:kern w:val="2"/>
              <w:sz w:val="22"/>
            </w:rPr>
          </w:pPr>
          <w:hyperlink w:anchor="_Toc136417820" w:history="1">
            <w:r w:rsidR="00A1348D" w:rsidRPr="007C7371">
              <w:rPr>
                <w:rStyle w:val="Hyperlink"/>
                <w:rFonts w:cstheme="minorHAnsi"/>
                <w:noProof/>
                <w:lang w:val="ro-RO"/>
              </w:rPr>
              <w:t>3.13.</w:t>
            </w:r>
            <w:r w:rsidR="00A1348D" w:rsidRPr="007C7371">
              <w:rPr>
                <w:rFonts w:eastAsiaTheme="minorEastAsia" w:cstheme="minorHAnsi"/>
                <w:noProof/>
                <w:kern w:val="2"/>
                <w:sz w:val="22"/>
              </w:rPr>
              <w:tab/>
            </w:r>
            <w:r w:rsidR="00A1348D" w:rsidRPr="007C7371">
              <w:rPr>
                <w:rStyle w:val="Hyperlink"/>
                <w:rFonts w:cstheme="minorHAnsi"/>
                <w:noProof/>
                <w:lang w:val="ro-RO"/>
              </w:rPr>
              <w:t>REGULI PRIVIND AJUTORUL DE STAT</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24</w:t>
            </w:r>
            <w:r w:rsidR="003557C8" w:rsidRPr="007C7371">
              <w:rPr>
                <w:rFonts w:cstheme="minorHAnsi"/>
                <w:noProof/>
                <w:webHidden/>
              </w:rPr>
              <w:fldChar w:fldCharType="end"/>
            </w:r>
          </w:hyperlink>
        </w:p>
        <w:p w14:paraId="04917512" w14:textId="784B48A3" w:rsidR="00A1348D" w:rsidRPr="007C7371" w:rsidRDefault="00000000">
          <w:pPr>
            <w:pStyle w:val="TOC3"/>
            <w:rPr>
              <w:rFonts w:eastAsiaTheme="minorEastAsia" w:cstheme="minorHAnsi"/>
              <w:noProof/>
              <w:kern w:val="2"/>
              <w:sz w:val="22"/>
            </w:rPr>
          </w:pPr>
          <w:hyperlink w:anchor="_Toc136417821" w:history="1">
            <w:r w:rsidR="00A1348D" w:rsidRPr="007C7371">
              <w:rPr>
                <w:rStyle w:val="Hyperlink"/>
                <w:rFonts w:cstheme="minorHAnsi"/>
                <w:noProof/>
                <w:lang w:val="ro-RO"/>
              </w:rPr>
              <w:t>3.14.</w:t>
            </w:r>
            <w:r w:rsidR="00A1348D" w:rsidRPr="007C7371">
              <w:rPr>
                <w:rFonts w:eastAsiaTheme="minorEastAsia" w:cstheme="minorHAnsi"/>
                <w:noProof/>
                <w:kern w:val="2"/>
                <w:sz w:val="22"/>
              </w:rPr>
              <w:tab/>
            </w:r>
            <w:r w:rsidR="00A1348D" w:rsidRPr="007C7371">
              <w:rPr>
                <w:rStyle w:val="Hyperlink"/>
                <w:rFonts w:cstheme="minorHAnsi"/>
                <w:noProof/>
                <w:lang w:val="ro-RO"/>
              </w:rPr>
              <w:t>REGULI PRIVIND INSTRUMENTELE FINANCIARE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_Toc136417821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25</w:t>
            </w:r>
            <w:r w:rsidR="003557C8" w:rsidRPr="007C7371">
              <w:rPr>
                <w:rFonts w:cstheme="minorHAnsi"/>
                <w:noProof/>
                <w:webHidden/>
              </w:rPr>
              <w:fldChar w:fldCharType="end"/>
            </w:r>
          </w:hyperlink>
        </w:p>
        <w:p w14:paraId="5B44E0CB" w14:textId="43C84B65" w:rsidR="00A1348D" w:rsidRPr="007C7371" w:rsidRDefault="00000000">
          <w:pPr>
            <w:pStyle w:val="TOC3"/>
            <w:rPr>
              <w:rFonts w:eastAsiaTheme="minorEastAsia" w:cstheme="minorHAnsi"/>
              <w:noProof/>
              <w:kern w:val="2"/>
              <w:sz w:val="22"/>
            </w:rPr>
          </w:pPr>
          <w:hyperlink w:anchor="_Toc136417822" w:history="1">
            <w:r w:rsidR="00A1348D" w:rsidRPr="007C7371">
              <w:rPr>
                <w:rStyle w:val="Hyperlink"/>
                <w:rFonts w:cstheme="minorHAnsi"/>
                <w:noProof/>
                <w:lang w:val="ro-RO"/>
              </w:rPr>
              <w:t>3.15.</w:t>
            </w:r>
            <w:r w:rsidR="00A1348D" w:rsidRPr="007C7371">
              <w:rPr>
                <w:rFonts w:eastAsiaTheme="minorEastAsia" w:cstheme="minorHAnsi"/>
                <w:noProof/>
                <w:kern w:val="2"/>
                <w:sz w:val="22"/>
              </w:rPr>
              <w:tab/>
            </w:r>
            <w:r w:rsidR="00A1348D" w:rsidRPr="007C7371">
              <w:rPr>
                <w:rStyle w:val="Hyperlink"/>
                <w:rFonts w:cstheme="minorHAnsi"/>
                <w:noProof/>
                <w:lang w:val="ro-RO"/>
              </w:rPr>
              <w:t>ACȚIUNI INTERREGIONALE, TRANSFRONTALIERE ȘI TRANSNAȚIONALE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_Toc136417822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25</w:t>
            </w:r>
            <w:r w:rsidR="003557C8" w:rsidRPr="007C7371">
              <w:rPr>
                <w:rFonts w:cstheme="minorHAnsi"/>
                <w:noProof/>
                <w:webHidden/>
              </w:rPr>
              <w:fldChar w:fldCharType="end"/>
            </w:r>
          </w:hyperlink>
        </w:p>
        <w:p w14:paraId="7C70C0DB" w14:textId="29EDCFB7" w:rsidR="00A1348D" w:rsidRPr="007C7371" w:rsidRDefault="00000000">
          <w:pPr>
            <w:pStyle w:val="TOC3"/>
            <w:rPr>
              <w:rFonts w:eastAsiaTheme="minorEastAsia" w:cstheme="minorHAnsi"/>
              <w:noProof/>
              <w:kern w:val="2"/>
              <w:sz w:val="22"/>
            </w:rPr>
          </w:pPr>
          <w:hyperlink w:anchor="_Toc136417823" w:history="1">
            <w:r w:rsidR="00A1348D" w:rsidRPr="007C7371">
              <w:rPr>
                <w:rStyle w:val="Hyperlink"/>
                <w:rFonts w:cstheme="minorHAnsi"/>
                <w:noProof/>
                <w:lang w:val="ro-RO"/>
              </w:rPr>
              <w:t>3.16.</w:t>
            </w:r>
            <w:r w:rsidR="00A1348D" w:rsidRPr="007C7371">
              <w:rPr>
                <w:rFonts w:eastAsiaTheme="minorEastAsia" w:cstheme="minorHAnsi"/>
                <w:noProof/>
                <w:kern w:val="2"/>
                <w:sz w:val="22"/>
              </w:rPr>
              <w:tab/>
            </w:r>
            <w:r w:rsidR="00A1348D" w:rsidRPr="007C7371">
              <w:rPr>
                <w:rStyle w:val="Hyperlink"/>
                <w:rFonts w:cstheme="minorHAnsi"/>
                <w:noProof/>
                <w:lang w:val="ro-RO"/>
              </w:rPr>
              <w:t>PRINCIPII ORIZONTALE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_Toc136417823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25</w:t>
            </w:r>
            <w:r w:rsidR="003557C8" w:rsidRPr="007C7371">
              <w:rPr>
                <w:rFonts w:cstheme="minorHAnsi"/>
                <w:noProof/>
                <w:webHidden/>
              </w:rPr>
              <w:fldChar w:fldCharType="end"/>
            </w:r>
          </w:hyperlink>
        </w:p>
        <w:p w14:paraId="0CA38E18" w14:textId="6022220C" w:rsidR="00A1348D" w:rsidRPr="007C7371" w:rsidRDefault="00000000">
          <w:pPr>
            <w:pStyle w:val="TOC3"/>
            <w:rPr>
              <w:rFonts w:eastAsiaTheme="minorEastAsia" w:cstheme="minorHAnsi"/>
              <w:noProof/>
              <w:kern w:val="2"/>
              <w:sz w:val="22"/>
            </w:rPr>
          </w:pPr>
          <w:hyperlink w:anchor="_Toc136417824" w:history="1">
            <w:r w:rsidR="00A1348D" w:rsidRPr="007C7371">
              <w:rPr>
                <w:rStyle w:val="Hyperlink"/>
                <w:rFonts w:cstheme="minorHAnsi"/>
                <w:noProof/>
                <w:lang w:val="ro-RO"/>
              </w:rPr>
              <w:t>3.17.</w:t>
            </w:r>
            <w:r w:rsidR="00A1348D" w:rsidRPr="007C7371">
              <w:rPr>
                <w:rFonts w:eastAsiaTheme="minorEastAsia" w:cstheme="minorHAnsi"/>
                <w:noProof/>
                <w:kern w:val="2"/>
                <w:sz w:val="22"/>
              </w:rPr>
              <w:tab/>
            </w:r>
            <w:r w:rsidR="00A1348D" w:rsidRPr="007C7371">
              <w:rPr>
                <w:rStyle w:val="Hyperlink"/>
                <w:rFonts w:cstheme="minorHAnsi"/>
                <w:noProof/>
                <w:lang w:val="ro-RO"/>
              </w:rPr>
              <w:t>ASPECTE DE MEDIU (INCLUSIV APLICAREA DIRECTIVEI 2011/92/UE A PARLAMENTULUI EUROPEAN ȘI A CONSILIULUI). APLICAREA PRINCIPIULUI DNSH. IMUNIZAREA LA SCHIMBĂRILE CLIMATICE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27</w:t>
            </w:r>
            <w:r w:rsidR="003557C8" w:rsidRPr="007C7371">
              <w:rPr>
                <w:rFonts w:cstheme="minorHAnsi"/>
                <w:noProof/>
                <w:webHidden/>
              </w:rPr>
              <w:fldChar w:fldCharType="end"/>
            </w:r>
          </w:hyperlink>
        </w:p>
        <w:p w14:paraId="798EDDFF" w14:textId="2B610EA1" w:rsidR="00A1348D" w:rsidRPr="007C7371" w:rsidRDefault="00000000">
          <w:pPr>
            <w:pStyle w:val="TOC3"/>
            <w:rPr>
              <w:rFonts w:eastAsiaTheme="minorEastAsia" w:cstheme="minorHAnsi"/>
              <w:noProof/>
              <w:kern w:val="2"/>
              <w:sz w:val="22"/>
            </w:rPr>
          </w:pPr>
          <w:hyperlink w:anchor="_Toc136417825" w:history="1">
            <w:r w:rsidR="00A1348D" w:rsidRPr="007C7371">
              <w:rPr>
                <w:rStyle w:val="Hyperlink"/>
                <w:rFonts w:cstheme="minorHAnsi"/>
                <w:noProof/>
                <w:lang w:val="ro-RO"/>
              </w:rPr>
              <w:t>3.18.</w:t>
            </w:r>
            <w:r w:rsidR="00A1348D" w:rsidRPr="007C7371">
              <w:rPr>
                <w:rFonts w:eastAsiaTheme="minorEastAsia" w:cstheme="minorHAnsi"/>
                <w:noProof/>
                <w:kern w:val="2"/>
                <w:sz w:val="22"/>
              </w:rPr>
              <w:tab/>
            </w:r>
            <w:r w:rsidR="00A1348D" w:rsidRPr="007C7371">
              <w:rPr>
                <w:rStyle w:val="Hyperlink"/>
                <w:rFonts w:cstheme="minorHAnsi"/>
                <w:noProof/>
                <w:lang w:val="ro-RO"/>
              </w:rPr>
              <w:t>CARACTERUL DURABIL AL PROIECTULUI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27</w:t>
            </w:r>
            <w:r w:rsidR="003557C8" w:rsidRPr="007C7371">
              <w:rPr>
                <w:rFonts w:cstheme="minorHAnsi"/>
                <w:noProof/>
                <w:webHidden/>
              </w:rPr>
              <w:fldChar w:fldCharType="end"/>
            </w:r>
          </w:hyperlink>
        </w:p>
        <w:p w14:paraId="78E77113" w14:textId="181AF2A5" w:rsidR="00A1348D" w:rsidRPr="007C7371" w:rsidRDefault="00000000">
          <w:pPr>
            <w:pStyle w:val="TOC3"/>
            <w:rPr>
              <w:rFonts w:eastAsiaTheme="minorEastAsia" w:cstheme="minorHAnsi"/>
              <w:noProof/>
              <w:kern w:val="2"/>
              <w:sz w:val="22"/>
            </w:rPr>
          </w:pPr>
          <w:hyperlink w:anchor="_Toc136417826" w:history="1">
            <w:r w:rsidR="00A1348D" w:rsidRPr="007C7371">
              <w:rPr>
                <w:rStyle w:val="Hyperlink"/>
                <w:rFonts w:cstheme="minorHAnsi"/>
                <w:noProof/>
                <w:lang w:val="ro-RO"/>
              </w:rPr>
              <w:t>3.19.</w:t>
            </w:r>
            <w:r w:rsidR="00A1348D" w:rsidRPr="007C7371">
              <w:rPr>
                <w:rFonts w:eastAsiaTheme="minorEastAsia" w:cstheme="minorHAnsi"/>
                <w:noProof/>
                <w:kern w:val="2"/>
                <w:sz w:val="22"/>
              </w:rPr>
              <w:tab/>
            </w:r>
            <w:r w:rsidR="00A1348D" w:rsidRPr="007C7371">
              <w:rPr>
                <w:rStyle w:val="Hyperlink"/>
                <w:rFonts w:cstheme="minorHAnsi"/>
                <w:noProof/>
                <w:lang w:val="ro-RO"/>
              </w:rPr>
              <w:t>ACȚIUNI MENITE SĂ GARANTEZE EGALITATEA DE ȘANSE, DE GEN, INCLUZIUNEA ȘI NEDISCRIMINAREA</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61E9E667" w14:textId="68D49197" w:rsidR="00A1348D" w:rsidRPr="007C7371" w:rsidRDefault="00000000">
          <w:pPr>
            <w:pStyle w:val="TOC3"/>
            <w:rPr>
              <w:rFonts w:eastAsiaTheme="minorEastAsia" w:cstheme="minorHAnsi"/>
              <w:noProof/>
              <w:kern w:val="2"/>
              <w:sz w:val="22"/>
            </w:rPr>
          </w:pPr>
          <w:hyperlink w:anchor="_Toc136417827" w:history="1">
            <w:r w:rsidR="00A1348D" w:rsidRPr="007C7371">
              <w:rPr>
                <w:rStyle w:val="Hyperlink"/>
                <w:rFonts w:cstheme="minorHAnsi"/>
                <w:noProof/>
                <w:lang w:val="ro-RO"/>
              </w:rPr>
              <w:t>3.20.</w:t>
            </w:r>
            <w:r w:rsidR="00A1348D" w:rsidRPr="007C7371">
              <w:rPr>
                <w:rFonts w:eastAsiaTheme="minorEastAsia" w:cstheme="minorHAnsi"/>
                <w:noProof/>
                <w:kern w:val="2"/>
                <w:sz w:val="22"/>
              </w:rPr>
              <w:tab/>
            </w:r>
            <w:r w:rsidR="00A1348D" w:rsidRPr="007C7371">
              <w:rPr>
                <w:rStyle w:val="Hyperlink"/>
                <w:rFonts w:cstheme="minorHAnsi"/>
                <w:noProof/>
                <w:lang w:val="ro-RO"/>
              </w:rPr>
              <w:t>TEME SECUNDARE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6538EB09" w14:textId="28D1A110" w:rsidR="00A1348D" w:rsidRPr="007C7371" w:rsidRDefault="00000000">
          <w:pPr>
            <w:pStyle w:val="TOC3"/>
            <w:rPr>
              <w:rFonts w:eastAsiaTheme="minorEastAsia" w:cstheme="minorHAnsi"/>
              <w:noProof/>
              <w:kern w:val="2"/>
              <w:sz w:val="22"/>
            </w:rPr>
          </w:pPr>
          <w:hyperlink w:anchor="_Toc136417828" w:history="1">
            <w:r w:rsidR="00A1348D" w:rsidRPr="007C7371">
              <w:rPr>
                <w:rStyle w:val="Hyperlink"/>
                <w:rFonts w:cstheme="minorHAnsi"/>
                <w:noProof/>
                <w:lang w:val="ro-RO"/>
              </w:rPr>
              <w:t>3.21.</w:t>
            </w:r>
            <w:r w:rsidR="00A1348D" w:rsidRPr="007C7371">
              <w:rPr>
                <w:rFonts w:eastAsiaTheme="minorEastAsia" w:cstheme="minorHAnsi"/>
                <w:noProof/>
                <w:kern w:val="2"/>
                <w:sz w:val="22"/>
              </w:rPr>
              <w:tab/>
            </w:r>
            <w:r w:rsidR="00A1348D" w:rsidRPr="007C7371">
              <w:rPr>
                <w:rStyle w:val="Hyperlink"/>
                <w:rFonts w:cstheme="minorHAnsi"/>
                <w:noProof/>
                <w:lang w:val="ro-RO"/>
              </w:rPr>
              <w:t>INFORMAREA ȘI VIZIBILITATEA SPRIJINULUI DIN FONDURI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_Toc136417828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539DAE81" w14:textId="1D651F0E" w:rsidR="00A1348D" w:rsidRPr="007C7371" w:rsidRDefault="00000000">
          <w:pPr>
            <w:pStyle w:val="TOC1"/>
            <w:rPr>
              <w:rFonts w:eastAsiaTheme="minorEastAsia"/>
              <w:b w:val="0"/>
              <w:color w:val="auto"/>
              <w:kern w:val="2"/>
              <w:lang w:val="en-US"/>
            </w:rPr>
          </w:pPr>
          <w:hyperlink w:anchor="_Toc136417829" w:history="1">
            <w:r w:rsidR="00A1348D" w:rsidRPr="007C7371">
              <w:rPr>
                <w:rStyle w:val="Hyperlink"/>
              </w:rPr>
              <w:t>4.</w:t>
            </w:r>
            <w:r w:rsidR="00A1348D" w:rsidRPr="007C7371">
              <w:rPr>
                <w:rFonts w:eastAsiaTheme="minorEastAsia"/>
                <w:b w:val="0"/>
                <w:color w:val="auto"/>
                <w:kern w:val="2"/>
                <w:lang w:val="en-US"/>
              </w:rPr>
              <w:tab/>
            </w:r>
            <w:r w:rsidR="00A1348D" w:rsidRPr="007C7371">
              <w:rPr>
                <w:rStyle w:val="Hyperlink"/>
              </w:rPr>
              <w:t>INFORMAȚII ADMINISTRATIVE DESPRE APELUL DE PROIECTE</w:t>
            </w:r>
            <w:r w:rsidR="00A1348D" w:rsidRPr="007C7371">
              <w:rPr>
                <w:webHidden/>
              </w:rPr>
              <w:tab/>
            </w:r>
            <w:r w:rsidR="003557C8" w:rsidRPr="007C7371">
              <w:rPr>
                <w:webHidden/>
              </w:rPr>
              <w:fldChar w:fldCharType="begin"/>
            </w:r>
            <w:r w:rsidR="00A1348D" w:rsidRPr="007C7371">
              <w:rPr>
                <w:webHidden/>
              </w:rPr>
              <w:instrText xml:space="preserve"> PAGEREF _Toc136417829 \h </w:instrText>
            </w:r>
            <w:r w:rsidR="003557C8" w:rsidRPr="007C7371">
              <w:rPr>
                <w:webHidden/>
              </w:rPr>
            </w:r>
            <w:r w:rsidR="003557C8" w:rsidRPr="007C7371">
              <w:rPr>
                <w:webHidden/>
              </w:rPr>
              <w:fldChar w:fldCharType="separate"/>
            </w:r>
            <w:r w:rsidR="007D20C6">
              <w:rPr>
                <w:webHidden/>
              </w:rPr>
              <w:t>28</w:t>
            </w:r>
            <w:r w:rsidR="003557C8" w:rsidRPr="007C7371">
              <w:rPr>
                <w:webHidden/>
              </w:rPr>
              <w:fldChar w:fldCharType="end"/>
            </w:r>
          </w:hyperlink>
        </w:p>
        <w:p w14:paraId="633C7CD4" w14:textId="036E26CF" w:rsidR="00A1348D" w:rsidRPr="007C7371" w:rsidRDefault="00000000">
          <w:pPr>
            <w:pStyle w:val="TOC3"/>
            <w:rPr>
              <w:rFonts w:eastAsiaTheme="minorEastAsia" w:cstheme="minorHAnsi"/>
              <w:noProof/>
              <w:kern w:val="2"/>
              <w:sz w:val="22"/>
            </w:rPr>
          </w:pPr>
          <w:hyperlink w:anchor="_Toc136417830" w:history="1">
            <w:r w:rsidR="00A1348D" w:rsidRPr="007C7371">
              <w:rPr>
                <w:rStyle w:val="Hyperlink"/>
                <w:rFonts w:cstheme="minorHAnsi"/>
                <w:noProof/>
                <w:lang w:val="ro-RO"/>
              </w:rPr>
              <w:t>4.1.</w:t>
            </w:r>
            <w:r w:rsidR="00A1348D" w:rsidRPr="007C7371">
              <w:rPr>
                <w:rFonts w:eastAsiaTheme="minorEastAsia" w:cstheme="minorHAnsi"/>
                <w:noProof/>
                <w:kern w:val="2"/>
                <w:sz w:val="22"/>
              </w:rPr>
              <w:tab/>
            </w:r>
            <w:r w:rsidR="00A1348D" w:rsidRPr="007C7371">
              <w:rPr>
                <w:rStyle w:val="Hyperlink"/>
                <w:rFonts w:cstheme="minorHAnsi"/>
                <w:noProof/>
                <w:lang w:val="ro-RO"/>
              </w:rPr>
              <w:t>DATA DESCHIDERII APELULUI DE PROIECTE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228DB56C" w14:textId="56A89816" w:rsidR="00A1348D" w:rsidRPr="007C7371" w:rsidRDefault="00000000">
          <w:pPr>
            <w:pStyle w:val="TOC3"/>
            <w:rPr>
              <w:rFonts w:eastAsiaTheme="minorEastAsia" w:cstheme="minorHAnsi"/>
              <w:noProof/>
              <w:kern w:val="2"/>
              <w:sz w:val="22"/>
            </w:rPr>
          </w:pPr>
          <w:hyperlink w:anchor="_Toc136417831" w:history="1">
            <w:r w:rsidR="00A1348D" w:rsidRPr="007C7371">
              <w:rPr>
                <w:rStyle w:val="Hyperlink"/>
                <w:rFonts w:cstheme="minorHAnsi"/>
                <w:noProof/>
                <w:lang w:val="ro-RO"/>
              </w:rPr>
              <w:t>4.2.</w:t>
            </w:r>
            <w:r w:rsidR="00A1348D" w:rsidRPr="007C7371">
              <w:rPr>
                <w:rFonts w:eastAsiaTheme="minorEastAsia" w:cstheme="minorHAnsi"/>
                <w:noProof/>
                <w:kern w:val="2"/>
                <w:sz w:val="22"/>
              </w:rPr>
              <w:tab/>
            </w:r>
            <w:r w:rsidR="00A1348D" w:rsidRPr="007C7371">
              <w:rPr>
                <w:rStyle w:val="Hyperlink"/>
                <w:rFonts w:cstheme="minorHAnsi"/>
                <w:noProof/>
                <w:lang w:val="ro-RO"/>
              </w:rPr>
              <w:t>PERIOADA DE PREGĂTIRE A PROIECTELOR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_Toc136417831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3175B2FF" w14:textId="40368504" w:rsidR="00A1348D" w:rsidRPr="007C7371" w:rsidRDefault="00000000">
          <w:pPr>
            <w:pStyle w:val="TOC3"/>
            <w:rPr>
              <w:rFonts w:eastAsiaTheme="minorEastAsia" w:cstheme="minorHAnsi"/>
              <w:noProof/>
              <w:kern w:val="2"/>
              <w:sz w:val="22"/>
            </w:rPr>
          </w:pPr>
          <w:hyperlink w:anchor="_Toc136417832" w:history="1">
            <w:r w:rsidR="00A1348D" w:rsidRPr="007C7371">
              <w:rPr>
                <w:rStyle w:val="Hyperlink"/>
                <w:rFonts w:cstheme="minorHAnsi"/>
                <w:noProof/>
                <w:lang w:val="ro-RO"/>
              </w:rPr>
              <w:t>4.3.</w:t>
            </w:r>
            <w:r w:rsidR="00A1348D" w:rsidRPr="007C7371">
              <w:rPr>
                <w:rFonts w:eastAsiaTheme="minorEastAsia" w:cstheme="minorHAnsi"/>
                <w:noProof/>
                <w:kern w:val="2"/>
                <w:sz w:val="22"/>
              </w:rPr>
              <w:tab/>
            </w:r>
            <w:r w:rsidR="00A1348D" w:rsidRPr="007C7371">
              <w:rPr>
                <w:rStyle w:val="Hyperlink"/>
                <w:rFonts w:cstheme="minorHAnsi"/>
                <w:noProof/>
                <w:lang w:val="ro-RO"/>
              </w:rPr>
              <w:t>PERIOADA DE DEPUNERE A PROIECTELOR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_Toc136417832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0B60B469" w14:textId="54C9FA62" w:rsidR="00A1348D" w:rsidRPr="007C7371" w:rsidRDefault="00000000">
          <w:pPr>
            <w:pStyle w:val="TOC3"/>
            <w:rPr>
              <w:rFonts w:eastAsiaTheme="minorEastAsia" w:cstheme="minorHAnsi"/>
              <w:noProof/>
              <w:kern w:val="2"/>
              <w:sz w:val="22"/>
            </w:rPr>
          </w:pPr>
          <w:hyperlink w:anchor="_Toc136417833" w:history="1">
            <w:r w:rsidR="00A1348D" w:rsidRPr="007C7371">
              <w:rPr>
                <w:rStyle w:val="Hyperlink"/>
                <w:rFonts w:cstheme="minorHAnsi"/>
                <w:noProof/>
                <w:lang w:val="ro-RO"/>
              </w:rPr>
              <w:t>4.4.</w:t>
            </w:r>
            <w:r w:rsidR="00A1348D" w:rsidRPr="007C7371">
              <w:rPr>
                <w:rFonts w:eastAsiaTheme="minorEastAsia" w:cstheme="minorHAnsi"/>
                <w:noProof/>
                <w:kern w:val="2"/>
                <w:sz w:val="22"/>
              </w:rPr>
              <w:tab/>
            </w:r>
            <w:r w:rsidR="00A1348D" w:rsidRPr="007C7371">
              <w:rPr>
                <w:rStyle w:val="Hyperlink"/>
                <w:rFonts w:cstheme="minorHAnsi"/>
                <w:noProof/>
                <w:lang w:val="ro-RO"/>
              </w:rPr>
              <w:t>MODALITATEA DE DEPUNERE A PROIECTELOR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_Toc136417833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28</w:t>
            </w:r>
            <w:r w:rsidR="003557C8" w:rsidRPr="007C7371">
              <w:rPr>
                <w:rFonts w:cstheme="minorHAnsi"/>
                <w:noProof/>
                <w:webHidden/>
              </w:rPr>
              <w:fldChar w:fldCharType="end"/>
            </w:r>
          </w:hyperlink>
        </w:p>
        <w:p w14:paraId="17F5D678" w14:textId="40065673" w:rsidR="00A1348D" w:rsidRPr="007C7371" w:rsidRDefault="00000000">
          <w:pPr>
            <w:pStyle w:val="TOC1"/>
            <w:rPr>
              <w:rFonts w:eastAsiaTheme="minorEastAsia"/>
              <w:b w:val="0"/>
              <w:color w:val="auto"/>
              <w:kern w:val="2"/>
              <w:lang w:val="en-US"/>
            </w:rPr>
          </w:pPr>
          <w:hyperlink w:anchor="_Toc136417834" w:history="1">
            <w:r w:rsidR="00A1348D" w:rsidRPr="007C7371">
              <w:rPr>
                <w:rStyle w:val="Hyperlink"/>
              </w:rPr>
              <w:t>5.</w:t>
            </w:r>
            <w:r w:rsidR="00A1348D" w:rsidRPr="007C7371">
              <w:rPr>
                <w:rFonts w:eastAsiaTheme="minorEastAsia"/>
                <w:b w:val="0"/>
                <w:color w:val="auto"/>
                <w:kern w:val="2"/>
                <w:lang w:val="en-US"/>
              </w:rPr>
              <w:tab/>
            </w:r>
            <w:r w:rsidR="00A1348D" w:rsidRPr="007C7371">
              <w:rPr>
                <w:rStyle w:val="Hyperlink"/>
              </w:rPr>
              <w:t>CONDIȚII DE ELIGIBILITATE</w:t>
            </w:r>
            <w:r w:rsidR="00A1348D" w:rsidRPr="007C7371">
              <w:rPr>
                <w:webHidden/>
              </w:rPr>
              <w:tab/>
            </w:r>
            <w:r w:rsidR="003557C8" w:rsidRPr="007C7371">
              <w:rPr>
                <w:webHidden/>
              </w:rPr>
              <w:fldChar w:fldCharType="begin"/>
            </w:r>
            <w:r w:rsidR="00A1348D" w:rsidRPr="007C7371">
              <w:rPr>
                <w:webHidden/>
              </w:rPr>
              <w:instrText xml:space="preserve"> PAGEREF _Toc136417834 \h </w:instrText>
            </w:r>
            <w:r w:rsidR="003557C8" w:rsidRPr="007C7371">
              <w:rPr>
                <w:webHidden/>
              </w:rPr>
            </w:r>
            <w:r w:rsidR="003557C8" w:rsidRPr="007C7371">
              <w:rPr>
                <w:webHidden/>
              </w:rPr>
              <w:fldChar w:fldCharType="separate"/>
            </w:r>
            <w:r w:rsidR="007D20C6">
              <w:rPr>
                <w:webHidden/>
              </w:rPr>
              <w:t>30</w:t>
            </w:r>
            <w:r w:rsidR="003557C8" w:rsidRPr="007C7371">
              <w:rPr>
                <w:webHidden/>
              </w:rPr>
              <w:fldChar w:fldCharType="end"/>
            </w:r>
          </w:hyperlink>
        </w:p>
        <w:p w14:paraId="4D318785" w14:textId="06350244" w:rsidR="00A1348D" w:rsidRPr="007C7371" w:rsidRDefault="00000000">
          <w:pPr>
            <w:pStyle w:val="TOC3"/>
            <w:rPr>
              <w:rFonts w:eastAsiaTheme="minorEastAsia" w:cstheme="minorHAnsi"/>
              <w:noProof/>
              <w:kern w:val="2"/>
              <w:sz w:val="22"/>
            </w:rPr>
          </w:pPr>
          <w:hyperlink w:anchor="_Toc136417835" w:history="1">
            <w:r w:rsidR="00A1348D" w:rsidRPr="007C7371">
              <w:rPr>
                <w:rStyle w:val="Hyperlink"/>
                <w:rFonts w:cstheme="minorHAnsi"/>
                <w:noProof/>
                <w:lang w:val="ro-RO"/>
              </w:rPr>
              <w:t>5.1.</w:t>
            </w:r>
            <w:r w:rsidR="00A1348D" w:rsidRPr="007C7371">
              <w:rPr>
                <w:rFonts w:eastAsiaTheme="minorEastAsia" w:cstheme="minorHAnsi"/>
                <w:noProof/>
                <w:kern w:val="2"/>
                <w:sz w:val="22"/>
              </w:rPr>
              <w:tab/>
            </w:r>
            <w:r w:rsidR="00A1348D" w:rsidRPr="007C7371">
              <w:rPr>
                <w:rStyle w:val="Hyperlink"/>
                <w:rFonts w:cstheme="minorHAnsi"/>
                <w:noProof/>
                <w:lang w:val="ro-RO"/>
              </w:rPr>
              <w:t>ELIGIBILITATEA SOLICITANȚILOR ȘI PARTENERILOR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30</w:t>
            </w:r>
            <w:r w:rsidR="003557C8" w:rsidRPr="007C7371">
              <w:rPr>
                <w:rFonts w:cstheme="minorHAnsi"/>
                <w:noProof/>
                <w:webHidden/>
              </w:rPr>
              <w:fldChar w:fldCharType="end"/>
            </w:r>
          </w:hyperlink>
        </w:p>
        <w:p w14:paraId="0028CF90" w14:textId="5AAB017B" w:rsidR="00A1348D" w:rsidRPr="007C7371" w:rsidRDefault="00000000">
          <w:pPr>
            <w:pStyle w:val="TOC3"/>
            <w:rPr>
              <w:rFonts w:eastAsiaTheme="minorEastAsia" w:cstheme="minorHAnsi"/>
              <w:noProof/>
              <w:kern w:val="2"/>
              <w:sz w:val="22"/>
            </w:rPr>
          </w:pPr>
          <w:hyperlink w:anchor="_Toc136417836" w:history="1">
            <w:r w:rsidR="00A1348D" w:rsidRPr="007C7371">
              <w:rPr>
                <w:rStyle w:val="Hyperlink"/>
                <w:rFonts w:cstheme="minorHAnsi"/>
                <w:noProof/>
                <w:lang w:val="ro-RO"/>
              </w:rPr>
              <w:t>5.2. ELIGIBILITATEA ACTIVITĂȚILOR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34</w:t>
            </w:r>
            <w:r w:rsidR="003557C8" w:rsidRPr="007C7371">
              <w:rPr>
                <w:rFonts w:cstheme="minorHAnsi"/>
                <w:noProof/>
                <w:webHidden/>
              </w:rPr>
              <w:fldChar w:fldCharType="end"/>
            </w:r>
          </w:hyperlink>
        </w:p>
        <w:p w14:paraId="38AF7D69" w14:textId="4CE36CAC" w:rsidR="00A1348D" w:rsidRPr="007C7371" w:rsidRDefault="00000000">
          <w:pPr>
            <w:pStyle w:val="TOC3"/>
            <w:rPr>
              <w:rFonts w:eastAsiaTheme="minorEastAsia" w:cstheme="minorHAnsi"/>
              <w:noProof/>
              <w:kern w:val="2"/>
              <w:sz w:val="22"/>
            </w:rPr>
          </w:pPr>
          <w:hyperlink w:anchor="_Toc136417837" w:history="1">
            <w:r w:rsidR="00A1348D" w:rsidRPr="007C7371">
              <w:rPr>
                <w:rStyle w:val="Hyperlink"/>
                <w:rFonts w:cstheme="minorHAnsi"/>
                <w:noProof/>
                <w:lang w:val="ro-RO"/>
              </w:rPr>
              <w:t>5.3.</w:t>
            </w:r>
            <w:r w:rsidR="00A1348D" w:rsidRPr="007C7371">
              <w:rPr>
                <w:rFonts w:eastAsiaTheme="minorEastAsia" w:cstheme="minorHAnsi"/>
                <w:noProof/>
                <w:kern w:val="2"/>
                <w:sz w:val="22"/>
              </w:rPr>
              <w:tab/>
            </w:r>
            <w:r w:rsidR="00A1348D" w:rsidRPr="007C7371">
              <w:rPr>
                <w:rStyle w:val="Hyperlink"/>
                <w:rFonts w:cstheme="minorHAnsi"/>
                <w:noProof/>
                <w:lang w:val="ro-RO"/>
              </w:rPr>
              <w:t>ELIGIBILITATEA CHELTUIELILOR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38</w:t>
            </w:r>
            <w:r w:rsidR="003557C8" w:rsidRPr="007C7371">
              <w:rPr>
                <w:rFonts w:cstheme="minorHAnsi"/>
                <w:noProof/>
                <w:webHidden/>
              </w:rPr>
              <w:fldChar w:fldCharType="end"/>
            </w:r>
          </w:hyperlink>
        </w:p>
        <w:p w14:paraId="3F6B0488" w14:textId="10468A22" w:rsidR="00A1348D" w:rsidRPr="007C7371" w:rsidRDefault="00000000">
          <w:pPr>
            <w:pStyle w:val="TOC3"/>
            <w:rPr>
              <w:rFonts w:eastAsiaTheme="minorEastAsia" w:cstheme="minorHAnsi"/>
              <w:noProof/>
              <w:kern w:val="2"/>
              <w:sz w:val="22"/>
            </w:rPr>
          </w:pPr>
          <w:hyperlink w:anchor="_Toc136417838" w:history="1">
            <w:r w:rsidR="00A1348D" w:rsidRPr="007C7371">
              <w:rPr>
                <w:rStyle w:val="Hyperlink"/>
                <w:rFonts w:cstheme="minorHAnsi"/>
                <w:noProof/>
                <w:lang w:val="ro-RO"/>
              </w:rPr>
              <w:t>5.4.</w:t>
            </w:r>
            <w:r w:rsidR="00A1348D" w:rsidRPr="007C7371">
              <w:rPr>
                <w:rFonts w:eastAsiaTheme="minorEastAsia" w:cstheme="minorHAnsi"/>
                <w:noProof/>
                <w:kern w:val="2"/>
                <w:sz w:val="22"/>
              </w:rPr>
              <w:tab/>
            </w:r>
            <w:r w:rsidR="00A1348D" w:rsidRPr="007C7371">
              <w:rPr>
                <w:rStyle w:val="Hyperlink"/>
                <w:rFonts w:cstheme="minorHAnsi"/>
                <w:noProof/>
                <w:lang w:val="ro-RO"/>
              </w:rPr>
              <w:t>VALOAREA MINIMĂ ȘI MAXIMĂ ELIGIBILĂ/NERAMBURSABILĂ A UNUI PROIECT</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42</w:t>
            </w:r>
            <w:r w:rsidR="003557C8" w:rsidRPr="007C7371">
              <w:rPr>
                <w:rFonts w:cstheme="minorHAnsi"/>
                <w:noProof/>
                <w:webHidden/>
              </w:rPr>
              <w:fldChar w:fldCharType="end"/>
            </w:r>
          </w:hyperlink>
        </w:p>
        <w:p w14:paraId="0799A00A" w14:textId="67FDD92F" w:rsidR="00A1348D" w:rsidRPr="007C7371" w:rsidRDefault="00000000">
          <w:pPr>
            <w:pStyle w:val="TOC3"/>
            <w:rPr>
              <w:rFonts w:eastAsiaTheme="minorEastAsia" w:cstheme="minorHAnsi"/>
              <w:noProof/>
              <w:kern w:val="2"/>
              <w:sz w:val="22"/>
            </w:rPr>
          </w:pPr>
          <w:hyperlink w:anchor="_Toc136417839" w:history="1">
            <w:r w:rsidR="00A1348D" w:rsidRPr="007C7371">
              <w:rPr>
                <w:rStyle w:val="Hyperlink"/>
                <w:rFonts w:cstheme="minorHAnsi"/>
                <w:noProof/>
                <w:lang w:val="ro-RO"/>
              </w:rPr>
              <w:t>5.5.</w:t>
            </w:r>
            <w:r w:rsidR="00A1348D" w:rsidRPr="007C7371">
              <w:rPr>
                <w:rFonts w:eastAsiaTheme="minorEastAsia" w:cstheme="minorHAnsi"/>
                <w:noProof/>
                <w:kern w:val="2"/>
                <w:sz w:val="22"/>
              </w:rPr>
              <w:tab/>
            </w:r>
            <w:r w:rsidR="00A1348D" w:rsidRPr="007C7371">
              <w:rPr>
                <w:rStyle w:val="Hyperlink"/>
                <w:rFonts w:cstheme="minorHAnsi"/>
                <w:noProof/>
                <w:lang w:val="ro-RO"/>
              </w:rPr>
              <w:t>CUANTUMUL COFINANȚĂRII ACORDATE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_Toc136417839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42</w:t>
            </w:r>
            <w:r w:rsidR="003557C8" w:rsidRPr="007C7371">
              <w:rPr>
                <w:rFonts w:cstheme="minorHAnsi"/>
                <w:noProof/>
                <w:webHidden/>
              </w:rPr>
              <w:fldChar w:fldCharType="end"/>
            </w:r>
          </w:hyperlink>
        </w:p>
        <w:p w14:paraId="2B9D4FD0" w14:textId="5D7B0405" w:rsidR="00A1348D" w:rsidRPr="007C7371" w:rsidRDefault="00000000">
          <w:pPr>
            <w:pStyle w:val="TOC3"/>
            <w:rPr>
              <w:rFonts w:eastAsiaTheme="minorEastAsia" w:cstheme="minorHAnsi"/>
              <w:noProof/>
              <w:kern w:val="2"/>
              <w:sz w:val="22"/>
            </w:rPr>
          </w:pPr>
          <w:hyperlink w:anchor="_Toc136417840" w:history="1">
            <w:r w:rsidR="00A1348D" w:rsidRPr="007C7371">
              <w:rPr>
                <w:rStyle w:val="Hyperlink"/>
                <w:rFonts w:cstheme="minorHAnsi"/>
                <w:noProof/>
                <w:lang w:val="ro-RO"/>
              </w:rPr>
              <w:t>5.6.</w:t>
            </w:r>
            <w:r w:rsidR="00A1348D" w:rsidRPr="007C7371">
              <w:rPr>
                <w:rFonts w:eastAsiaTheme="minorEastAsia" w:cstheme="minorHAnsi"/>
                <w:noProof/>
                <w:kern w:val="2"/>
                <w:sz w:val="22"/>
              </w:rPr>
              <w:tab/>
            </w:r>
            <w:r w:rsidR="00A1348D" w:rsidRPr="007C7371">
              <w:rPr>
                <w:rStyle w:val="Hyperlink"/>
                <w:rFonts w:cstheme="minorHAnsi"/>
                <w:noProof/>
                <w:lang w:val="ro-RO"/>
              </w:rPr>
              <w:t>DURATA PROIECTULUI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43</w:t>
            </w:r>
            <w:r w:rsidR="003557C8" w:rsidRPr="007C7371">
              <w:rPr>
                <w:rFonts w:cstheme="minorHAnsi"/>
                <w:noProof/>
                <w:webHidden/>
              </w:rPr>
              <w:fldChar w:fldCharType="end"/>
            </w:r>
          </w:hyperlink>
        </w:p>
        <w:p w14:paraId="4D0BB089" w14:textId="2B224BFE" w:rsidR="00A1348D" w:rsidRPr="007C7371" w:rsidRDefault="00000000">
          <w:pPr>
            <w:pStyle w:val="TOC3"/>
            <w:rPr>
              <w:rFonts w:eastAsiaTheme="minorEastAsia" w:cstheme="minorHAnsi"/>
              <w:noProof/>
              <w:kern w:val="2"/>
              <w:sz w:val="22"/>
            </w:rPr>
          </w:pPr>
          <w:hyperlink w:anchor="_Toc136417841" w:history="1">
            <w:r w:rsidR="00A1348D" w:rsidRPr="007C7371">
              <w:rPr>
                <w:rStyle w:val="Hyperlink"/>
                <w:rFonts w:cstheme="minorHAnsi"/>
                <w:noProof/>
                <w:lang w:val="ro-RO"/>
              </w:rPr>
              <w:t>5.7.</w:t>
            </w:r>
            <w:r w:rsidR="00A1348D" w:rsidRPr="007C7371">
              <w:rPr>
                <w:rFonts w:eastAsiaTheme="minorEastAsia" w:cstheme="minorHAnsi"/>
                <w:noProof/>
                <w:kern w:val="2"/>
                <w:sz w:val="22"/>
              </w:rPr>
              <w:tab/>
            </w:r>
            <w:r w:rsidR="00A1348D" w:rsidRPr="007C7371">
              <w:rPr>
                <w:rStyle w:val="Hyperlink"/>
                <w:rFonts w:cstheme="minorHAnsi"/>
                <w:noProof/>
                <w:lang w:val="ro-RO"/>
              </w:rPr>
              <w:t>ALTE CERINȚE DE ELIGIBILITATE A PROIECTULUI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_Toc136417841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43</w:t>
            </w:r>
            <w:r w:rsidR="003557C8" w:rsidRPr="007C7371">
              <w:rPr>
                <w:rFonts w:cstheme="minorHAnsi"/>
                <w:noProof/>
                <w:webHidden/>
              </w:rPr>
              <w:fldChar w:fldCharType="end"/>
            </w:r>
          </w:hyperlink>
        </w:p>
        <w:p w14:paraId="548046AB" w14:textId="2DC0A46B" w:rsidR="00A1348D" w:rsidRPr="007C7371" w:rsidRDefault="00000000">
          <w:pPr>
            <w:pStyle w:val="TOC1"/>
            <w:rPr>
              <w:rFonts w:eastAsiaTheme="minorEastAsia"/>
              <w:b w:val="0"/>
              <w:color w:val="auto"/>
              <w:kern w:val="2"/>
              <w:lang w:val="en-US"/>
            </w:rPr>
          </w:pPr>
          <w:hyperlink w:anchor="_Toc136417842" w:history="1">
            <w:r w:rsidR="00A1348D" w:rsidRPr="007C7371">
              <w:rPr>
                <w:rStyle w:val="Hyperlink"/>
              </w:rPr>
              <w:t>6.</w:t>
            </w:r>
            <w:r w:rsidR="00A1348D" w:rsidRPr="007C7371">
              <w:rPr>
                <w:rFonts w:eastAsiaTheme="minorEastAsia"/>
                <w:b w:val="0"/>
                <w:color w:val="auto"/>
                <w:kern w:val="2"/>
                <w:lang w:val="en-US"/>
              </w:rPr>
              <w:tab/>
            </w:r>
            <w:r w:rsidR="00A1348D" w:rsidRPr="007C7371">
              <w:rPr>
                <w:rStyle w:val="Hyperlink"/>
              </w:rPr>
              <w:t>INDICATORI DE ETAPĂ</w:t>
            </w:r>
            <w:r w:rsidR="00A1348D" w:rsidRPr="007C7371">
              <w:rPr>
                <w:webHidden/>
              </w:rPr>
              <w:tab/>
            </w:r>
            <w:r w:rsidR="003557C8" w:rsidRPr="007C7371">
              <w:rPr>
                <w:webHidden/>
              </w:rPr>
              <w:fldChar w:fldCharType="begin"/>
            </w:r>
            <w:r w:rsidR="00A1348D" w:rsidRPr="007C7371">
              <w:rPr>
                <w:webHidden/>
              </w:rPr>
              <w:instrText xml:space="preserve"> PAGEREF _Toc136417842 \h </w:instrText>
            </w:r>
            <w:r w:rsidR="003557C8" w:rsidRPr="007C7371">
              <w:rPr>
                <w:webHidden/>
              </w:rPr>
            </w:r>
            <w:r w:rsidR="003557C8" w:rsidRPr="007C7371">
              <w:rPr>
                <w:webHidden/>
              </w:rPr>
              <w:fldChar w:fldCharType="separate"/>
            </w:r>
            <w:r w:rsidR="007D20C6">
              <w:rPr>
                <w:webHidden/>
              </w:rPr>
              <w:t>44</w:t>
            </w:r>
            <w:r w:rsidR="003557C8" w:rsidRPr="007C7371">
              <w:rPr>
                <w:webHidden/>
              </w:rPr>
              <w:fldChar w:fldCharType="end"/>
            </w:r>
          </w:hyperlink>
        </w:p>
        <w:p w14:paraId="5823F239" w14:textId="3D424FEA" w:rsidR="00A1348D" w:rsidRPr="007C7371" w:rsidRDefault="00000000">
          <w:pPr>
            <w:pStyle w:val="TOC1"/>
            <w:rPr>
              <w:rFonts w:eastAsiaTheme="minorEastAsia"/>
              <w:b w:val="0"/>
              <w:color w:val="auto"/>
              <w:kern w:val="2"/>
              <w:lang w:val="en-US"/>
            </w:rPr>
          </w:pPr>
          <w:hyperlink w:anchor="_Toc136417843" w:history="1">
            <w:r w:rsidR="00A1348D" w:rsidRPr="007C7371">
              <w:rPr>
                <w:rStyle w:val="Hyperlink"/>
              </w:rPr>
              <w:t>7.</w:t>
            </w:r>
            <w:r w:rsidR="00A1348D" w:rsidRPr="007C7371">
              <w:rPr>
                <w:rFonts w:eastAsiaTheme="minorEastAsia"/>
                <w:b w:val="0"/>
                <w:color w:val="auto"/>
                <w:kern w:val="2"/>
                <w:lang w:val="en-US"/>
              </w:rPr>
              <w:tab/>
            </w:r>
            <w:r w:rsidR="00A1348D" w:rsidRPr="007C7371">
              <w:rPr>
                <w:rStyle w:val="Hyperlink"/>
              </w:rPr>
              <w:t>COMPLETAREA ȘI DEPUNEREA CERERILOR DE FINANȚARE</w:t>
            </w:r>
            <w:r w:rsidR="00A1348D" w:rsidRPr="007C7371">
              <w:rPr>
                <w:webHidden/>
              </w:rPr>
              <w:tab/>
            </w:r>
            <w:r w:rsidR="003557C8" w:rsidRPr="007C7371">
              <w:rPr>
                <w:webHidden/>
              </w:rPr>
              <w:fldChar w:fldCharType="begin"/>
            </w:r>
            <w:r w:rsidR="00A1348D" w:rsidRPr="007C7371">
              <w:rPr>
                <w:webHidden/>
              </w:rPr>
              <w:instrText xml:space="preserve"> PAGEREF _Toc136417843 \h </w:instrText>
            </w:r>
            <w:r w:rsidR="003557C8" w:rsidRPr="007C7371">
              <w:rPr>
                <w:webHidden/>
              </w:rPr>
            </w:r>
            <w:r w:rsidR="003557C8" w:rsidRPr="007C7371">
              <w:rPr>
                <w:webHidden/>
              </w:rPr>
              <w:fldChar w:fldCharType="separate"/>
            </w:r>
            <w:r w:rsidR="007D20C6">
              <w:rPr>
                <w:webHidden/>
              </w:rPr>
              <w:t>45</w:t>
            </w:r>
            <w:r w:rsidR="003557C8" w:rsidRPr="007C7371">
              <w:rPr>
                <w:webHidden/>
              </w:rPr>
              <w:fldChar w:fldCharType="end"/>
            </w:r>
          </w:hyperlink>
        </w:p>
        <w:p w14:paraId="76106852" w14:textId="14E87433" w:rsidR="00A1348D" w:rsidRPr="007C7371" w:rsidRDefault="00000000">
          <w:pPr>
            <w:pStyle w:val="TOC3"/>
            <w:rPr>
              <w:rFonts w:eastAsiaTheme="minorEastAsia" w:cstheme="minorHAnsi"/>
              <w:noProof/>
              <w:kern w:val="2"/>
              <w:sz w:val="22"/>
            </w:rPr>
          </w:pPr>
          <w:hyperlink w:anchor="_Toc136417844" w:history="1">
            <w:r w:rsidR="00A1348D" w:rsidRPr="007C7371">
              <w:rPr>
                <w:rStyle w:val="Hyperlink"/>
                <w:rFonts w:cstheme="minorHAnsi"/>
                <w:noProof/>
                <w:lang w:val="ro-RO"/>
              </w:rPr>
              <w:t>7.1.</w:t>
            </w:r>
            <w:r w:rsidR="00A1348D" w:rsidRPr="007C7371">
              <w:rPr>
                <w:rFonts w:eastAsiaTheme="minorEastAsia" w:cstheme="minorHAnsi"/>
                <w:noProof/>
                <w:kern w:val="2"/>
                <w:sz w:val="22"/>
              </w:rPr>
              <w:tab/>
            </w:r>
            <w:r w:rsidR="00A1348D" w:rsidRPr="007C7371">
              <w:rPr>
                <w:rStyle w:val="Hyperlink"/>
                <w:rFonts w:cstheme="minorHAnsi"/>
                <w:noProof/>
                <w:lang w:val="ro-RO"/>
              </w:rPr>
              <w:t>COMPLETAREA FORMULARULUI CERERII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45</w:t>
            </w:r>
            <w:r w:rsidR="003557C8" w:rsidRPr="007C7371">
              <w:rPr>
                <w:rFonts w:cstheme="minorHAnsi"/>
                <w:noProof/>
                <w:webHidden/>
              </w:rPr>
              <w:fldChar w:fldCharType="end"/>
            </w:r>
          </w:hyperlink>
        </w:p>
        <w:p w14:paraId="6E7EF60A" w14:textId="0BAAB866" w:rsidR="00A1348D" w:rsidRPr="007C7371" w:rsidRDefault="00000000">
          <w:pPr>
            <w:pStyle w:val="TOC3"/>
            <w:rPr>
              <w:rFonts w:eastAsiaTheme="minorEastAsia" w:cstheme="minorHAnsi"/>
              <w:noProof/>
              <w:kern w:val="2"/>
              <w:sz w:val="22"/>
            </w:rPr>
          </w:pPr>
          <w:hyperlink w:anchor="_Toc136417845" w:history="1">
            <w:r w:rsidR="00A1348D" w:rsidRPr="007C7371">
              <w:rPr>
                <w:rStyle w:val="Hyperlink"/>
                <w:rFonts w:cstheme="minorHAnsi"/>
                <w:noProof/>
                <w:lang w:val="ro-RO"/>
              </w:rPr>
              <w:t>7.2.</w:t>
            </w:r>
            <w:r w:rsidR="00A1348D" w:rsidRPr="007C7371">
              <w:rPr>
                <w:rFonts w:eastAsiaTheme="minorEastAsia" w:cstheme="minorHAnsi"/>
                <w:noProof/>
                <w:kern w:val="2"/>
                <w:sz w:val="22"/>
              </w:rPr>
              <w:tab/>
            </w:r>
            <w:r w:rsidR="00A1348D" w:rsidRPr="007C7371">
              <w:rPr>
                <w:rStyle w:val="Hyperlink"/>
                <w:rFonts w:cstheme="minorHAnsi"/>
                <w:noProof/>
                <w:lang w:val="ro-RO"/>
              </w:rPr>
              <w:t>LIMBA UTILIZATĂ ÎN COMPLETAREA CERERII DE 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45</w:t>
            </w:r>
            <w:r w:rsidR="003557C8" w:rsidRPr="007C7371">
              <w:rPr>
                <w:rFonts w:cstheme="minorHAnsi"/>
                <w:noProof/>
                <w:webHidden/>
              </w:rPr>
              <w:fldChar w:fldCharType="end"/>
            </w:r>
          </w:hyperlink>
        </w:p>
        <w:p w14:paraId="17B1DF56" w14:textId="186DA1DF" w:rsidR="00A1348D" w:rsidRPr="007C7371" w:rsidRDefault="00000000">
          <w:pPr>
            <w:pStyle w:val="TOC3"/>
            <w:rPr>
              <w:rFonts w:eastAsiaTheme="minorEastAsia" w:cstheme="minorHAnsi"/>
              <w:noProof/>
              <w:kern w:val="2"/>
              <w:sz w:val="22"/>
            </w:rPr>
          </w:pPr>
          <w:hyperlink w:anchor="_Toc136417846" w:history="1">
            <w:r w:rsidR="00A1348D" w:rsidRPr="007C7371">
              <w:rPr>
                <w:rStyle w:val="Hyperlink"/>
                <w:rFonts w:cstheme="minorHAnsi"/>
                <w:noProof/>
                <w:lang w:val="ro-RO"/>
              </w:rPr>
              <w:t>7.3.</w:t>
            </w:r>
            <w:r w:rsidR="00A1348D" w:rsidRPr="007C7371">
              <w:rPr>
                <w:rFonts w:eastAsiaTheme="minorEastAsia" w:cstheme="minorHAnsi"/>
                <w:noProof/>
                <w:kern w:val="2"/>
                <w:sz w:val="22"/>
              </w:rPr>
              <w:tab/>
            </w:r>
            <w:r w:rsidR="00A1348D" w:rsidRPr="007C7371">
              <w:rPr>
                <w:rStyle w:val="Hyperlink"/>
                <w:rFonts w:cstheme="minorHAnsi"/>
                <w:noProof/>
                <w:lang w:val="ro-RO"/>
              </w:rPr>
              <w:t>METODOLOGIA DE JUSTIFICARE ȘI DETALIERE A BUGETULUI CERERII DE 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45</w:t>
            </w:r>
            <w:r w:rsidR="003557C8" w:rsidRPr="007C7371">
              <w:rPr>
                <w:rFonts w:cstheme="minorHAnsi"/>
                <w:noProof/>
                <w:webHidden/>
              </w:rPr>
              <w:fldChar w:fldCharType="end"/>
            </w:r>
          </w:hyperlink>
        </w:p>
        <w:p w14:paraId="1DD1A9E8" w14:textId="12670383" w:rsidR="00A1348D" w:rsidRPr="007C7371" w:rsidRDefault="00000000">
          <w:pPr>
            <w:pStyle w:val="TOC3"/>
            <w:rPr>
              <w:rFonts w:eastAsiaTheme="minorEastAsia" w:cstheme="minorHAnsi"/>
              <w:noProof/>
              <w:kern w:val="2"/>
              <w:sz w:val="22"/>
            </w:rPr>
          </w:pPr>
          <w:hyperlink w:anchor="_Toc136417847" w:history="1">
            <w:r w:rsidR="00A1348D" w:rsidRPr="007C7371">
              <w:rPr>
                <w:rStyle w:val="Hyperlink"/>
                <w:rFonts w:cstheme="minorHAnsi"/>
                <w:noProof/>
                <w:lang w:val="ro-RO"/>
              </w:rPr>
              <w:t>7.4.</w:t>
            </w:r>
            <w:r w:rsidR="00A1348D" w:rsidRPr="007C7371">
              <w:rPr>
                <w:rFonts w:eastAsiaTheme="minorEastAsia" w:cstheme="minorHAnsi"/>
                <w:noProof/>
                <w:kern w:val="2"/>
                <w:sz w:val="22"/>
              </w:rPr>
              <w:tab/>
            </w:r>
            <w:r w:rsidR="00A1348D" w:rsidRPr="007C7371">
              <w:rPr>
                <w:rStyle w:val="Hyperlink"/>
                <w:rFonts w:cstheme="minorHAnsi"/>
                <w:noProof/>
                <w:lang w:val="ro-RO"/>
              </w:rPr>
              <w:t>ANEXE ȘI DOCUMENTE OBLIGATORII LA DEPUNEREA CERERII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46</w:t>
            </w:r>
            <w:r w:rsidR="003557C8" w:rsidRPr="007C7371">
              <w:rPr>
                <w:rFonts w:cstheme="minorHAnsi"/>
                <w:noProof/>
                <w:webHidden/>
              </w:rPr>
              <w:fldChar w:fldCharType="end"/>
            </w:r>
          </w:hyperlink>
        </w:p>
        <w:p w14:paraId="0F6FDD96" w14:textId="02D77392" w:rsidR="00A1348D" w:rsidRPr="007C7371" w:rsidRDefault="00000000">
          <w:pPr>
            <w:pStyle w:val="TOC3"/>
            <w:rPr>
              <w:rFonts w:eastAsiaTheme="minorEastAsia" w:cstheme="minorHAnsi"/>
              <w:noProof/>
              <w:kern w:val="2"/>
              <w:sz w:val="22"/>
            </w:rPr>
          </w:pPr>
          <w:hyperlink w:anchor="_Toc136417848" w:history="1">
            <w:r w:rsidR="00A1348D" w:rsidRPr="007C7371">
              <w:rPr>
                <w:rStyle w:val="Hyperlink"/>
                <w:rFonts w:cstheme="minorHAnsi"/>
                <w:noProof/>
                <w:lang w:val="ro-RO"/>
              </w:rPr>
              <w:t>7.5.</w:t>
            </w:r>
            <w:r w:rsidR="00A1348D" w:rsidRPr="007C7371">
              <w:rPr>
                <w:rFonts w:eastAsiaTheme="minorEastAsia" w:cstheme="minorHAnsi"/>
                <w:noProof/>
                <w:kern w:val="2"/>
                <w:sz w:val="22"/>
              </w:rPr>
              <w:tab/>
            </w:r>
            <w:r w:rsidR="00A1348D" w:rsidRPr="007C7371">
              <w:rPr>
                <w:rStyle w:val="Hyperlink"/>
                <w:rFonts w:cstheme="minorHAnsi"/>
                <w:noProof/>
                <w:lang w:val="ro-RO"/>
              </w:rPr>
              <w:t>ASPECTE ADMINISTRATIVE PRIVIND DEPUNEREA CERERII DE 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51</w:t>
            </w:r>
            <w:r w:rsidR="003557C8" w:rsidRPr="007C7371">
              <w:rPr>
                <w:rFonts w:cstheme="minorHAnsi"/>
                <w:noProof/>
                <w:webHidden/>
              </w:rPr>
              <w:fldChar w:fldCharType="end"/>
            </w:r>
          </w:hyperlink>
        </w:p>
        <w:p w14:paraId="51946EBA" w14:textId="31D25BF4" w:rsidR="00A1348D" w:rsidRPr="007C7371" w:rsidRDefault="00000000">
          <w:pPr>
            <w:pStyle w:val="TOC3"/>
            <w:rPr>
              <w:rFonts w:eastAsiaTheme="minorEastAsia" w:cstheme="minorHAnsi"/>
              <w:noProof/>
              <w:kern w:val="2"/>
              <w:sz w:val="22"/>
            </w:rPr>
          </w:pPr>
          <w:hyperlink w:anchor="_Toc136417849" w:history="1">
            <w:r w:rsidR="00A1348D" w:rsidRPr="007C7371">
              <w:rPr>
                <w:rStyle w:val="Hyperlink"/>
                <w:rFonts w:cstheme="minorHAnsi"/>
                <w:noProof/>
                <w:lang w:val="ro-RO"/>
              </w:rPr>
              <w:t>7.6.</w:t>
            </w:r>
            <w:r w:rsidR="00A1348D" w:rsidRPr="007C7371">
              <w:rPr>
                <w:rFonts w:eastAsiaTheme="minorEastAsia" w:cstheme="minorHAnsi"/>
                <w:noProof/>
                <w:kern w:val="2"/>
                <w:sz w:val="22"/>
              </w:rPr>
              <w:tab/>
            </w:r>
            <w:r w:rsidR="00A1348D" w:rsidRPr="007C7371">
              <w:rPr>
                <w:rStyle w:val="Hyperlink"/>
                <w:rFonts w:cstheme="minorHAnsi"/>
                <w:noProof/>
                <w:lang w:val="ro-RO"/>
              </w:rPr>
              <w:t>ANEXELE ȘI DOCUMENTE OBLIGATORII LA MOMENTUL CONTRACTĂRII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_Toc136417849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52</w:t>
            </w:r>
            <w:r w:rsidR="003557C8" w:rsidRPr="007C7371">
              <w:rPr>
                <w:rFonts w:cstheme="minorHAnsi"/>
                <w:noProof/>
                <w:webHidden/>
              </w:rPr>
              <w:fldChar w:fldCharType="end"/>
            </w:r>
          </w:hyperlink>
        </w:p>
        <w:p w14:paraId="4668A7FE" w14:textId="22805159" w:rsidR="00A1348D" w:rsidRPr="007C7371" w:rsidRDefault="00000000">
          <w:pPr>
            <w:pStyle w:val="TOC3"/>
            <w:rPr>
              <w:rFonts w:eastAsiaTheme="minorEastAsia" w:cstheme="minorHAnsi"/>
              <w:noProof/>
              <w:kern w:val="2"/>
              <w:sz w:val="22"/>
            </w:rPr>
          </w:pPr>
          <w:hyperlink w:anchor="_Toc136417850" w:history="1">
            <w:r w:rsidR="00A1348D" w:rsidRPr="007C7371">
              <w:rPr>
                <w:rStyle w:val="Hyperlink"/>
                <w:rFonts w:cstheme="minorHAnsi"/>
                <w:noProof/>
                <w:lang w:val="ro-RO"/>
              </w:rPr>
              <w:t>7.7.</w:t>
            </w:r>
            <w:r w:rsidR="00A1348D" w:rsidRPr="007C7371">
              <w:rPr>
                <w:rFonts w:eastAsiaTheme="minorEastAsia" w:cstheme="minorHAnsi"/>
                <w:noProof/>
                <w:kern w:val="2"/>
                <w:sz w:val="22"/>
              </w:rPr>
              <w:tab/>
            </w:r>
            <w:r w:rsidR="00A1348D" w:rsidRPr="007C7371">
              <w:rPr>
                <w:rStyle w:val="Hyperlink"/>
                <w:rFonts w:cstheme="minorHAnsi"/>
                <w:noProof/>
                <w:lang w:val="ro-RO"/>
              </w:rPr>
              <w:t>RENUNȚAREA LA CEREREA DE 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56</w:t>
            </w:r>
            <w:r w:rsidR="003557C8" w:rsidRPr="007C7371">
              <w:rPr>
                <w:rFonts w:cstheme="minorHAnsi"/>
                <w:noProof/>
                <w:webHidden/>
              </w:rPr>
              <w:fldChar w:fldCharType="end"/>
            </w:r>
          </w:hyperlink>
        </w:p>
        <w:p w14:paraId="38018D9F" w14:textId="164F4929" w:rsidR="00A1348D" w:rsidRPr="007C7371" w:rsidRDefault="00000000">
          <w:pPr>
            <w:pStyle w:val="TOC1"/>
            <w:rPr>
              <w:rFonts w:eastAsiaTheme="minorEastAsia"/>
              <w:b w:val="0"/>
              <w:color w:val="auto"/>
              <w:kern w:val="2"/>
              <w:lang w:val="en-US"/>
            </w:rPr>
          </w:pPr>
          <w:hyperlink w:anchor="_Toc136417851" w:history="1">
            <w:r w:rsidR="00A1348D" w:rsidRPr="007C7371">
              <w:rPr>
                <w:rStyle w:val="Hyperlink"/>
              </w:rPr>
              <w:t>8.</w:t>
            </w:r>
            <w:r w:rsidR="00A1348D" w:rsidRPr="007C7371">
              <w:rPr>
                <w:rFonts w:eastAsiaTheme="minorEastAsia"/>
                <w:b w:val="0"/>
                <w:color w:val="auto"/>
                <w:kern w:val="2"/>
                <w:lang w:val="en-US"/>
              </w:rPr>
              <w:tab/>
            </w:r>
            <w:r w:rsidR="00A1348D" w:rsidRPr="007C7371">
              <w:rPr>
                <w:rStyle w:val="Hyperlink"/>
              </w:rPr>
              <w:t>PROCESUL DE EVALUARE, SELECȚIE ȘI CONTRACTARE A PROIECTELOR</w:t>
            </w:r>
            <w:r w:rsidR="00A1348D" w:rsidRPr="007C7371">
              <w:rPr>
                <w:webHidden/>
              </w:rPr>
              <w:tab/>
            </w:r>
            <w:r w:rsidR="003557C8" w:rsidRPr="007C7371">
              <w:rPr>
                <w:webHidden/>
              </w:rPr>
              <w:fldChar w:fldCharType="begin"/>
            </w:r>
            <w:r w:rsidR="00A1348D" w:rsidRPr="007C7371">
              <w:rPr>
                <w:webHidden/>
              </w:rPr>
              <w:instrText xml:space="preserve"> PAGEREF _Toc136417851 \h </w:instrText>
            </w:r>
            <w:r w:rsidR="003557C8" w:rsidRPr="007C7371">
              <w:rPr>
                <w:webHidden/>
              </w:rPr>
            </w:r>
            <w:r w:rsidR="003557C8" w:rsidRPr="007C7371">
              <w:rPr>
                <w:webHidden/>
              </w:rPr>
              <w:fldChar w:fldCharType="separate"/>
            </w:r>
            <w:r w:rsidR="007D20C6">
              <w:rPr>
                <w:webHidden/>
              </w:rPr>
              <w:t>56</w:t>
            </w:r>
            <w:r w:rsidR="003557C8" w:rsidRPr="007C7371">
              <w:rPr>
                <w:webHidden/>
              </w:rPr>
              <w:fldChar w:fldCharType="end"/>
            </w:r>
          </w:hyperlink>
        </w:p>
        <w:p w14:paraId="2EA2D824" w14:textId="45112A2E" w:rsidR="00A1348D" w:rsidRPr="007C7371" w:rsidRDefault="00000000">
          <w:pPr>
            <w:pStyle w:val="TOC3"/>
            <w:rPr>
              <w:rFonts w:eastAsiaTheme="minorEastAsia" w:cstheme="minorHAnsi"/>
              <w:noProof/>
              <w:kern w:val="2"/>
              <w:sz w:val="22"/>
            </w:rPr>
          </w:pPr>
          <w:hyperlink w:anchor="_Toc136417852" w:history="1">
            <w:r w:rsidR="00A1348D" w:rsidRPr="007C7371">
              <w:rPr>
                <w:rStyle w:val="Hyperlink"/>
                <w:rFonts w:cstheme="minorHAnsi"/>
                <w:noProof/>
                <w:lang w:val="pt-BR"/>
              </w:rPr>
              <w:t>8.1.</w:t>
            </w:r>
            <w:r w:rsidR="00A1348D" w:rsidRPr="007C7371">
              <w:rPr>
                <w:rFonts w:eastAsiaTheme="minorEastAsia" w:cstheme="minorHAnsi"/>
                <w:noProof/>
                <w:kern w:val="2"/>
                <w:sz w:val="22"/>
              </w:rPr>
              <w:tab/>
            </w:r>
            <w:r w:rsidR="00A1348D" w:rsidRPr="007C7371">
              <w:rPr>
                <w:rStyle w:val="Hyperlink"/>
                <w:rFonts w:cstheme="minorHAnsi"/>
                <w:noProof/>
                <w:lang w:val="pt-BR"/>
              </w:rPr>
              <w:t>PRINCIPALELE ETAPE ALE PROCESULUI DE EVALUARE, SELECȚIE ȘI CONTRACTARE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_Toc136417852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56</w:t>
            </w:r>
            <w:r w:rsidR="003557C8" w:rsidRPr="007C7371">
              <w:rPr>
                <w:rFonts w:cstheme="minorHAnsi"/>
                <w:noProof/>
                <w:webHidden/>
              </w:rPr>
              <w:fldChar w:fldCharType="end"/>
            </w:r>
          </w:hyperlink>
        </w:p>
        <w:p w14:paraId="384AAC94" w14:textId="19BF0CC3" w:rsidR="00A1348D" w:rsidRPr="007C7371" w:rsidRDefault="00000000">
          <w:pPr>
            <w:pStyle w:val="TOC3"/>
            <w:rPr>
              <w:rFonts w:eastAsiaTheme="minorEastAsia" w:cstheme="minorHAnsi"/>
              <w:noProof/>
              <w:kern w:val="2"/>
              <w:sz w:val="22"/>
            </w:rPr>
          </w:pPr>
          <w:hyperlink w:anchor="_Toc136417853" w:history="1">
            <w:r w:rsidR="00A1348D" w:rsidRPr="007C7371">
              <w:rPr>
                <w:rStyle w:val="Hyperlink"/>
                <w:rFonts w:cstheme="minorHAnsi"/>
                <w:noProof/>
              </w:rPr>
              <w:t>8.2.</w:t>
            </w:r>
            <w:r w:rsidR="00A1348D" w:rsidRPr="007C7371">
              <w:rPr>
                <w:rFonts w:eastAsiaTheme="minorEastAsia" w:cstheme="minorHAnsi"/>
                <w:noProof/>
                <w:kern w:val="2"/>
                <w:sz w:val="22"/>
              </w:rPr>
              <w:tab/>
            </w:r>
            <w:r w:rsidR="00A1348D" w:rsidRPr="007C7371">
              <w:rPr>
                <w:rStyle w:val="Hyperlink"/>
                <w:rFonts w:cstheme="minorHAnsi"/>
                <w:noProof/>
              </w:rPr>
              <w:t>CONFORMITATE ADMINISTRATIVĂ – DECLARAȚIA UNICĂ</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_Toc136417853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57</w:t>
            </w:r>
            <w:r w:rsidR="003557C8" w:rsidRPr="007C7371">
              <w:rPr>
                <w:rFonts w:cstheme="minorHAnsi"/>
                <w:noProof/>
                <w:webHidden/>
              </w:rPr>
              <w:fldChar w:fldCharType="end"/>
            </w:r>
          </w:hyperlink>
        </w:p>
        <w:p w14:paraId="23CB78E4" w14:textId="6BEFBDCC" w:rsidR="00A1348D" w:rsidRPr="007C7371" w:rsidRDefault="00000000">
          <w:pPr>
            <w:pStyle w:val="TOC3"/>
            <w:rPr>
              <w:rFonts w:eastAsiaTheme="minorEastAsia" w:cstheme="minorHAnsi"/>
              <w:noProof/>
              <w:kern w:val="2"/>
              <w:sz w:val="22"/>
            </w:rPr>
          </w:pPr>
          <w:hyperlink w:anchor="_Toc136417854" w:history="1">
            <w:r w:rsidR="00A1348D" w:rsidRPr="007C7371">
              <w:rPr>
                <w:rStyle w:val="Hyperlink"/>
                <w:rFonts w:cstheme="minorHAnsi"/>
                <w:noProof/>
                <w:lang w:val="ro-RO"/>
              </w:rPr>
              <w:t>8.3.</w:t>
            </w:r>
            <w:r w:rsidR="00A1348D" w:rsidRPr="007C7371">
              <w:rPr>
                <w:rFonts w:eastAsiaTheme="minorEastAsia" w:cstheme="minorHAnsi"/>
                <w:noProof/>
                <w:kern w:val="2"/>
                <w:sz w:val="22"/>
              </w:rPr>
              <w:tab/>
            </w:r>
            <w:r w:rsidR="00A1348D" w:rsidRPr="007C7371">
              <w:rPr>
                <w:rStyle w:val="Hyperlink"/>
                <w:rFonts w:cstheme="minorHAnsi"/>
                <w:noProof/>
                <w:lang w:val="ro-RO"/>
              </w:rPr>
              <w:t>ETAPA DE EVALUARE PRELIMINARĂ – DACĂ ESTE CAZUL (SPECIFIC PENTRU INTERVENȚIILE FSE+)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58</w:t>
            </w:r>
            <w:r w:rsidR="003557C8" w:rsidRPr="007C7371">
              <w:rPr>
                <w:rFonts w:cstheme="minorHAnsi"/>
                <w:noProof/>
                <w:webHidden/>
              </w:rPr>
              <w:fldChar w:fldCharType="end"/>
            </w:r>
          </w:hyperlink>
        </w:p>
        <w:p w14:paraId="4FE99579" w14:textId="3251BE54" w:rsidR="00A1348D" w:rsidRPr="007C7371" w:rsidRDefault="00000000">
          <w:pPr>
            <w:pStyle w:val="TOC3"/>
            <w:rPr>
              <w:rFonts w:eastAsiaTheme="minorEastAsia" w:cstheme="minorHAnsi"/>
              <w:noProof/>
              <w:kern w:val="2"/>
              <w:sz w:val="22"/>
            </w:rPr>
          </w:pPr>
          <w:hyperlink w:anchor="_Toc136417855" w:history="1">
            <w:r w:rsidR="00A1348D" w:rsidRPr="007C7371">
              <w:rPr>
                <w:rStyle w:val="Hyperlink"/>
                <w:rFonts w:cstheme="minorHAnsi"/>
                <w:noProof/>
                <w:lang w:val="ro-RO"/>
              </w:rPr>
              <w:t>8.4.</w:t>
            </w:r>
            <w:r w:rsidR="00A1348D" w:rsidRPr="007C7371">
              <w:rPr>
                <w:rFonts w:eastAsiaTheme="minorEastAsia" w:cstheme="minorHAnsi"/>
                <w:noProof/>
                <w:kern w:val="2"/>
                <w:sz w:val="22"/>
              </w:rPr>
              <w:tab/>
            </w:r>
            <w:r w:rsidR="00A1348D" w:rsidRPr="007C7371">
              <w:rPr>
                <w:rStyle w:val="Hyperlink"/>
                <w:rFonts w:cstheme="minorHAnsi"/>
                <w:noProof/>
                <w:lang w:val="ro-RO"/>
              </w:rPr>
              <w:t>EVALUAREA TEHNICĂ ȘI FINANCIARĂ. CRITERII DE EVALUARE TEHNICĂ ȘI FINANCIARĂ</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58</w:t>
            </w:r>
            <w:r w:rsidR="003557C8" w:rsidRPr="007C7371">
              <w:rPr>
                <w:rFonts w:cstheme="minorHAnsi"/>
                <w:noProof/>
                <w:webHidden/>
              </w:rPr>
              <w:fldChar w:fldCharType="end"/>
            </w:r>
          </w:hyperlink>
        </w:p>
        <w:p w14:paraId="4F182A35" w14:textId="551F0D3E" w:rsidR="00A1348D" w:rsidRPr="007C7371" w:rsidRDefault="00000000">
          <w:pPr>
            <w:pStyle w:val="TOC3"/>
            <w:rPr>
              <w:rFonts w:eastAsiaTheme="minorEastAsia" w:cstheme="minorHAnsi"/>
              <w:noProof/>
              <w:kern w:val="2"/>
              <w:sz w:val="22"/>
            </w:rPr>
          </w:pPr>
          <w:hyperlink w:anchor="_Toc136417856" w:history="1">
            <w:r w:rsidR="00A1348D" w:rsidRPr="007C7371">
              <w:rPr>
                <w:rStyle w:val="Hyperlink"/>
                <w:rFonts w:cstheme="minorHAnsi"/>
                <w:noProof/>
                <w:lang w:val="ro-RO"/>
              </w:rPr>
              <w:t>8.5.</w:t>
            </w:r>
            <w:r w:rsidR="00A1348D" w:rsidRPr="007C7371">
              <w:rPr>
                <w:rFonts w:eastAsiaTheme="minorEastAsia" w:cstheme="minorHAnsi"/>
                <w:noProof/>
                <w:kern w:val="2"/>
                <w:sz w:val="22"/>
              </w:rPr>
              <w:tab/>
            </w:r>
            <w:r w:rsidR="00A1348D" w:rsidRPr="007C7371">
              <w:rPr>
                <w:rStyle w:val="Hyperlink"/>
                <w:rFonts w:cstheme="minorHAnsi"/>
                <w:noProof/>
                <w:lang w:val="ro-RO"/>
              </w:rPr>
              <w:t>APLICAREA PRAGULUI DE CALITATE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59</w:t>
            </w:r>
            <w:r w:rsidR="003557C8" w:rsidRPr="007C7371">
              <w:rPr>
                <w:rFonts w:cstheme="minorHAnsi"/>
                <w:noProof/>
                <w:webHidden/>
              </w:rPr>
              <w:fldChar w:fldCharType="end"/>
            </w:r>
          </w:hyperlink>
        </w:p>
        <w:p w14:paraId="6D1818A1" w14:textId="308669D0" w:rsidR="00A1348D" w:rsidRPr="007C7371" w:rsidRDefault="00000000">
          <w:pPr>
            <w:pStyle w:val="TOC3"/>
            <w:rPr>
              <w:rFonts w:eastAsiaTheme="minorEastAsia" w:cstheme="minorHAnsi"/>
              <w:noProof/>
              <w:kern w:val="2"/>
              <w:sz w:val="22"/>
            </w:rPr>
          </w:pPr>
          <w:hyperlink w:anchor="_Toc136417857" w:history="1">
            <w:r w:rsidR="00A1348D" w:rsidRPr="007C7371">
              <w:rPr>
                <w:rStyle w:val="Hyperlink"/>
                <w:rFonts w:cstheme="minorHAnsi"/>
                <w:noProof/>
                <w:lang w:val="ro-RO"/>
              </w:rPr>
              <w:t>8.6.</w:t>
            </w:r>
            <w:r w:rsidR="00A1348D" w:rsidRPr="007C7371">
              <w:rPr>
                <w:rFonts w:eastAsiaTheme="minorEastAsia" w:cstheme="minorHAnsi"/>
                <w:noProof/>
                <w:kern w:val="2"/>
                <w:sz w:val="22"/>
              </w:rPr>
              <w:tab/>
            </w:r>
            <w:r w:rsidR="00A1348D" w:rsidRPr="007C7371">
              <w:rPr>
                <w:rStyle w:val="Hyperlink"/>
                <w:rFonts w:cstheme="minorHAnsi"/>
                <w:noProof/>
                <w:lang w:val="ro-RO"/>
              </w:rPr>
              <w:t>APLICAREA PRAGULUI DE EXCELENȚĂ</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60</w:t>
            </w:r>
            <w:r w:rsidR="003557C8" w:rsidRPr="007C7371">
              <w:rPr>
                <w:rFonts w:cstheme="minorHAnsi"/>
                <w:noProof/>
                <w:webHidden/>
              </w:rPr>
              <w:fldChar w:fldCharType="end"/>
            </w:r>
          </w:hyperlink>
        </w:p>
        <w:p w14:paraId="5075CF79" w14:textId="2BBDC76F" w:rsidR="00A1348D" w:rsidRPr="007C7371" w:rsidRDefault="00000000">
          <w:pPr>
            <w:pStyle w:val="TOC3"/>
            <w:rPr>
              <w:rFonts w:eastAsiaTheme="minorEastAsia" w:cstheme="minorHAnsi"/>
              <w:noProof/>
              <w:kern w:val="2"/>
              <w:sz w:val="22"/>
            </w:rPr>
          </w:pPr>
          <w:hyperlink w:anchor="_Toc136417858" w:history="1">
            <w:r w:rsidR="00A1348D" w:rsidRPr="007C7371">
              <w:rPr>
                <w:rStyle w:val="Hyperlink"/>
                <w:rFonts w:cstheme="minorHAnsi"/>
                <w:noProof/>
                <w:lang w:val="ro-RO"/>
              </w:rPr>
              <w:t>8.7.</w:t>
            </w:r>
            <w:r w:rsidR="00A1348D" w:rsidRPr="007C7371">
              <w:rPr>
                <w:rFonts w:eastAsiaTheme="minorEastAsia" w:cstheme="minorHAnsi"/>
                <w:noProof/>
                <w:kern w:val="2"/>
                <w:sz w:val="22"/>
              </w:rPr>
              <w:tab/>
            </w:r>
            <w:r w:rsidR="00A1348D" w:rsidRPr="007C7371">
              <w:rPr>
                <w:rStyle w:val="Hyperlink"/>
                <w:rFonts w:cstheme="minorHAnsi"/>
                <w:noProof/>
                <w:lang w:val="ro-RO"/>
              </w:rPr>
              <w:t>NOTIFICAREA REZULTATULUI EVALUĂRII TEHNICE ȘI FINANCIARE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60</w:t>
            </w:r>
            <w:r w:rsidR="003557C8" w:rsidRPr="007C7371">
              <w:rPr>
                <w:rFonts w:cstheme="minorHAnsi"/>
                <w:noProof/>
                <w:webHidden/>
              </w:rPr>
              <w:fldChar w:fldCharType="end"/>
            </w:r>
          </w:hyperlink>
        </w:p>
        <w:p w14:paraId="52A53FE1" w14:textId="3D5D7EA3" w:rsidR="00A1348D" w:rsidRPr="007C7371" w:rsidRDefault="00000000">
          <w:pPr>
            <w:pStyle w:val="TOC3"/>
            <w:rPr>
              <w:rFonts w:eastAsiaTheme="minorEastAsia" w:cstheme="minorHAnsi"/>
              <w:noProof/>
              <w:kern w:val="2"/>
              <w:sz w:val="22"/>
            </w:rPr>
          </w:pPr>
          <w:hyperlink w:anchor="_Toc136417859" w:history="1">
            <w:r w:rsidR="00A1348D" w:rsidRPr="007C7371">
              <w:rPr>
                <w:rStyle w:val="Hyperlink"/>
                <w:rFonts w:cstheme="minorHAnsi"/>
                <w:noProof/>
                <w:lang w:val="ro-RO"/>
              </w:rPr>
              <w:t>8.8.</w:t>
            </w:r>
            <w:r w:rsidR="00A1348D" w:rsidRPr="007C7371">
              <w:rPr>
                <w:rFonts w:eastAsiaTheme="minorEastAsia" w:cstheme="minorHAnsi"/>
                <w:noProof/>
                <w:kern w:val="2"/>
                <w:sz w:val="22"/>
              </w:rPr>
              <w:tab/>
            </w:r>
            <w:r w:rsidR="00A1348D" w:rsidRPr="007C7371">
              <w:rPr>
                <w:rStyle w:val="Hyperlink"/>
                <w:rFonts w:cstheme="minorHAnsi"/>
                <w:noProof/>
                <w:lang w:val="ro-RO"/>
              </w:rPr>
              <w:t>CONTESTAȚII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_Toc136417859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60</w:t>
            </w:r>
            <w:r w:rsidR="003557C8" w:rsidRPr="007C7371">
              <w:rPr>
                <w:rFonts w:cstheme="minorHAnsi"/>
                <w:noProof/>
                <w:webHidden/>
              </w:rPr>
              <w:fldChar w:fldCharType="end"/>
            </w:r>
          </w:hyperlink>
        </w:p>
        <w:p w14:paraId="28907C4C" w14:textId="334769A7" w:rsidR="00A1348D" w:rsidRPr="007C7371" w:rsidRDefault="00000000">
          <w:pPr>
            <w:pStyle w:val="TOC3"/>
            <w:rPr>
              <w:rFonts w:eastAsiaTheme="minorEastAsia" w:cstheme="minorHAnsi"/>
              <w:noProof/>
              <w:kern w:val="2"/>
              <w:sz w:val="22"/>
            </w:rPr>
          </w:pPr>
          <w:hyperlink w:anchor="_Toc136417860" w:history="1">
            <w:r w:rsidR="00A1348D" w:rsidRPr="007C7371">
              <w:rPr>
                <w:rStyle w:val="Hyperlink"/>
                <w:rFonts w:eastAsia="Times New Roman" w:cstheme="minorHAnsi"/>
                <w:noProof/>
                <w:lang w:val="ro-RO"/>
              </w:rPr>
              <w:t>8.9.</w:t>
            </w:r>
            <w:r w:rsidR="00A1348D" w:rsidRPr="007C7371">
              <w:rPr>
                <w:rFonts w:eastAsiaTheme="minorEastAsia" w:cstheme="minorHAnsi"/>
                <w:noProof/>
                <w:kern w:val="2"/>
                <w:sz w:val="22"/>
              </w:rPr>
              <w:tab/>
            </w:r>
            <w:r w:rsidR="00A1348D" w:rsidRPr="007C7371">
              <w:rPr>
                <w:rStyle w:val="Hyperlink"/>
                <w:rFonts w:cstheme="minorHAnsi"/>
                <w:noProof/>
                <w:lang w:val="ro-RO"/>
              </w:rPr>
              <w:t>CONTRACTAREA PROIECTELOR</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62</w:t>
            </w:r>
            <w:r w:rsidR="003557C8" w:rsidRPr="007C7371">
              <w:rPr>
                <w:rFonts w:cstheme="minorHAnsi"/>
                <w:noProof/>
                <w:webHidden/>
              </w:rPr>
              <w:fldChar w:fldCharType="end"/>
            </w:r>
          </w:hyperlink>
        </w:p>
        <w:p w14:paraId="49FD361E" w14:textId="66A2A176" w:rsidR="00A1348D" w:rsidRPr="007C7371" w:rsidRDefault="00000000">
          <w:pPr>
            <w:pStyle w:val="TOC1"/>
            <w:rPr>
              <w:rFonts w:eastAsiaTheme="minorEastAsia"/>
              <w:b w:val="0"/>
              <w:color w:val="auto"/>
              <w:kern w:val="2"/>
              <w:lang w:val="en-US"/>
            </w:rPr>
          </w:pPr>
          <w:hyperlink w:anchor="_Toc136417861" w:history="1">
            <w:r w:rsidR="00A1348D" w:rsidRPr="007C7371">
              <w:rPr>
                <w:rStyle w:val="Hyperlink"/>
              </w:rPr>
              <w:t>9.</w:t>
            </w:r>
            <w:r w:rsidR="00A1348D" w:rsidRPr="007C7371">
              <w:rPr>
                <w:rFonts w:eastAsiaTheme="minorEastAsia"/>
                <w:b w:val="0"/>
                <w:color w:val="auto"/>
                <w:kern w:val="2"/>
                <w:lang w:val="en-US"/>
              </w:rPr>
              <w:tab/>
            </w:r>
            <w:r w:rsidR="00A1348D" w:rsidRPr="007C7371">
              <w:rPr>
                <w:rStyle w:val="Hyperlink"/>
              </w:rPr>
              <w:t>ASPECTE PRIVIND CONFLICTUL DE INTERESE</w:t>
            </w:r>
            <w:r w:rsidR="00A1348D" w:rsidRPr="007C7371">
              <w:rPr>
                <w:webHidden/>
              </w:rPr>
              <w:tab/>
            </w:r>
            <w:r w:rsidR="003557C8" w:rsidRPr="007C7371">
              <w:rPr>
                <w:webHidden/>
              </w:rPr>
              <w:fldChar w:fldCharType="begin"/>
            </w:r>
            <w:r w:rsidR="00A1348D" w:rsidRPr="007C7371">
              <w:rPr>
                <w:webHidden/>
              </w:rPr>
              <w:instrText xml:space="preserve"> PAGEREF _Toc136417861 \h </w:instrText>
            </w:r>
            <w:r w:rsidR="003557C8" w:rsidRPr="007C7371">
              <w:rPr>
                <w:webHidden/>
              </w:rPr>
            </w:r>
            <w:r w:rsidR="003557C8" w:rsidRPr="007C7371">
              <w:rPr>
                <w:webHidden/>
              </w:rPr>
              <w:fldChar w:fldCharType="separate"/>
            </w:r>
            <w:r w:rsidR="007D20C6">
              <w:rPr>
                <w:webHidden/>
              </w:rPr>
              <w:t>67</w:t>
            </w:r>
            <w:r w:rsidR="003557C8" w:rsidRPr="007C7371">
              <w:rPr>
                <w:webHidden/>
              </w:rPr>
              <w:fldChar w:fldCharType="end"/>
            </w:r>
          </w:hyperlink>
        </w:p>
        <w:p w14:paraId="1211F3D2" w14:textId="4607BF61" w:rsidR="00A1348D" w:rsidRPr="007C7371" w:rsidRDefault="00000000">
          <w:pPr>
            <w:pStyle w:val="TOC1"/>
            <w:rPr>
              <w:rFonts w:eastAsiaTheme="minorEastAsia"/>
              <w:b w:val="0"/>
              <w:color w:val="auto"/>
              <w:kern w:val="2"/>
              <w:lang w:val="en-US"/>
            </w:rPr>
          </w:pPr>
          <w:hyperlink w:anchor="_Toc136417862" w:history="1">
            <w:r w:rsidR="00A1348D" w:rsidRPr="007C7371">
              <w:rPr>
                <w:rStyle w:val="Hyperlink"/>
              </w:rPr>
              <w:t>10.</w:t>
            </w:r>
            <w:r w:rsidR="00A1348D" w:rsidRPr="007C7371">
              <w:rPr>
                <w:rFonts w:eastAsiaTheme="minorEastAsia"/>
                <w:b w:val="0"/>
                <w:color w:val="auto"/>
                <w:kern w:val="2"/>
                <w:lang w:val="en-US"/>
              </w:rPr>
              <w:tab/>
            </w:r>
            <w:r w:rsidR="00A1348D" w:rsidRPr="007C7371">
              <w:rPr>
                <w:rStyle w:val="Hyperlink"/>
              </w:rPr>
              <w:t>ASPECTE PRIVIND MONITORIZAREA TEHNICĂ ȘI RAPOARTELE DE PROGRES</w:t>
            </w:r>
            <w:r w:rsidR="00A1348D" w:rsidRPr="007C7371">
              <w:rPr>
                <w:webHidden/>
              </w:rPr>
              <w:tab/>
            </w:r>
            <w:r w:rsidR="003557C8" w:rsidRPr="007C7371">
              <w:rPr>
                <w:webHidden/>
              </w:rPr>
              <w:fldChar w:fldCharType="begin"/>
            </w:r>
            <w:r w:rsidR="00A1348D" w:rsidRPr="007C7371">
              <w:rPr>
                <w:webHidden/>
              </w:rPr>
              <w:instrText xml:space="preserve"> PAGEREF _Toc136417862 \h </w:instrText>
            </w:r>
            <w:r w:rsidR="003557C8" w:rsidRPr="007C7371">
              <w:rPr>
                <w:webHidden/>
              </w:rPr>
            </w:r>
            <w:r w:rsidR="003557C8" w:rsidRPr="007C7371">
              <w:rPr>
                <w:webHidden/>
              </w:rPr>
              <w:fldChar w:fldCharType="separate"/>
            </w:r>
            <w:r w:rsidR="007D20C6">
              <w:rPr>
                <w:webHidden/>
              </w:rPr>
              <w:t>70</w:t>
            </w:r>
            <w:r w:rsidR="003557C8" w:rsidRPr="007C7371">
              <w:rPr>
                <w:webHidden/>
              </w:rPr>
              <w:fldChar w:fldCharType="end"/>
            </w:r>
          </w:hyperlink>
        </w:p>
        <w:p w14:paraId="55C36760" w14:textId="3917A716" w:rsidR="00A1348D" w:rsidRPr="007C7371" w:rsidRDefault="00000000">
          <w:pPr>
            <w:pStyle w:val="TOC3"/>
            <w:rPr>
              <w:rFonts w:eastAsiaTheme="minorEastAsia" w:cstheme="minorHAnsi"/>
              <w:noProof/>
              <w:kern w:val="2"/>
              <w:sz w:val="22"/>
            </w:rPr>
          </w:pPr>
          <w:hyperlink w:anchor="_Toc136417863" w:history="1">
            <w:r w:rsidR="00A1348D" w:rsidRPr="007C7371">
              <w:rPr>
                <w:rStyle w:val="Hyperlink"/>
                <w:rFonts w:cstheme="minorHAnsi"/>
                <w:noProof/>
              </w:rPr>
              <w:t>10.1.</w:t>
            </w:r>
            <w:r w:rsidR="00A1348D" w:rsidRPr="007C7371">
              <w:rPr>
                <w:rFonts w:eastAsiaTheme="minorEastAsia" w:cstheme="minorHAnsi"/>
                <w:noProof/>
                <w:kern w:val="2"/>
                <w:sz w:val="22"/>
              </w:rPr>
              <w:tab/>
            </w:r>
            <w:r w:rsidR="00A1348D" w:rsidRPr="007C7371">
              <w:rPr>
                <w:rStyle w:val="Hyperlink"/>
                <w:rFonts w:cstheme="minorHAnsi"/>
                <w:noProof/>
              </w:rPr>
              <w:t>RAPOARTELE DE PROGRES</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_Toc136417863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70</w:t>
            </w:r>
            <w:r w:rsidR="003557C8" w:rsidRPr="007C7371">
              <w:rPr>
                <w:rFonts w:cstheme="minorHAnsi"/>
                <w:noProof/>
                <w:webHidden/>
              </w:rPr>
              <w:fldChar w:fldCharType="end"/>
            </w:r>
          </w:hyperlink>
        </w:p>
        <w:p w14:paraId="4461AE88" w14:textId="36FDFD38" w:rsidR="00A1348D" w:rsidRPr="007C7371" w:rsidRDefault="00000000">
          <w:pPr>
            <w:pStyle w:val="TOC3"/>
            <w:rPr>
              <w:rFonts w:eastAsiaTheme="minorEastAsia" w:cstheme="minorHAnsi"/>
              <w:noProof/>
              <w:kern w:val="2"/>
              <w:sz w:val="22"/>
            </w:rPr>
          </w:pPr>
          <w:hyperlink w:anchor="_Toc136417864" w:history="1">
            <w:r w:rsidR="00A1348D" w:rsidRPr="007C7371">
              <w:rPr>
                <w:rStyle w:val="Hyperlink"/>
                <w:rFonts w:cstheme="minorHAnsi"/>
                <w:noProof/>
                <w:lang w:val="ro-RO"/>
              </w:rPr>
              <w:t>10.2.</w:t>
            </w:r>
            <w:r w:rsidR="00A1348D" w:rsidRPr="007C7371">
              <w:rPr>
                <w:rFonts w:eastAsiaTheme="minorEastAsia" w:cstheme="minorHAnsi"/>
                <w:noProof/>
                <w:kern w:val="2"/>
                <w:sz w:val="22"/>
              </w:rPr>
              <w:tab/>
            </w:r>
            <w:r w:rsidR="00A1348D" w:rsidRPr="007C7371">
              <w:rPr>
                <w:rStyle w:val="Hyperlink"/>
                <w:rFonts w:cstheme="minorHAnsi"/>
                <w:noProof/>
                <w:lang w:val="ro-RO"/>
              </w:rPr>
              <w:t>VIZITELE DE MONITORIZARE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71</w:t>
            </w:r>
            <w:r w:rsidR="003557C8" w:rsidRPr="007C7371">
              <w:rPr>
                <w:rFonts w:cstheme="minorHAnsi"/>
                <w:noProof/>
                <w:webHidden/>
              </w:rPr>
              <w:fldChar w:fldCharType="end"/>
            </w:r>
          </w:hyperlink>
        </w:p>
        <w:p w14:paraId="72717D62" w14:textId="09D88E6B" w:rsidR="00A1348D" w:rsidRPr="007C7371" w:rsidRDefault="00000000">
          <w:pPr>
            <w:pStyle w:val="TOC3"/>
            <w:rPr>
              <w:rFonts w:eastAsiaTheme="minorEastAsia" w:cstheme="minorHAnsi"/>
              <w:noProof/>
              <w:kern w:val="2"/>
              <w:sz w:val="22"/>
            </w:rPr>
          </w:pPr>
          <w:hyperlink w:anchor="_Toc136417865" w:history="1">
            <w:r w:rsidR="00A1348D" w:rsidRPr="007C7371">
              <w:rPr>
                <w:rStyle w:val="Hyperlink"/>
                <w:rFonts w:cstheme="minorHAnsi"/>
                <w:noProof/>
                <w:lang w:val="ro-RO"/>
              </w:rPr>
              <w:t>10.3.</w:t>
            </w:r>
            <w:r w:rsidR="00A1348D" w:rsidRPr="007C7371">
              <w:rPr>
                <w:rFonts w:eastAsiaTheme="minorEastAsia" w:cstheme="minorHAnsi"/>
                <w:noProof/>
                <w:kern w:val="2"/>
                <w:sz w:val="22"/>
              </w:rPr>
              <w:tab/>
            </w:r>
            <w:r w:rsidR="00A1348D" w:rsidRPr="007C7371">
              <w:rPr>
                <w:rStyle w:val="Hyperlink"/>
                <w:rFonts w:cstheme="minorHAnsi"/>
                <w:noProof/>
                <w:lang w:val="ro-RO"/>
              </w:rPr>
              <w:t>MECANISMUL SPECIFIC INDICATORILOR DE ETAPĂ. PLANUL DE MONITORIZARE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_Toc136417865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72</w:t>
            </w:r>
            <w:r w:rsidR="003557C8" w:rsidRPr="007C7371">
              <w:rPr>
                <w:rFonts w:cstheme="minorHAnsi"/>
                <w:noProof/>
                <w:webHidden/>
              </w:rPr>
              <w:fldChar w:fldCharType="end"/>
            </w:r>
          </w:hyperlink>
        </w:p>
        <w:p w14:paraId="06E3FA9D" w14:textId="46EE0AE4" w:rsidR="00A1348D" w:rsidRPr="007C7371" w:rsidRDefault="00000000">
          <w:pPr>
            <w:pStyle w:val="TOC1"/>
            <w:rPr>
              <w:rFonts w:eastAsiaTheme="minorEastAsia"/>
              <w:b w:val="0"/>
              <w:color w:val="auto"/>
              <w:kern w:val="2"/>
              <w:lang w:val="en-US"/>
            </w:rPr>
          </w:pPr>
          <w:hyperlink w:anchor="_Toc136417866" w:history="1">
            <w:r w:rsidR="00A1348D" w:rsidRPr="007C7371">
              <w:rPr>
                <w:rStyle w:val="Hyperlink"/>
              </w:rPr>
              <w:t>11.</w:t>
            </w:r>
            <w:r w:rsidR="00A1348D" w:rsidRPr="007C7371">
              <w:rPr>
                <w:rFonts w:eastAsiaTheme="minorEastAsia"/>
                <w:b w:val="0"/>
                <w:color w:val="auto"/>
                <w:kern w:val="2"/>
                <w:lang w:val="en-US"/>
              </w:rPr>
              <w:tab/>
            </w:r>
            <w:r w:rsidR="00A1348D" w:rsidRPr="007C7371">
              <w:rPr>
                <w:rStyle w:val="Hyperlink"/>
              </w:rPr>
              <w:t>ASPECTE PRIVIND MANAGEMENTUL FINANCIAR</w:t>
            </w:r>
            <w:r w:rsidR="00A1348D" w:rsidRPr="007C7371">
              <w:rPr>
                <w:webHidden/>
              </w:rPr>
              <w:tab/>
            </w:r>
            <w:r w:rsidR="003557C8" w:rsidRPr="007C7371">
              <w:rPr>
                <w:webHidden/>
              </w:rPr>
              <w:fldChar w:fldCharType="begin"/>
            </w:r>
            <w:r w:rsidR="00A1348D" w:rsidRPr="007C7371">
              <w:rPr>
                <w:webHidden/>
              </w:rPr>
              <w:instrText xml:space="preserve"> PAGEREF _Toc136417866 \h </w:instrText>
            </w:r>
            <w:r w:rsidR="003557C8" w:rsidRPr="007C7371">
              <w:rPr>
                <w:webHidden/>
              </w:rPr>
            </w:r>
            <w:r w:rsidR="003557C8" w:rsidRPr="007C7371">
              <w:rPr>
                <w:webHidden/>
              </w:rPr>
              <w:fldChar w:fldCharType="separate"/>
            </w:r>
            <w:r w:rsidR="007D20C6">
              <w:rPr>
                <w:webHidden/>
              </w:rPr>
              <w:t>74</w:t>
            </w:r>
            <w:r w:rsidR="003557C8" w:rsidRPr="007C7371">
              <w:rPr>
                <w:webHidden/>
              </w:rPr>
              <w:fldChar w:fldCharType="end"/>
            </w:r>
          </w:hyperlink>
        </w:p>
        <w:p w14:paraId="7311FCA0" w14:textId="5A909A7D" w:rsidR="00A1348D" w:rsidRPr="007C7371" w:rsidRDefault="00000000">
          <w:pPr>
            <w:pStyle w:val="TOC3"/>
            <w:rPr>
              <w:rFonts w:eastAsiaTheme="minorEastAsia" w:cstheme="minorHAnsi"/>
              <w:noProof/>
              <w:kern w:val="2"/>
              <w:sz w:val="22"/>
            </w:rPr>
          </w:pPr>
          <w:hyperlink w:anchor="_Toc136417867" w:history="1">
            <w:r w:rsidR="00A1348D" w:rsidRPr="007C7371">
              <w:rPr>
                <w:rStyle w:val="Hyperlink"/>
                <w:rFonts w:cstheme="minorHAnsi"/>
                <w:noProof/>
                <w:lang w:val="ro-RO"/>
              </w:rPr>
              <w:t>11.1.</w:t>
            </w:r>
            <w:r w:rsidR="00A1348D" w:rsidRPr="007C7371">
              <w:rPr>
                <w:rFonts w:eastAsiaTheme="minorEastAsia" w:cstheme="minorHAnsi"/>
                <w:noProof/>
                <w:kern w:val="2"/>
                <w:sz w:val="22"/>
              </w:rPr>
              <w:tab/>
            </w:r>
            <w:r w:rsidR="00A1348D" w:rsidRPr="007C7371">
              <w:rPr>
                <w:rStyle w:val="Hyperlink"/>
                <w:rFonts w:cstheme="minorHAnsi"/>
                <w:noProof/>
                <w:lang w:val="ro-RO"/>
              </w:rPr>
              <w:t>MECANISMUL CERERILOR DE PREFINANȚARE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74</w:t>
            </w:r>
            <w:r w:rsidR="003557C8" w:rsidRPr="007C7371">
              <w:rPr>
                <w:rFonts w:cstheme="minorHAnsi"/>
                <w:noProof/>
                <w:webHidden/>
              </w:rPr>
              <w:fldChar w:fldCharType="end"/>
            </w:r>
          </w:hyperlink>
        </w:p>
        <w:p w14:paraId="14156AAF" w14:textId="6C43ED40" w:rsidR="00A1348D" w:rsidRPr="007C7371" w:rsidRDefault="00000000">
          <w:pPr>
            <w:pStyle w:val="TOC3"/>
            <w:rPr>
              <w:rFonts w:eastAsiaTheme="minorEastAsia" w:cstheme="minorHAnsi"/>
              <w:noProof/>
              <w:kern w:val="2"/>
              <w:sz w:val="22"/>
            </w:rPr>
          </w:pPr>
          <w:hyperlink w:anchor="_Toc136417868" w:history="1">
            <w:r w:rsidR="00A1348D" w:rsidRPr="007C7371">
              <w:rPr>
                <w:rStyle w:val="Hyperlink"/>
                <w:rFonts w:cstheme="minorHAnsi"/>
                <w:noProof/>
                <w:lang w:val="ro-RO"/>
              </w:rPr>
              <w:t>11.2.</w:t>
            </w:r>
            <w:r w:rsidR="00A1348D" w:rsidRPr="007C7371">
              <w:rPr>
                <w:rFonts w:eastAsiaTheme="minorEastAsia" w:cstheme="minorHAnsi"/>
                <w:noProof/>
                <w:kern w:val="2"/>
                <w:sz w:val="22"/>
              </w:rPr>
              <w:tab/>
            </w:r>
            <w:r w:rsidR="00A1348D" w:rsidRPr="007C7371">
              <w:rPr>
                <w:rStyle w:val="Hyperlink"/>
                <w:rFonts w:cstheme="minorHAnsi"/>
                <w:noProof/>
                <w:lang w:val="ro-RO"/>
              </w:rPr>
              <w:t>MECANISMUL CERERILOR DE PLATĂ</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74</w:t>
            </w:r>
            <w:r w:rsidR="003557C8" w:rsidRPr="007C7371">
              <w:rPr>
                <w:rFonts w:cstheme="minorHAnsi"/>
                <w:noProof/>
                <w:webHidden/>
              </w:rPr>
              <w:fldChar w:fldCharType="end"/>
            </w:r>
          </w:hyperlink>
        </w:p>
        <w:p w14:paraId="14AA6610" w14:textId="464D6C6C" w:rsidR="00A1348D" w:rsidRPr="007C7371" w:rsidRDefault="00000000">
          <w:pPr>
            <w:pStyle w:val="TOC3"/>
            <w:rPr>
              <w:rFonts w:eastAsiaTheme="minorEastAsia" w:cstheme="minorHAnsi"/>
              <w:noProof/>
              <w:kern w:val="2"/>
              <w:sz w:val="22"/>
            </w:rPr>
          </w:pPr>
          <w:hyperlink w:anchor="_Toc136417869" w:history="1">
            <w:r w:rsidR="00A1348D" w:rsidRPr="007C7371">
              <w:rPr>
                <w:rStyle w:val="Hyperlink"/>
                <w:rFonts w:cstheme="minorHAnsi"/>
                <w:noProof/>
                <w:lang w:val="ro-RO"/>
              </w:rPr>
              <w:t>11.3.</w:t>
            </w:r>
            <w:r w:rsidR="00A1348D" w:rsidRPr="007C7371">
              <w:rPr>
                <w:rFonts w:eastAsiaTheme="minorEastAsia" w:cstheme="minorHAnsi"/>
                <w:noProof/>
                <w:kern w:val="2"/>
                <w:sz w:val="22"/>
              </w:rPr>
              <w:tab/>
            </w:r>
            <w:r w:rsidR="00A1348D" w:rsidRPr="007C7371">
              <w:rPr>
                <w:rStyle w:val="Hyperlink"/>
                <w:rFonts w:cstheme="minorHAnsi"/>
                <w:noProof/>
                <w:lang w:val="ro-RO"/>
              </w:rPr>
              <w:t>MECANISMUL CERERILOR DE RAMBURSARE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_Toc136417869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75</w:t>
            </w:r>
            <w:r w:rsidR="003557C8" w:rsidRPr="007C7371">
              <w:rPr>
                <w:rFonts w:cstheme="minorHAnsi"/>
                <w:noProof/>
                <w:webHidden/>
              </w:rPr>
              <w:fldChar w:fldCharType="end"/>
            </w:r>
          </w:hyperlink>
        </w:p>
        <w:p w14:paraId="681A26E9" w14:textId="34F60A60" w:rsidR="00A1348D" w:rsidRPr="007C7371" w:rsidRDefault="00000000">
          <w:pPr>
            <w:pStyle w:val="TOC3"/>
            <w:rPr>
              <w:rFonts w:eastAsiaTheme="minorEastAsia" w:cstheme="minorHAnsi"/>
              <w:noProof/>
              <w:kern w:val="2"/>
              <w:sz w:val="22"/>
            </w:rPr>
          </w:pPr>
          <w:hyperlink w:anchor="_Toc136417870" w:history="1">
            <w:r w:rsidR="00A1348D" w:rsidRPr="007C7371">
              <w:rPr>
                <w:rStyle w:val="Hyperlink"/>
                <w:rFonts w:cstheme="minorHAnsi"/>
                <w:noProof/>
                <w:lang w:val="ro-RO"/>
              </w:rPr>
              <w:t>11.4.</w:t>
            </w:r>
            <w:r w:rsidR="00A1348D" w:rsidRPr="007C7371">
              <w:rPr>
                <w:rFonts w:eastAsiaTheme="minorEastAsia" w:cstheme="minorHAnsi"/>
                <w:noProof/>
                <w:kern w:val="2"/>
                <w:sz w:val="22"/>
              </w:rPr>
              <w:tab/>
            </w:r>
            <w:r w:rsidR="00A1348D" w:rsidRPr="007C7371">
              <w:rPr>
                <w:rStyle w:val="Hyperlink"/>
                <w:rFonts w:cstheme="minorHAnsi"/>
                <w:noProof/>
                <w:lang w:val="ro-RO"/>
              </w:rPr>
              <w:t>GRAFICUL CERERILOR DE PREFINANȚARE/PLATĂ/RAMBURSARE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_Toc136417870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75</w:t>
            </w:r>
            <w:r w:rsidR="003557C8" w:rsidRPr="007C7371">
              <w:rPr>
                <w:rFonts w:cstheme="minorHAnsi"/>
                <w:noProof/>
                <w:webHidden/>
              </w:rPr>
              <w:fldChar w:fldCharType="end"/>
            </w:r>
          </w:hyperlink>
        </w:p>
        <w:p w14:paraId="4E53B433" w14:textId="2DCD17F1" w:rsidR="00A1348D" w:rsidRPr="007C7371" w:rsidRDefault="00000000">
          <w:pPr>
            <w:pStyle w:val="TOC3"/>
            <w:rPr>
              <w:rFonts w:eastAsiaTheme="minorEastAsia" w:cstheme="minorHAnsi"/>
              <w:noProof/>
              <w:kern w:val="2"/>
              <w:sz w:val="22"/>
            </w:rPr>
          </w:pPr>
          <w:hyperlink w:anchor="_Toc136417871" w:history="1">
            <w:r w:rsidR="00A1348D" w:rsidRPr="007C7371">
              <w:rPr>
                <w:rStyle w:val="Hyperlink"/>
                <w:rFonts w:cstheme="minorHAnsi"/>
                <w:noProof/>
                <w:lang w:val="ro-RO"/>
              </w:rPr>
              <w:t>11.5.</w:t>
            </w:r>
            <w:r w:rsidR="00A1348D" w:rsidRPr="007C7371">
              <w:rPr>
                <w:rFonts w:eastAsiaTheme="minorEastAsia" w:cstheme="minorHAnsi"/>
                <w:noProof/>
                <w:kern w:val="2"/>
                <w:sz w:val="22"/>
              </w:rPr>
              <w:tab/>
            </w:r>
            <w:r w:rsidR="00A1348D" w:rsidRPr="007C7371">
              <w:rPr>
                <w:rStyle w:val="Hyperlink"/>
                <w:rFonts w:cstheme="minorHAnsi"/>
                <w:noProof/>
                <w:lang w:val="ro-RO"/>
              </w:rPr>
              <w:t>VIZITELE LA FAȚA LOCULUI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_Toc136417871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75</w:t>
            </w:r>
            <w:r w:rsidR="003557C8" w:rsidRPr="007C7371">
              <w:rPr>
                <w:rFonts w:cstheme="minorHAnsi"/>
                <w:noProof/>
                <w:webHidden/>
              </w:rPr>
              <w:fldChar w:fldCharType="end"/>
            </w:r>
          </w:hyperlink>
        </w:p>
        <w:p w14:paraId="7C34F685" w14:textId="46419E27" w:rsidR="00A1348D" w:rsidRPr="007C7371" w:rsidRDefault="00000000">
          <w:pPr>
            <w:pStyle w:val="TOC1"/>
            <w:rPr>
              <w:rFonts w:eastAsiaTheme="minorEastAsia"/>
              <w:b w:val="0"/>
              <w:color w:val="auto"/>
              <w:kern w:val="2"/>
              <w:lang w:val="en-US"/>
            </w:rPr>
          </w:pPr>
          <w:hyperlink w:anchor="_Toc136417872" w:history="1">
            <w:r w:rsidR="00A1348D" w:rsidRPr="007C7371">
              <w:rPr>
                <w:rStyle w:val="Hyperlink"/>
              </w:rPr>
              <w:t>12.</w:t>
            </w:r>
            <w:r w:rsidR="00A1348D" w:rsidRPr="007C7371">
              <w:rPr>
                <w:rFonts w:eastAsiaTheme="minorEastAsia"/>
                <w:b w:val="0"/>
                <w:color w:val="auto"/>
                <w:kern w:val="2"/>
                <w:lang w:val="en-US"/>
              </w:rPr>
              <w:tab/>
            </w:r>
            <w:r w:rsidR="00A1348D" w:rsidRPr="007C7371">
              <w:rPr>
                <w:rStyle w:val="Hyperlink"/>
              </w:rPr>
              <w:t>MODIFICAREA GHIDULUI SOLICITANTULUI</w:t>
            </w:r>
            <w:r w:rsidR="00A1348D" w:rsidRPr="007C7371">
              <w:rPr>
                <w:webHidden/>
              </w:rPr>
              <w:tab/>
            </w:r>
            <w:r w:rsidR="003557C8" w:rsidRPr="007C7371">
              <w:rPr>
                <w:webHidden/>
              </w:rPr>
              <w:fldChar w:fldCharType="begin"/>
            </w:r>
            <w:r w:rsidR="00A1348D" w:rsidRPr="007C7371">
              <w:rPr>
                <w:webHidden/>
              </w:rPr>
              <w:instrText xml:space="preserve"> PAGEREF _Toc136417872 \h </w:instrText>
            </w:r>
            <w:r w:rsidR="003557C8" w:rsidRPr="007C7371">
              <w:rPr>
                <w:webHidden/>
              </w:rPr>
            </w:r>
            <w:r w:rsidR="003557C8" w:rsidRPr="007C7371">
              <w:rPr>
                <w:webHidden/>
              </w:rPr>
              <w:fldChar w:fldCharType="separate"/>
            </w:r>
            <w:r w:rsidR="007D20C6">
              <w:rPr>
                <w:webHidden/>
              </w:rPr>
              <w:t>76</w:t>
            </w:r>
            <w:r w:rsidR="003557C8" w:rsidRPr="007C7371">
              <w:rPr>
                <w:webHidden/>
              </w:rPr>
              <w:fldChar w:fldCharType="end"/>
            </w:r>
          </w:hyperlink>
        </w:p>
        <w:p w14:paraId="16E23F09" w14:textId="32948BBD" w:rsidR="00A1348D" w:rsidRPr="007C7371" w:rsidRDefault="00000000">
          <w:pPr>
            <w:pStyle w:val="TOC3"/>
            <w:rPr>
              <w:rFonts w:eastAsiaTheme="minorEastAsia" w:cstheme="minorHAnsi"/>
              <w:noProof/>
              <w:kern w:val="2"/>
              <w:sz w:val="22"/>
            </w:rPr>
          </w:pPr>
          <w:hyperlink w:anchor="_Toc136417873" w:history="1">
            <w:r w:rsidR="00A1348D" w:rsidRPr="007C7371">
              <w:rPr>
                <w:rStyle w:val="Hyperlink"/>
                <w:rFonts w:cstheme="minorHAnsi"/>
                <w:noProof/>
                <w:lang w:val="ro-RO"/>
              </w:rPr>
              <w:t>12.1.</w:t>
            </w:r>
            <w:r w:rsidR="00A1348D" w:rsidRPr="007C7371">
              <w:rPr>
                <w:rFonts w:eastAsiaTheme="minorEastAsia" w:cstheme="minorHAnsi"/>
                <w:noProof/>
                <w:kern w:val="2"/>
                <w:sz w:val="22"/>
              </w:rPr>
              <w:tab/>
            </w:r>
            <w:r w:rsidR="00A1348D" w:rsidRPr="007C7371">
              <w:rPr>
                <w:rStyle w:val="Hyperlink"/>
                <w:rFonts w:cstheme="minorHAnsi"/>
                <w:noProof/>
                <w:lang w:val="ro-RO"/>
              </w:rPr>
              <w:t>ASPECTELE CARE POT FACE OBIECTUL MODIFICĂRILOR PREVEDERILOR GHIDULUI SOLICITANTULUI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_Toc136417873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76</w:t>
            </w:r>
            <w:r w:rsidR="003557C8" w:rsidRPr="007C7371">
              <w:rPr>
                <w:rFonts w:cstheme="minorHAnsi"/>
                <w:noProof/>
                <w:webHidden/>
              </w:rPr>
              <w:fldChar w:fldCharType="end"/>
            </w:r>
          </w:hyperlink>
        </w:p>
        <w:p w14:paraId="0098F359" w14:textId="2A36922F" w:rsidR="00A1348D" w:rsidRPr="007C7371" w:rsidRDefault="00000000">
          <w:pPr>
            <w:pStyle w:val="TOC3"/>
            <w:rPr>
              <w:rFonts w:eastAsiaTheme="minorEastAsia" w:cstheme="minorHAnsi"/>
              <w:noProof/>
              <w:kern w:val="2"/>
              <w:sz w:val="22"/>
            </w:rPr>
          </w:pPr>
          <w:hyperlink w:anchor="_Toc136417874" w:history="1">
            <w:r w:rsidR="00A1348D" w:rsidRPr="007C7371">
              <w:rPr>
                <w:rStyle w:val="Hyperlink"/>
                <w:rFonts w:cstheme="minorHAnsi"/>
                <w:noProof/>
                <w:lang w:val="ro-RO"/>
              </w:rPr>
              <w:t>12.2.</w:t>
            </w:r>
            <w:r w:rsidR="00A1348D" w:rsidRPr="007C7371">
              <w:rPr>
                <w:rFonts w:eastAsiaTheme="minorEastAsia" w:cstheme="minorHAnsi"/>
                <w:noProof/>
                <w:kern w:val="2"/>
                <w:sz w:val="22"/>
              </w:rPr>
              <w:tab/>
            </w:r>
            <w:r w:rsidR="00A1348D" w:rsidRPr="007C7371">
              <w:rPr>
                <w:rStyle w:val="Hyperlink"/>
                <w:rFonts w:cstheme="minorHAnsi"/>
                <w:noProof/>
                <w:lang w:val="ro-RO"/>
              </w:rPr>
              <w:t>CONDIȚII PRIVIND APLICAREA MODIFICĂRILOR PENTRU CERERILE DE FINANȚARE AFLATE ÎN PROCESUL DE SELECȚIE (CONDIȚII TRANZITORII)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_Toc136417874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76</w:t>
            </w:r>
            <w:r w:rsidR="003557C8" w:rsidRPr="007C7371">
              <w:rPr>
                <w:rFonts w:cstheme="minorHAnsi"/>
                <w:noProof/>
                <w:webHidden/>
              </w:rPr>
              <w:fldChar w:fldCharType="end"/>
            </w:r>
          </w:hyperlink>
        </w:p>
        <w:p w14:paraId="06BC3DDB" w14:textId="409F874B" w:rsidR="00A1348D" w:rsidRPr="007C7371" w:rsidRDefault="00000000">
          <w:pPr>
            <w:pStyle w:val="TOC2"/>
            <w:rPr>
              <w:rFonts w:eastAsiaTheme="minorEastAsia"/>
              <w:b w:val="0"/>
              <w:color w:val="auto"/>
              <w:kern w:val="2"/>
              <w:lang w:val="en-US"/>
            </w:rPr>
          </w:pPr>
          <w:hyperlink w:anchor="_Toc136417875" w:history="1">
            <w:r w:rsidR="00A1348D" w:rsidRPr="007C7371">
              <w:rPr>
                <w:rStyle w:val="Hyperlink"/>
              </w:rPr>
              <w:t>14.</w:t>
            </w:r>
            <w:r w:rsidR="00A1348D" w:rsidRPr="007C7371">
              <w:rPr>
                <w:rFonts w:eastAsiaTheme="minorEastAsia"/>
                <w:b w:val="0"/>
                <w:color w:val="auto"/>
                <w:kern w:val="2"/>
                <w:lang w:val="en-US"/>
              </w:rPr>
              <w:tab/>
            </w:r>
            <w:r w:rsidR="00A1348D" w:rsidRPr="007C7371">
              <w:rPr>
                <w:rStyle w:val="Hyperlink"/>
              </w:rPr>
              <w:t>ANEXE</w:t>
            </w:r>
            <w:r w:rsidR="00A1348D" w:rsidRPr="007C7371">
              <w:rPr>
                <w:webHidden/>
              </w:rPr>
              <w:tab/>
            </w:r>
            <w:r w:rsidR="003557C8" w:rsidRPr="007C7371">
              <w:rPr>
                <w:webHidden/>
              </w:rPr>
              <w:fldChar w:fldCharType="begin"/>
            </w:r>
            <w:r w:rsidR="00A1348D" w:rsidRPr="007C7371">
              <w:rPr>
                <w:webHidden/>
              </w:rPr>
              <w:instrText xml:space="preserve"> PAGEREF _Toc136417875 \h </w:instrText>
            </w:r>
            <w:r w:rsidR="003557C8" w:rsidRPr="007C7371">
              <w:rPr>
                <w:webHidden/>
              </w:rPr>
            </w:r>
            <w:r w:rsidR="003557C8" w:rsidRPr="007C7371">
              <w:rPr>
                <w:webHidden/>
              </w:rPr>
              <w:fldChar w:fldCharType="separate"/>
            </w:r>
            <w:r w:rsidR="007D20C6">
              <w:rPr>
                <w:webHidden/>
              </w:rPr>
              <w:t>77</w:t>
            </w:r>
            <w:r w:rsidR="003557C8" w:rsidRPr="007C7371">
              <w:rPr>
                <w:webHidden/>
              </w:rPr>
              <w:fldChar w:fldCharType="end"/>
            </w:r>
          </w:hyperlink>
        </w:p>
        <w:p w14:paraId="7E9DA797" w14:textId="43E14F42" w:rsidR="00A1348D" w:rsidRPr="007C7371" w:rsidRDefault="00000000">
          <w:pPr>
            <w:pStyle w:val="TOC3"/>
            <w:rPr>
              <w:rFonts w:eastAsiaTheme="minorEastAsia" w:cstheme="minorHAnsi"/>
              <w:noProof/>
              <w:kern w:val="2"/>
              <w:sz w:val="22"/>
            </w:rPr>
          </w:pPr>
          <w:hyperlink w:anchor="_Toc136417876" w:history="1">
            <w:r w:rsidR="00A1348D" w:rsidRPr="007C7371">
              <w:rPr>
                <w:rStyle w:val="Hyperlink"/>
                <w:rFonts w:cstheme="minorHAnsi"/>
                <w:noProof/>
                <w:lang w:val="pt-BR"/>
              </w:rPr>
              <w:t>Anexa I: Model cadru grilă de verificare a conformității administrative și a eligibilității</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_Toc136417876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77</w:t>
            </w:r>
            <w:r w:rsidR="003557C8" w:rsidRPr="007C7371">
              <w:rPr>
                <w:rFonts w:cstheme="minorHAnsi"/>
                <w:noProof/>
                <w:webHidden/>
              </w:rPr>
              <w:fldChar w:fldCharType="end"/>
            </w:r>
          </w:hyperlink>
        </w:p>
        <w:p w14:paraId="01333792" w14:textId="66BF7335" w:rsidR="00A1348D" w:rsidRPr="007C7371" w:rsidRDefault="00000000">
          <w:pPr>
            <w:pStyle w:val="TOC3"/>
            <w:rPr>
              <w:rFonts w:eastAsiaTheme="minorEastAsia" w:cstheme="minorHAnsi"/>
              <w:noProof/>
              <w:kern w:val="2"/>
              <w:sz w:val="22"/>
            </w:rPr>
          </w:pPr>
          <w:hyperlink w:anchor="_Toc136417877" w:history="1">
            <w:r w:rsidR="00A1348D" w:rsidRPr="007C7371">
              <w:rPr>
                <w:rStyle w:val="Hyperlink"/>
                <w:rFonts w:cstheme="minorHAnsi"/>
                <w:noProof/>
                <w:lang w:val="pt-BR"/>
              </w:rPr>
              <w:t>Anexa II: Model cadru grilă de evaluare tehnică și financiară</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_Toc136417877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77</w:t>
            </w:r>
            <w:r w:rsidR="003557C8" w:rsidRPr="007C7371">
              <w:rPr>
                <w:rFonts w:cstheme="minorHAnsi"/>
                <w:noProof/>
                <w:webHidden/>
              </w:rPr>
              <w:fldChar w:fldCharType="end"/>
            </w:r>
          </w:hyperlink>
        </w:p>
        <w:p w14:paraId="24E78088" w14:textId="5CCCA84A" w:rsidR="00A1348D" w:rsidRPr="007C7371" w:rsidRDefault="00000000">
          <w:pPr>
            <w:pStyle w:val="TOC3"/>
            <w:rPr>
              <w:rFonts w:eastAsiaTheme="minorEastAsia" w:cstheme="minorHAnsi"/>
              <w:noProof/>
              <w:kern w:val="2"/>
              <w:sz w:val="22"/>
            </w:rPr>
          </w:pPr>
          <w:hyperlink w:anchor="_Toc136417878" w:history="1">
            <w:r w:rsidR="00A1348D" w:rsidRPr="007C7371">
              <w:rPr>
                <w:rStyle w:val="Hyperlink"/>
                <w:rFonts w:cstheme="minorHAnsi"/>
                <w:noProof/>
                <w:lang w:val="pt-BR"/>
              </w:rPr>
              <w:t>Anexa III: Model documente ce însoțesc cererea de finanțare:</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_Toc136417878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77</w:t>
            </w:r>
            <w:r w:rsidR="003557C8" w:rsidRPr="007C7371">
              <w:rPr>
                <w:rFonts w:cstheme="minorHAnsi"/>
                <w:noProof/>
                <w:webHidden/>
              </w:rPr>
              <w:fldChar w:fldCharType="end"/>
            </w:r>
          </w:hyperlink>
        </w:p>
        <w:p w14:paraId="603AA67D" w14:textId="4F40AB36" w:rsidR="00A1348D" w:rsidRPr="007C7371" w:rsidRDefault="00000000">
          <w:pPr>
            <w:pStyle w:val="TOC3"/>
            <w:rPr>
              <w:rFonts w:eastAsiaTheme="minorEastAsia" w:cstheme="minorHAnsi"/>
              <w:noProof/>
              <w:kern w:val="2"/>
              <w:sz w:val="22"/>
            </w:rPr>
          </w:pPr>
          <w:hyperlink w:anchor="_Toc136417879" w:history="1">
            <w:r w:rsidR="00A1348D" w:rsidRPr="007C7371">
              <w:rPr>
                <w:rStyle w:val="Hyperlink"/>
                <w:rFonts w:cstheme="minorHAnsi"/>
                <w:noProof/>
                <w:lang w:val="ro-RO"/>
              </w:rPr>
              <w:t>Anexa IV:</w:t>
            </w:r>
            <w:r w:rsidR="00A1348D" w:rsidRPr="007C7371">
              <w:rPr>
                <w:rFonts w:cstheme="minorHAnsi"/>
                <w:noProof/>
                <w:webHidden/>
              </w:rPr>
              <w:tab/>
            </w:r>
            <w:r w:rsidR="003557C8" w:rsidRPr="007C7371">
              <w:rPr>
                <w:rFonts w:cstheme="minorHAnsi"/>
                <w:noProof/>
                <w:webHidden/>
              </w:rPr>
              <w:fldChar w:fldCharType="begin"/>
            </w:r>
            <w:r w:rsidR="00A1348D" w:rsidRPr="007C7371">
              <w:rPr>
                <w:rFonts w:cstheme="minorHAnsi"/>
                <w:noProof/>
                <w:webHidden/>
              </w:rPr>
              <w:instrText xml:space="preserve"> PAGEREF _Toc136417879 \h </w:instrText>
            </w:r>
            <w:r w:rsidR="003557C8" w:rsidRPr="007C7371">
              <w:rPr>
                <w:rFonts w:cstheme="minorHAnsi"/>
                <w:noProof/>
                <w:webHidden/>
              </w:rPr>
            </w:r>
            <w:r w:rsidR="003557C8" w:rsidRPr="007C7371">
              <w:rPr>
                <w:rFonts w:cstheme="minorHAnsi"/>
                <w:noProof/>
                <w:webHidden/>
              </w:rPr>
              <w:fldChar w:fldCharType="separate"/>
            </w:r>
            <w:r w:rsidR="007D20C6">
              <w:rPr>
                <w:rFonts w:cstheme="minorHAnsi"/>
                <w:noProof/>
                <w:webHidden/>
              </w:rPr>
              <w:t>77</w:t>
            </w:r>
            <w:r w:rsidR="003557C8" w:rsidRPr="007C7371">
              <w:rPr>
                <w:rFonts w:cstheme="minorHAnsi"/>
                <w:noProof/>
                <w:webHidden/>
              </w:rPr>
              <w:fldChar w:fldCharType="end"/>
            </w:r>
          </w:hyperlink>
        </w:p>
        <w:p w14:paraId="451200E2" w14:textId="77777777" w:rsidR="00B33528" w:rsidRPr="007C7371" w:rsidRDefault="003557C8">
          <w:pPr>
            <w:rPr>
              <w:rFonts w:cstheme="minorHAnsi"/>
              <w:noProof/>
              <w:sz w:val="22"/>
            </w:rPr>
          </w:pPr>
          <w:r w:rsidRPr="007C7371">
            <w:rPr>
              <w:rFonts w:cstheme="minorHAnsi"/>
              <w:b/>
              <w:bCs/>
              <w:noProof/>
              <w:sz w:val="22"/>
            </w:rPr>
            <w:fldChar w:fldCharType="end"/>
          </w:r>
        </w:p>
      </w:sdtContent>
    </w:sdt>
    <w:p w14:paraId="5EB8BCCF" w14:textId="77777777" w:rsidR="00B33528" w:rsidRPr="007C7371" w:rsidRDefault="00B33528">
      <w:pPr>
        <w:spacing w:after="200"/>
        <w:jc w:val="left"/>
        <w:rPr>
          <w:rFonts w:cstheme="minorHAnsi"/>
          <w:noProof/>
          <w:sz w:val="22"/>
        </w:rPr>
      </w:pPr>
      <w:r w:rsidRPr="007C7371">
        <w:rPr>
          <w:rFonts w:cstheme="minorHAnsi"/>
          <w:noProof/>
          <w:sz w:val="22"/>
        </w:rPr>
        <w:br w:type="page"/>
      </w:r>
    </w:p>
    <w:p w14:paraId="703041D0" w14:textId="77777777" w:rsidR="00492BF5" w:rsidRPr="007C7371" w:rsidRDefault="63C1CF52" w:rsidP="63C1CF52">
      <w:pPr>
        <w:pStyle w:val="Heading2"/>
        <w:numPr>
          <w:ilvl w:val="0"/>
          <w:numId w:val="97"/>
        </w:numPr>
        <w:rPr>
          <w:rFonts w:cstheme="minorHAnsi"/>
          <w:sz w:val="28"/>
          <w:szCs w:val="28"/>
          <w:lang w:val="ro-RO"/>
        </w:rPr>
      </w:pPr>
      <w:bookmarkStart w:id="0" w:name="_Toc134094230"/>
      <w:bookmarkStart w:id="1" w:name="_Toc134108594"/>
      <w:bookmarkStart w:id="2" w:name="_Toc136417799"/>
      <w:r w:rsidRPr="007C7371">
        <w:rPr>
          <w:rFonts w:cstheme="minorHAnsi"/>
          <w:sz w:val="28"/>
          <w:szCs w:val="28"/>
          <w:lang w:val="ro-RO"/>
        </w:rPr>
        <w:lastRenderedPageBreak/>
        <w:t>PREAMBUL, ABREVIERI ȘI GLOSAR</w:t>
      </w:r>
      <w:bookmarkEnd w:id="0"/>
      <w:bookmarkEnd w:id="1"/>
      <w:bookmarkEnd w:id="2"/>
    </w:p>
    <w:p w14:paraId="0659C8FE" w14:textId="77777777" w:rsidR="00790781" w:rsidRPr="007C7371" w:rsidRDefault="00790781" w:rsidP="00790781">
      <w:pPr>
        <w:rPr>
          <w:rFonts w:cstheme="minorHAnsi"/>
          <w:lang w:val="ro-RO"/>
        </w:rPr>
      </w:pPr>
    </w:p>
    <w:p w14:paraId="3D8078A3" w14:textId="77777777" w:rsidR="00790781" w:rsidRPr="007C7371" w:rsidRDefault="00790781" w:rsidP="00260EFA">
      <w:pPr>
        <w:rPr>
          <w:rFonts w:cstheme="minorHAnsi"/>
          <w:lang w:val="ro-RO"/>
        </w:rPr>
      </w:pPr>
    </w:p>
    <w:p w14:paraId="04A0E02F" w14:textId="77777777" w:rsidR="00C611B1" w:rsidRPr="007C7371" w:rsidRDefault="00790781" w:rsidP="003D0EB1">
      <w:pPr>
        <w:pStyle w:val="Heading3"/>
        <w:numPr>
          <w:ilvl w:val="1"/>
          <w:numId w:val="168"/>
        </w:numPr>
        <w:spacing w:before="0" w:line="240" w:lineRule="auto"/>
        <w:rPr>
          <w:rFonts w:cstheme="minorHAnsi"/>
          <w:szCs w:val="26"/>
          <w:lang w:val="ro-RO"/>
        </w:rPr>
      </w:pPr>
      <w:bookmarkStart w:id="3" w:name="_Toc133325544"/>
      <w:bookmarkStart w:id="4" w:name="_Toc133325930"/>
      <w:bookmarkStart w:id="5" w:name="_Toc133325985"/>
      <w:bookmarkStart w:id="6" w:name="_Toc133326040"/>
      <w:bookmarkStart w:id="7" w:name="_Toc133326096"/>
      <w:bookmarkStart w:id="8" w:name="_Toc133326164"/>
      <w:bookmarkStart w:id="9" w:name="_Toc133328520"/>
      <w:bookmarkStart w:id="10" w:name="_Toc133399702"/>
      <w:bookmarkStart w:id="11" w:name="_Toc134094231"/>
      <w:bookmarkStart w:id="12" w:name="_Toc134108595"/>
      <w:bookmarkStart w:id="13" w:name="_Toc136417800"/>
      <w:bookmarkEnd w:id="3"/>
      <w:bookmarkEnd w:id="4"/>
      <w:bookmarkEnd w:id="5"/>
      <w:bookmarkEnd w:id="6"/>
      <w:bookmarkEnd w:id="7"/>
      <w:bookmarkEnd w:id="8"/>
      <w:bookmarkEnd w:id="9"/>
      <w:bookmarkEnd w:id="10"/>
      <w:r w:rsidRPr="007C7371">
        <w:rPr>
          <w:rFonts w:cstheme="minorHAnsi"/>
          <w:szCs w:val="26"/>
          <w:lang w:val="ro-RO"/>
        </w:rPr>
        <w:t>PREAMBUL</w:t>
      </w:r>
      <w:bookmarkEnd w:id="11"/>
      <w:bookmarkEnd w:id="12"/>
      <w:bookmarkEnd w:id="13"/>
    </w:p>
    <w:p w14:paraId="2AC50BD2" w14:textId="77777777" w:rsidR="00790781" w:rsidRPr="007C7371" w:rsidRDefault="00790781" w:rsidP="00260EFA">
      <w:pPr>
        <w:rPr>
          <w:rFonts w:cstheme="minorHAnsi"/>
          <w:lang w:val="ro-RO"/>
        </w:rPr>
      </w:pPr>
    </w:p>
    <w:p w14:paraId="64633939" w14:textId="77777777" w:rsidR="00F67DCF" w:rsidRPr="007C7371" w:rsidRDefault="00F67DCF" w:rsidP="003E449B">
      <w:pPr>
        <w:spacing w:before="120"/>
        <w:rPr>
          <w:rFonts w:cstheme="minorHAnsi"/>
          <w:sz w:val="22"/>
          <w:lang w:val="ro-RO"/>
        </w:rPr>
      </w:pPr>
      <w:r w:rsidRPr="007C7371">
        <w:rPr>
          <w:rFonts w:cstheme="minorHAnsi"/>
          <w:sz w:val="22"/>
          <w:lang w:val="ro-RO"/>
        </w:rPr>
        <w:t>Acest document reprezintă condițiile de accesare</w:t>
      </w:r>
      <w:r w:rsidR="00507271" w:rsidRPr="007C7371">
        <w:rPr>
          <w:rFonts w:cstheme="minorHAnsi"/>
          <w:sz w:val="22"/>
          <w:lang w:val="ro-RO"/>
        </w:rPr>
        <w:t>/acordare</w:t>
      </w:r>
      <w:r w:rsidRPr="007C7371">
        <w:rPr>
          <w:rFonts w:cstheme="minorHAnsi"/>
          <w:sz w:val="22"/>
          <w:lang w:val="ro-RO"/>
        </w:rPr>
        <w:t xml:space="preserve"> a fondurilor pentru apelul de proiecte nr. </w:t>
      </w:r>
      <w:r w:rsidR="00F638E7" w:rsidRPr="007C7371">
        <w:rPr>
          <w:rFonts w:cstheme="minorHAnsi"/>
          <w:b/>
          <w:color w:val="002060"/>
          <w:sz w:val="22"/>
          <w:lang w:val="ro-RO"/>
        </w:rPr>
        <w:t xml:space="preserve">PRNV/2023/622.B/1 </w:t>
      </w:r>
      <w:r w:rsidRPr="007C7371">
        <w:rPr>
          <w:rFonts w:cstheme="minorHAnsi"/>
          <w:sz w:val="22"/>
          <w:lang w:val="ro-RO"/>
        </w:rPr>
        <w:t>în cadrul Programului Regional Nord-Vest</w:t>
      </w:r>
      <w:r w:rsidR="00260EFA" w:rsidRPr="007C7371">
        <w:rPr>
          <w:rFonts w:cstheme="minorHAnsi"/>
          <w:sz w:val="22"/>
          <w:lang w:val="ro-RO"/>
        </w:rPr>
        <w:t xml:space="preserve"> 2021-2027</w:t>
      </w:r>
      <w:r w:rsidRPr="007C7371">
        <w:rPr>
          <w:rFonts w:cstheme="minorHAnsi"/>
          <w:sz w:val="22"/>
          <w:lang w:val="ro-RO"/>
        </w:rPr>
        <w:t xml:space="preserve"> (PR NV</w:t>
      </w:r>
      <w:r w:rsidR="00260EFA" w:rsidRPr="007C7371">
        <w:rPr>
          <w:rFonts w:cstheme="minorHAnsi"/>
          <w:sz w:val="22"/>
          <w:lang w:val="ro-RO"/>
        </w:rPr>
        <w:t xml:space="preserve"> 2021-2027</w:t>
      </w:r>
      <w:r w:rsidRPr="007C7371">
        <w:rPr>
          <w:rFonts w:cstheme="minorHAnsi"/>
          <w:sz w:val="22"/>
          <w:lang w:val="ro-RO"/>
        </w:rPr>
        <w:t>).</w:t>
      </w:r>
    </w:p>
    <w:p w14:paraId="4D9739EA" w14:textId="77777777" w:rsidR="00F67DCF" w:rsidRPr="007C7371" w:rsidRDefault="65CFB36B" w:rsidP="003E449B">
      <w:pPr>
        <w:spacing w:before="120"/>
        <w:rPr>
          <w:rFonts w:cstheme="minorHAnsi"/>
          <w:sz w:val="22"/>
          <w:lang w:val="ro-RO"/>
        </w:rPr>
      </w:pPr>
      <w:r w:rsidRPr="007C7371">
        <w:rPr>
          <w:rFonts w:cstheme="minorHAnsi"/>
          <w:sz w:val="22"/>
          <w:lang w:val="ro-RO"/>
        </w:rPr>
        <w:t>Aspectele cuprinse în acest document</w:t>
      </w:r>
      <w:r w:rsidR="00D42CEA" w:rsidRPr="007C7371">
        <w:rPr>
          <w:rFonts w:cstheme="minorHAnsi"/>
          <w:sz w:val="22"/>
          <w:lang w:val="ro-RO"/>
        </w:rPr>
        <w:t>,</w:t>
      </w:r>
      <w:r w:rsidRPr="007C7371">
        <w:rPr>
          <w:rFonts w:cstheme="minorHAnsi"/>
          <w:sz w:val="22"/>
          <w:lang w:val="ro-RO"/>
        </w:rPr>
        <w:t xml:space="preserve"> ce derivă din </w:t>
      </w:r>
      <w:r w:rsidR="000061F3" w:rsidRPr="007C7371">
        <w:rPr>
          <w:rFonts w:cstheme="minorHAnsi"/>
          <w:sz w:val="22"/>
          <w:lang w:val="ro-RO"/>
        </w:rPr>
        <w:t>PR NV</w:t>
      </w:r>
      <w:r w:rsidRPr="007C7371">
        <w:rPr>
          <w:rFonts w:cstheme="minorHAnsi"/>
          <w:sz w:val="22"/>
          <w:lang w:val="ro-RO"/>
        </w:rPr>
        <w:t xml:space="preserve"> </w:t>
      </w:r>
      <w:r w:rsidR="00260EFA" w:rsidRPr="007C7371">
        <w:rPr>
          <w:rFonts w:cstheme="minorHAnsi"/>
          <w:sz w:val="22"/>
          <w:lang w:val="ro-RO"/>
        </w:rPr>
        <w:t>2021-2027</w:t>
      </w:r>
      <w:r w:rsidRPr="007C7371" w:rsidDel="00E312C9">
        <w:rPr>
          <w:rFonts w:cstheme="minorHAnsi"/>
          <w:sz w:val="22"/>
          <w:lang w:val="ro-RO"/>
        </w:rPr>
        <w:t xml:space="preserve"> </w:t>
      </w:r>
      <w:r w:rsidRPr="007C7371">
        <w:rPr>
          <w:rFonts w:cstheme="minorHAnsi"/>
          <w:sz w:val="22"/>
          <w:lang w:val="ro-RO"/>
        </w:rPr>
        <w:t xml:space="preserve">și modul său de implementare, vor fi interpretate exclusiv de către </w:t>
      </w:r>
      <w:r w:rsidR="00542DA8" w:rsidRPr="007C7371">
        <w:rPr>
          <w:rFonts w:cstheme="minorHAnsi"/>
          <w:sz w:val="22"/>
          <w:lang w:val="ro-RO"/>
        </w:rPr>
        <w:t>Autoritatea de Management pentru Progra</w:t>
      </w:r>
      <w:r w:rsidR="00A9488F" w:rsidRPr="007C7371">
        <w:rPr>
          <w:rFonts w:cstheme="minorHAnsi"/>
          <w:sz w:val="22"/>
          <w:lang w:val="ro-RO"/>
        </w:rPr>
        <w:t>mul Regional Nord-Vest (AM PR NV)</w:t>
      </w:r>
      <w:r w:rsidR="00BA7FC8" w:rsidRPr="007C7371">
        <w:rPr>
          <w:rFonts w:cstheme="minorHAnsi"/>
          <w:sz w:val="22"/>
          <w:lang w:val="ro-RO"/>
        </w:rPr>
        <w:t xml:space="preserve"> </w:t>
      </w:r>
      <w:r w:rsidR="00A9488F" w:rsidRPr="007C7371">
        <w:rPr>
          <w:rFonts w:cstheme="minorHAnsi"/>
          <w:sz w:val="22"/>
          <w:lang w:val="ro-RO"/>
        </w:rPr>
        <w:t>din cadrul Agenției</w:t>
      </w:r>
      <w:r w:rsidRPr="007C7371">
        <w:rPr>
          <w:rFonts w:cstheme="minorHAnsi"/>
          <w:sz w:val="22"/>
          <w:lang w:val="ro-RO"/>
        </w:rPr>
        <w:t xml:space="preserve"> de Dezvoltare Regională Nord-Vest (ADR Nord-Vest</w:t>
      </w:r>
      <w:r w:rsidR="00786464" w:rsidRPr="007C7371">
        <w:rPr>
          <w:rFonts w:cstheme="minorHAnsi"/>
          <w:sz w:val="22"/>
          <w:lang w:val="ro-RO"/>
        </w:rPr>
        <w:t>)</w:t>
      </w:r>
      <w:r w:rsidRPr="007C7371">
        <w:rPr>
          <w:rFonts w:cstheme="minorHAnsi"/>
          <w:sz w:val="22"/>
          <w:lang w:val="ro-RO"/>
        </w:rPr>
        <w:t xml:space="preserve"> cu respectarea legislației în vigoare</w:t>
      </w:r>
      <w:r w:rsidR="00C61155" w:rsidRPr="007C7371">
        <w:rPr>
          <w:rFonts w:cstheme="minorHAnsi"/>
          <w:sz w:val="22"/>
          <w:lang w:val="ro-RO"/>
        </w:rPr>
        <w:t xml:space="preserve"> și folosind </w:t>
      </w:r>
      <w:r w:rsidR="007315E8" w:rsidRPr="007C7371">
        <w:rPr>
          <w:rFonts w:cstheme="minorHAnsi"/>
          <w:sz w:val="22"/>
          <w:lang w:val="ro-RO"/>
        </w:rPr>
        <w:t>metoda</w:t>
      </w:r>
      <w:r w:rsidR="00FD7CB7" w:rsidRPr="007C7371">
        <w:rPr>
          <w:rFonts w:cstheme="minorHAnsi"/>
          <w:sz w:val="22"/>
          <w:lang w:val="ro-RO"/>
        </w:rPr>
        <w:t xml:space="preserve"> de interpretare </w:t>
      </w:r>
      <w:r w:rsidR="006234AC" w:rsidRPr="007C7371">
        <w:rPr>
          <w:rFonts w:cstheme="minorHAnsi"/>
          <w:sz w:val="22"/>
          <w:lang w:val="ro-RO"/>
        </w:rPr>
        <w:t>sistematică</w:t>
      </w:r>
      <w:r w:rsidRPr="007C7371">
        <w:rPr>
          <w:rFonts w:cstheme="minorHAnsi"/>
          <w:sz w:val="22"/>
          <w:lang w:val="ro-RO"/>
        </w:rPr>
        <w:t>, precum și cu aplicarea principiului tratamentului egal și nediscriminatoriu al solicitanților la finanțare.</w:t>
      </w:r>
    </w:p>
    <w:p w14:paraId="3D95A9AA" w14:textId="77777777" w:rsidR="00790781" w:rsidRPr="007C7371" w:rsidRDefault="00790781">
      <w:pPr>
        <w:rPr>
          <w:rFonts w:cstheme="minorHAnsi"/>
          <w:sz w:val="22"/>
          <w:lang w:val="ro-RO"/>
        </w:rPr>
      </w:pPr>
    </w:p>
    <w:p w14:paraId="319AA890" w14:textId="77777777" w:rsidR="00F67DCF" w:rsidRPr="007C7371" w:rsidRDefault="00790781" w:rsidP="00790781">
      <w:pPr>
        <w:spacing w:line="240" w:lineRule="auto"/>
        <w:rPr>
          <w:rFonts w:cstheme="minorHAnsi"/>
          <w:b/>
          <w:color w:val="002060"/>
          <w:sz w:val="22"/>
          <w:lang w:val="ro-RO"/>
        </w:rPr>
      </w:pPr>
      <w:r w:rsidRPr="007C7371">
        <w:rPr>
          <w:rFonts w:cstheme="minorHAnsi"/>
          <w:b/>
          <w:color w:val="002060"/>
          <w:sz w:val="22"/>
          <w:lang w:val="ro-RO"/>
        </w:rPr>
        <w:t>IMPORTANT!</w:t>
      </w:r>
    </w:p>
    <w:p w14:paraId="154172EF" w14:textId="77777777" w:rsidR="007553E6" w:rsidRPr="007C7371" w:rsidRDefault="007553E6" w:rsidP="00C16714">
      <w:pPr>
        <w:ind w:right="340"/>
        <w:rPr>
          <w:rFonts w:cstheme="minorHAnsi"/>
          <w:sz w:val="22"/>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7553E6" w:rsidRPr="007D20C6" w14:paraId="473DD547" w14:textId="77777777" w:rsidTr="00DC6C58">
        <w:tc>
          <w:tcPr>
            <w:tcW w:w="9072" w:type="dxa"/>
            <w:shd w:val="clear" w:color="auto" w:fill="F2F2F2" w:themeFill="background1" w:themeFillShade="F2"/>
          </w:tcPr>
          <w:p w14:paraId="0AE2ED68" w14:textId="77777777" w:rsidR="007553E6" w:rsidRPr="007C7371" w:rsidRDefault="007553E6" w:rsidP="00126A17">
            <w:pPr>
              <w:spacing w:before="120"/>
              <w:ind w:right="170"/>
              <w:rPr>
                <w:rFonts w:cstheme="minorHAnsi"/>
                <w:lang w:val="ro-RO"/>
              </w:rPr>
            </w:pPr>
          </w:p>
          <w:p w14:paraId="3EBA5332" w14:textId="77777777" w:rsidR="007553E6" w:rsidRPr="007C7371" w:rsidRDefault="007553E6" w:rsidP="00126A17">
            <w:pPr>
              <w:spacing w:before="120"/>
              <w:ind w:left="146" w:right="190"/>
              <w:rPr>
                <w:rFonts w:cstheme="minorHAnsi"/>
                <w:lang w:val="ro-RO"/>
              </w:rPr>
            </w:pPr>
            <w:r w:rsidRPr="007C7371">
              <w:rPr>
                <w:rFonts w:cstheme="minorHAnsi"/>
                <w:lang w:val="ro-RO"/>
              </w:rPr>
              <w:t>Vă recomandăm ca înainte de a începe completarea cererii de finanțare să vă asigurați că ați parcurs toate informațiile prezentate în acest document şi că ați înțeles toate aspectele legate de specificul intervențiilor finanțate în cadrul prezentului apel de proiecte.</w:t>
            </w:r>
          </w:p>
          <w:p w14:paraId="0D1689A5" w14:textId="77777777" w:rsidR="007553E6" w:rsidRPr="007C7371" w:rsidRDefault="007553E6" w:rsidP="00DA27D8">
            <w:pPr>
              <w:spacing w:before="120"/>
              <w:ind w:left="146" w:right="190"/>
              <w:rPr>
                <w:rFonts w:cstheme="minorHAnsi"/>
                <w:b/>
                <w:lang w:val="ro-RO"/>
              </w:rPr>
            </w:pPr>
            <w:r w:rsidRPr="007C7371">
              <w:rPr>
                <w:rFonts w:cstheme="minorHAnsi"/>
                <w:lang w:val="ro-RO"/>
              </w:rPr>
              <w:t xml:space="preserve">Vă recomandăm ca până la data limită de depunere a cererilor de finanțare în cadrul prezentului apel de proiecte, să consultați periodic pagina de internet </w:t>
            </w:r>
            <w:r w:rsidR="00EA144D" w:rsidRPr="007C7371">
              <w:rPr>
                <w:rFonts w:cstheme="minorHAnsi"/>
                <w:b/>
                <w:lang w:val="ro-RO"/>
              </w:rPr>
              <w:t>www.region</w:t>
            </w:r>
            <w:r w:rsidR="001723BB" w:rsidRPr="007C7371">
              <w:rPr>
                <w:rFonts w:cstheme="minorHAnsi"/>
                <w:b/>
                <w:lang w:val="ro-RO"/>
              </w:rPr>
              <w:t>ordvest</w:t>
            </w:r>
            <w:r w:rsidR="00DA27D8" w:rsidRPr="007C7371">
              <w:rPr>
                <w:rFonts w:cstheme="minorHAnsi"/>
                <w:b/>
                <w:lang w:val="ro-RO"/>
              </w:rPr>
              <w:t>.ro</w:t>
            </w:r>
            <w:r w:rsidRPr="007C7371">
              <w:rPr>
                <w:rFonts w:cstheme="minorHAnsi"/>
                <w:lang w:val="ro-RO"/>
              </w:rPr>
              <w:t>, pentru a urmări eventualele modificări ale condițiilor, precum și alte comunicări/clarificări relevante pentru accesarea/acordarea fondurilor în cadrul PR NV</w:t>
            </w:r>
            <w:r w:rsidR="00E833B0" w:rsidRPr="007C7371">
              <w:rPr>
                <w:rFonts w:cstheme="minorHAnsi"/>
                <w:lang w:val="ro-RO"/>
              </w:rPr>
              <w:t xml:space="preserve"> 2021-2027</w:t>
            </w:r>
            <w:r w:rsidRPr="007C7371">
              <w:rPr>
                <w:rFonts w:cstheme="minorHAnsi"/>
                <w:lang w:val="ro-RO"/>
              </w:rPr>
              <w:t>, precum și în cadrul schemelor de ajutor de stat/minimis aplicabile apelului de proiecte</w:t>
            </w:r>
          </w:p>
          <w:p w14:paraId="34AB48AC" w14:textId="77777777" w:rsidR="002E5856" w:rsidRPr="007C7371" w:rsidRDefault="002E5856" w:rsidP="007E6D9C">
            <w:pPr>
              <w:ind w:left="146" w:right="190"/>
              <w:rPr>
                <w:rFonts w:cstheme="minorHAnsi"/>
                <w:b/>
                <w:lang w:val="ro-RO"/>
              </w:rPr>
            </w:pPr>
          </w:p>
          <w:p w14:paraId="2A0FBE23" w14:textId="77777777" w:rsidR="007B2EAE" w:rsidRPr="007C7371" w:rsidRDefault="007B2EAE" w:rsidP="007B2EAE">
            <w:pPr>
              <w:spacing w:before="120"/>
              <w:ind w:left="340" w:right="340"/>
              <w:rPr>
                <w:rFonts w:cstheme="minorHAnsi"/>
                <w:bCs/>
                <w:lang w:val="ro-RO"/>
              </w:rPr>
            </w:pPr>
            <w:r w:rsidRPr="007C7371">
              <w:rPr>
                <w:rFonts w:cstheme="minorHAnsi"/>
                <w:bCs/>
                <w:lang w:val="ro-RO"/>
              </w:rPr>
              <w:t>Potențialii beneficiari și beneficiarii proiectelor finanțate în cadrul PR NV 2021-2027 au la dispoziție formularul de helpdesk din cadrul website-ului</w:t>
            </w:r>
            <w:r w:rsidR="00B50682" w:rsidRPr="007C7371">
              <w:rPr>
                <w:rFonts w:cstheme="minorHAnsi"/>
                <w:bCs/>
                <w:lang w:val="ro-RO"/>
              </w:rPr>
              <w:t xml:space="preserve"> </w:t>
            </w:r>
            <w:hyperlink r:id="rId14" w:history="1">
              <w:r w:rsidR="00EA144D" w:rsidRPr="007C7371">
                <w:rPr>
                  <w:rStyle w:val="Hyperlink"/>
                  <w:rFonts w:cstheme="minorHAnsi"/>
                  <w:bCs/>
                  <w:lang w:val="ro-RO"/>
                </w:rPr>
                <w:t>www.regionordvest.ro</w:t>
              </w:r>
            </w:hyperlink>
            <w:r w:rsidR="00EA144D" w:rsidRPr="007C7371">
              <w:rPr>
                <w:rFonts w:cstheme="minorHAnsi"/>
                <w:bCs/>
                <w:lang w:val="ro-RO"/>
              </w:rPr>
              <w:t xml:space="preserve"> </w:t>
            </w:r>
            <w:r w:rsidRPr="007C7371">
              <w:rPr>
                <w:rFonts w:cstheme="minorHAnsi"/>
                <w:bCs/>
                <w:lang w:val="ro-RO"/>
              </w:rPr>
              <w:t xml:space="preserve">pentru a transmite solicitările pentru clarificarea unor aspecte legate de </w:t>
            </w:r>
            <w:r w:rsidR="00306417" w:rsidRPr="007C7371">
              <w:rPr>
                <w:rFonts w:cstheme="minorHAnsi"/>
                <w:bCs/>
                <w:lang w:val="ro-RO"/>
              </w:rPr>
              <w:t>apelurile de proiecte</w:t>
            </w:r>
            <w:r w:rsidRPr="007C7371">
              <w:rPr>
                <w:rFonts w:cstheme="minorHAnsi"/>
                <w:bCs/>
                <w:lang w:val="ro-RO"/>
              </w:rPr>
              <w:t xml:space="preserve">. </w:t>
            </w:r>
            <w:r w:rsidR="00DF5D99" w:rsidRPr="007C7371">
              <w:rPr>
                <w:rFonts w:cstheme="minorHAnsi"/>
                <w:bCs/>
                <w:lang w:val="ro-RO"/>
              </w:rPr>
              <w:t>Aceste solicitări</w:t>
            </w:r>
            <w:r w:rsidRPr="007C7371">
              <w:rPr>
                <w:rFonts w:cstheme="minorHAnsi"/>
                <w:bCs/>
                <w:lang w:val="ro-RO"/>
              </w:rPr>
              <w:t xml:space="preserve"> se transmit exclusiv prin formularul de helpdesk.</w:t>
            </w:r>
          </w:p>
          <w:p w14:paraId="38FDFB6A" w14:textId="77777777" w:rsidR="007B2EAE" w:rsidRPr="006E3D6C" w:rsidRDefault="00505952" w:rsidP="007B2EAE">
            <w:pPr>
              <w:spacing w:before="120"/>
              <w:ind w:left="340" w:right="340"/>
              <w:rPr>
                <w:rFonts w:cstheme="minorHAnsi"/>
                <w:bCs/>
                <w:lang w:val="ro-RO"/>
              </w:rPr>
            </w:pPr>
            <w:r w:rsidRPr="007C7371">
              <w:rPr>
                <w:rFonts w:cstheme="minorHAnsi"/>
                <w:bCs/>
                <w:lang w:val="ro-RO"/>
              </w:rPr>
              <w:t xml:space="preserve">Vor fi emise răspunsuri la </w:t>
            </w:r>
            <w:r w:rsidRPr="006E3D6C">
              <w:rPr>
                <w:rFonts w:cstheme="minorHAnsi"/>
                <w:bCs/>
                <w:lang w:val="ro-RO"/>
              </w:rPr>
              <w:t>solicitările aplicanților pe toată perioada în care apelurile de proiecte vor fi deschise în vederea depunerii cererilor de finanțare</w:t>
            </w:r>
            <w:r w:rsidR="00B84AF0" w:rsidRPr="006E3D6C">
              <w:rPr>
                <w:rFonts w:cstheme="minorHAnsi"/>
                <w:bCs/>
                <w:lang w:val="ro-RO"/>
              </w:rPr>
              <w:t>. Acestea</w:t>
            </w:r>
            <w:r w:rsidR="00AA3F45" w:rsidRPr="006E3D6C">
              <w:rPr>
                <w:rFonts w:cstheme="minorHAnsi"/>
                <w:bCs/>
                <w:lang w:val="ro-RO"/>
              </w:rPr>
              <w:t xml:space="preserve"> </w:t>
            </w:r>
            <w:r w:rsidR="002521E9" w:rsidRPr="006E3D6C">
              <w:rPr>
                <w:rFonts w:cstheme="minorHAnsi"/>
                <w:bCs/>
                <w:lang w:val="ro-RO"/>
              </w:rPr>
              <w:t>vor fi transmise pe emailul pus la dispoziție de petenți si publicate pe website</w:t>
            </w:r>
            <w:r w:rsidR="00014440" w:rsidRPr="006E3D6C">
              <w:rPr>
                <w:rFonts w:cstheme="minorHAnsi"/>
                <w:bCs/>
                <w:lang w:val="ro-RO"/>
              </w:rPr>
              <w:t xml:space="preserve">, </w:t>
            </w:r>
            <w:r w:rsidR="00363F2D" w:rsidRPr="006E3D6C">
              <w:rPr>
                <w:rFonts w:cstheme="minorHAnsi"/>
                <w:bCs/>
                <w:lang w:val="ro-RO"/>
              </w:rPr>
              <w:t>în secțiunea dedicată apelu</w:t>
            </w:r>
            <w:r w:rsidR="00685493" w:rsidRPr="006E3D6C">
              <w:rPr>
                <w:rFonts w:cstheme="minorHAnsi"/>
                <w:bCs/>
                <w:lang w:val="ro-RO"/>
              </w:rPr>
              <w:t>rilor de proiecte</w:t>
            </w:r>
            <w:r w:rsidRPr="006E3D6C">
              <w:rPr>
                <w:rFonts w:cstheme="minorHAnsi"/>
                <w:bCs/>
                <w:lang w:val="ro-RO"/>
              </w:rPr>
              <w:t>.</w:t>
            </w:r>
            <w:r w:rsidRPr="006E3D6C">
              <w:rPr>
                <w:rFonts w:cstheme="minorHAnsi"/>
                <w:lang w:val="ro-RO"/>
              </w:rPr>
              <w:t xml:space="preserve"> În condițiile primirii solicitării cu mai puțin de 5 zile rămase până la închiderea apelului răspunsurile se </w:t>
            </w:r>
            <w:r w:rsidR="00C7531A" w:rsidRPr="006E3D6C">
              <w:rPr>
                <w:rFonts w:cstheme="minorHAnsi"/>
                <w:lang w:val="ro-RO"/>
              </w:rPr>
              <w:t xml:space="preserve">vor </w:t>
            </w:r>
            <w:r w:rsidRPr="006E3D6C">
              <w:rPr>
                <w:rFonts w:cstheme="minorHAnsi"/>
                <w:lang w:val="ro-RO"/>
              </w:rPr>
              <w:t>oferi în limita timpului disponibil.</w:t>
            </w:r>
          </w:p>
          <w:p w14:paraId="02A2DBEA" w14:textId="77777777" w:rsidR="007553E6" w:rsidRPr="007C7371" w:rsidRDefault="007B2EAE" w:rsidP="007553E6">
            <w:pPr>
              <w:ind w:left="340" w:right="340"/>
              <w:rPr>
                <w:rFonts w:cstheme="minorHAnsi"/>
                <w:lang w:val="ro-RO"/>
              </w:rPr>
            </w:pPr>
            <w:r w:rsidRPr="006E3D6C">
              <w:rPr>
                <w:rFonts w:cstheme="minorHAnsi"/>
                <w:bCs/>
                <w:lang w:val="ro-RO"/>
              </w:rPr>
              <w:t>Pentru toate celelalte solicitări transmise prin formularul de helpdesk, care nu au legătură cu pregătirea și depunerea cererii de finanțare în perioada în care apelurile de proiecte vor fi deschise în vederea depunerii cererilor de finanțare, se vor emite răspunsuri</w:t>
            </w:r>
            <w:r w:rsidRPr="007C7371">
              <w:rPr>
                <w:rFonts w:cstheme="minorHAnsi"/>
                <w:bCs/>
                <w:lang w:val="ro-RO"/>
              </w:rPr>
              <w:t xml:space="preserve"> în termen </w:t>
            </w:r>
            <w:r w:rsidR="001B000A" w:rsidRPr="007C7371">
              <w:rPr>
                <w:rFonts w:cstheme="minorHAnsi"/>
                <w:bCs/>
                <w:lang w:val="ro-RO"/>
              </w:rPr>
              <w:t>de maxim</w:t>
            </w:r>
            <w:r w:rsidRPr="007C7371">
              <w:rPr>
                <w:rFonts w:cstheme="minorHAnsi"/>
                <w:bCs/>
                <w:lang w:val="ro-RO"/>
              </w:rPr>
              <w:t xml:space="preserve"> 30 de zile.</w:t>
            </w:r>
          </w:p>
          <w:p w14:paraId="3CDB61A5" w14:textId="77777777" w:rsidR="007553E6" w:rsidRPr="007C7371" w:rsidRDefault="007553E6" w:rsidP="00C16714">
            <w:pPr>
              <w:ind w:left="340" w:right="340"/>
              <w:rPr>
                <w:rFonts w:cstheme="minorHAnsi"/>
                <w:lang w:val="ro-RO"/>
              </w:rPr>
            </w:pPr>
          </w:p>
        </w:tc>
      </w:tr>
    </w:tbl>
    <w:p w14:paraId="2A2BE993" w14:textId="77777777" w:rsidR="0082076A" w:rsidRPr="007C7371" w:rsidRDefault="0082076A" w:rsidP="00195BD8">
      <w:pPr>
        <w:pStyle w:val="5Normal"/>
        <w:rPr>
          <w:rFonts w:asciiTheme="minorHAnsi" w:hAnsiTheme="minorHAnsi" w:cstheme="minorHAnsi"/>
          <w:lang w:val="ro-RO"/>
        </w:rPr>
      </w:pPr>
      <w:bookmarkStart w:id="14" w:name="_Toc134094232"/>
      <w:bookmarkStart w:id="15" w:name="_Toc134108596"/>
    </w:p>
    <w:p w14:paraId="71AC6BA4" w14:textId="77777777" w:rsidR="0082076A" w:rsidRPr="007C7371" w:rsidRDefault="0082076A" w:rsidP="0082076A">
      <w:pPr>
        <w:pStyle w:val="Heading3"/>
        <w:numPr>
          <w:ilvl w:val="1"/>
          <w:numId w:val="159"/>
        </w:numPr>
        <w:spacing w:before="0" w:line="240" w:lineRule="auto"/>
        <w:rPr>
          <w:rFonts w:cstheme="minorHAnsi"/>
          <w:szCs w:val="26"/>
          <w:lang w:val="ro-RO"/>
        </w:rPr>
      </w:pPr>
      <w:bookmarkStart w:id="16" w:name="_Toc136417801"/>
      <w:r w:rsidRPr="007C7371">
        <w:rPr>
          <w:rFonts w:cstheme="minorHAnsi"/>
          <w:szCs w:val="26"/>
          <w:lang w:val="ro-RO"/>
        </w:rPr>
        <w:t xml:space="preserve">ABREVIERI </w:t>
      </w:r>
      <w:bookmarkEnd w:id="14"/>
      <w:bookmarkEnd w:id="15"/>
      <w:bookmarkEnd w:id="16"/>
    </w:p>
    <w:p w14:paraId="7EAA581A" w14:textId="77777777" w:rsidR="0082076A" w:rsidRPr="007C7371" w:rsidRDefault="0082076A" w:rsidP="0082076A">
      <w:pPr>
        <w:rPr>
          <w:rFonts w:cstheme="minorHAnsi"/>
          <w:lang w:val="ro-RO"/>
        </w:rPr>
      </w:pPr>
    </w:p>
    <w:p w14:paraId="6802E271"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Cs/>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AA</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Autoritatea de Audit</w:t>
      </w:r>
    </w:p>
    <w:p w14:paraId="51B5F2C6"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lastRenderedPageBreak/>
        <w:t>ABA</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Administrația Bazinală de Apă</w:t>
      </w:r>
    </w:p>
    <w:p w14:paraId="4C2F7B15" w14:textId="77777777" w:rsidR="006D5486" w:rsidRPr="007C7371" w:rsidRDefault="006D5486"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AC</w:t>
      </w:r>
      <w:r w:rsidR="00BA165E" w:rsidRPr="007C7371">
        <w:rPr>
          <w:rFonts w:asciiTheme="minorHAnsi" w:hAnsiTheme="minorHAnsi" w:cstheme="minorHAnsi"/>
          <w:sz w:val="22"/>
          <w:szCs w:val="22"/>
          <w:lang w:val="ro-RO"/>
        </w:rPr>
        <w:tab/>
      </w:r>
      <w:r w:rsidR="00BA165E" w:rsidRPr="007C7371">
        <w:rPr>
          <w:rFonts w:asciiTheme="minorHAnsi" w:hAnsiTheme="minorHAnsi" w:cstheme="minorHAnsi"/>
          <w:sz w:val="22"/>
          <w:szCs w:val="22"/>
          <w:lang w:val="ro-RO"/>
        </w:rPr>
        <w:tab/>
      </w:r>
      <w:r w:rsidR="00BA165E" w:rsidRPr="007C7371">
        <w:rPr>
          <w:rFonts w:asciiTheme="minorHAnsi" w:hAnsiTheme="minorHAnsi" w:cstheme="minorHAnsi"/>
          <w:sz w:val="22"/>
          <w:szCs w:val="22"/>
          <w:lang w:val="ro-RO"/>
        </w:rPr>
        <w:tab/>
        <w:t>Anexe Contractare</w:t>
      </w:r>
    </w:p>
    <w:p w14:paraId="5491B6B6"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AD</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Anexe Depunere</w:t>
      </w:r>
    </w:p>
    <w:p w14:paraId="751B3509"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ADR Nord-Vest</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Agenţia de Dezvoltare Regională Nord-Vest</w:t>
      </w:r>
    </w:p>
    <w:p w14:paraId="2FCEA111"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Cs/>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AM PR NV</w:t>
      </w:r>
      <w:r w:rsidRPr="007C7371">
        <w:rPr>
          <w:rFonts w:asciiTheme="minorHAnsi" w:eastAsiaTheme="minorHAnsi" w:hAnsiTheme="minorHAnsi" w:cstheme="minorHAnsi"/>
          <w:b/>
          <w:color w:val="002060"/>
          <w:sz w:val="22"/>
          <w:szCs w:val="22"/>
          <w:shd w:val="clear" w:color="auto" w:fill="FFFFFF"/>
          <w:lang w:val="ro-RO"/>
        </w:rPr>
        <w:tab/>
      </w:r>
      <w:r w:rsidRPr="007C7371">
        <w:rPr>
          <w:rFonts w:asciiTheme="minorHAnsi" w:eastAsiaTheme="minorHAnsi" w:hAnsiTheme="minorHAnsi" w:cstheme="minorHAnsi"/>
          <w:b/>
          <w:color w:val="002060"/>
          <w:sz w:val="22"/>
          <w:szCs w:val="22"/>
          <w:shd w:val="clear" w:color="auto" w:fill="FFFFFF"/>
          <w:lang w:val="ro-RO"/>
        </w:rPr>
        <w:tab/>
      </w:r>
      <w:r w:rsidRPr="007C7371">
        <w:rPr>
          <w:rFonts w:asciiTheme="minorHAnsi" w:eastAsiaTheme="minorHAnsi" w:hAnsiTheme="minorHAnsi" w:cstheme="minorHAnsi"/>
          <w:sz w:val="22"/>
          <w:szCs w:val="22"/>
          <w:shd w:val="clear" w:color="auto" w:fill="FFFFFF"/>
          <w:lang w:val="ro-RO"/>
        </w:rPr>
        <w:t>Autoritatea de Management pentru Programul Regional Nord-Vest</w:t>
      </w:r>
    </w:p>
    <w:p w14:paraId="2505DA53" w14:textId="77777777" w:rsidR="0082076A" w:rsidRPr="007C7371" w:rsidRDefault="0082076A" w:rsidP="0082076A">
      <w:pPr>
        <w:rPr>
          <w:rFonts w:cstheme="minorHAnsi"/>
          <w:sz w:val="22"/>
          <w:shd w:val="clear" w:color="auto" w:fill="FFFFFF"/>
          <w:lang w:val="ro-RO"/>
        </w:rPr>
      </w:pPr>
      <w:r w:rsidRPr="007C7371">
        <w:rPr>
          <w:rFonts w:eastAsia="Times New Roman" w:cstheme="minorHAnsi"/>
          <w:b/>
          <w:bCs/>
          <w:color w:val="365F91" w:themeColor="accent1" w:themeShade="BF"/>
          <w:sz w:val="22"/>
          <w:lang w:val="ro-RO"/>
        </w:rPr>
        <w:t>ANAR</w:t>
      </w:r>
      <w:r w:rsidRPr="007C7371">
        <w:rPr>
          <w:rFonts w:cstheme="minorHAnsi"/>
          <w:sz w:val="22"/>
          <w:lang w:val="ro-RO"/>
        </w:rPr>
        <w:tab/>
      </w:r>
      <w:r w:rsidRPr="007C7371">
        <w:rPr>
          <w:rFonts w:cstheme="minorHAnsi"/>
          <w:sz w:val="22"/>
          <w:lang w:val="ro-RO"/>
        </w:rPr>
        <w:tab/>
      </w:r>
      <w:r w:rsidRPr="007C7371">
        <w:rPr>
          <w:rFonts w:cstheme="minorHAnsi"/>
          <w:sz w:val="22"/>
          <w:lang w:val="ro-RO"/>
        </w:rPr>
        <w:tab/>
        <w:t>Administraţia Naţională „Apele Române“</w:t>
      </w:r>
    </w:p>
    <w:p w14:paraId="6C957120"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APL</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Autoritate publică locală</w:t>
      </w:r>
    </w:p>
    <w:p w14:paraId="3C21C3B3"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A.R.R.</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Autoritatea Rutieră Română</w:t>
      </w:r>
    </w:p>
    <w:p w14:paraId="765D733B"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AT</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Asistenţă Tehnică</w:t>
      </w:r>
    </w:p>
    <w:p w14:paraId="7A1A8A0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Cs/>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BS</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Bugetul de Stat</w:t>
      </w:r>
    </w:p>
    <w:p w14:paraId="672E2873"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CA</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Conformitate administrativă</w:t>
      </w:r>
    </w:p>
    <w:p w14:paraId="70D2B1FF"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CCS</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Companie cu capital de Stat</w:t>
      </w:r>
    </w:p>
    <w:p w14:paraId="5E0364E4"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CDI</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Cercetare, dezvoltare, inovare</w:t>
      </w:r>
    </w:p>
    <w:p w14:paraId="4342765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CE/COM</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Comisia Europeană</w:t>
      </w:r>
    </w:p>
    <w:p w14:paraId="67C2B694"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CESTRIN</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Centrul de Studii Tehnice Rutiere şi Informatică</w:t>
      </w:r>
    </w:p>
    <w:p w14:paraId="33E336D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CF</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Cerere de finanțare</w:t>
      </w:r>
    </w:p>
    <w:p w14:paraId="2EBB9F3D"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CIV</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Carte de identitate autovehicul</w:t>
      </w:r>
    </w:p>
    <w:p w14:paraId="6ED8A56C"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CNAIR</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Compania Nationala de Administrare a Infrastructurii Rutiere</w:t>
      </w:r>
    </w:p>
    <w:p w14:paraId="084F1E44"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CNIR</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Compania Naţională de Investiţii Rutiere S.A.</w:t>
      </w:r>
    </w:p>
    <w:p w14:paraId="5E48DE42" w14:textId="77777777" w:rsidR="0082076A" w:rsidRPr="007C7371" w:rsidRDefault="0082076A" w:rsidP="0082076A">
      <w:pPr>
        <w:rPr>
          <w:rFonts w:cstheme="minorHAnsi"/>
          <w:sz w:val="22"/>
          <w:shd w:val="clear" w:color="auto" w:fill="FFFFFF"/>
          <w:lang w:val="ro-RO"/>
        </w:rPr>
      </w:pPr>
      <w:r w:rsidRPr="007C7371">
        <w:rPr>
          <w:rFonts w:eastAsia="Times New Roman" w:cstheme="minorHAnsi"/>
          <w:b/>
          <w:bCs/>
          <w:color w:val="365F91" w:themeColor="accent1" w:themeShade="BF"/>
          <w:sz w:val="22"/>
          <w:lang w:val="ro-RO"/>
        </w:rPr>
        <w:t>DALI</w:t>
      </w:r>
      <w:r w:rsidRPr="007C7371">
        <w:rPr>
          <w:rFonts w:cstheme="minorHAnsi"/>
          <w:sz w:val="22"/>
          <w:lang w:val="ro-RO"/>
        </w:rPr>
        <w:tab/>
      </w:r>
      <w:r w:rsidRPr="007C7371">
        <w:rPr>
          <w:rFonts w:cstheme="minorHAnsi"/>
          <w:sz w:val="22"/>
          <w:lang w:val="ro-RO"/>
        </w:rPr>
        <w:tab/>
      </w:r>
      <w:r w:rsidRPr="007C7371">
        <w:rPr>
          <w:rFonts w:cstheme="minorHAnsi"/>
          <w:sz w:val="22"/>
          <w:lang w:val="ro-RO"/>
        </w:rPr>
        <w:tab/>
      </w:r>
      <w:r w:rsidRPr="007C7371">
        <w:rPr>
          <w:rFonts w:eastAsia="Calibri" w:cstheme="minorHAnsi"/>
          <w:sz w:val="22"/>
          <w:lang w:val="ro-RO"/>
        </w:rPr>
        <w:t>Documentaţie de avizare a lucrărilor de intervenţii</w:t>
      </w:r>
    </w:p>
    <w:p w14:paraId="2C8375BA" w14:textId="77777777" w:rsidR="0082076A" w:rsidRPr="007C7371" w:rsidRDefault="0082076A" w:rsidP="0082076A">
      <w:pPr>
        <w:pStyle w:val="qowt-stl-normal"/>
        <w:spacing w:before="0" w:beforeAutospacing="0" w:after="0" w:afterAutospacing="0" w:line="276" w:lineRule="auto"/>
        <w:ind w:left="2160" w:hanging="2160"/>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DNSH / NPMS</w:t>
      </w:r>
      <w:r w:rsidRPr="007C7371">
        <w:rPr>
          <w:rFonts w:asciiTheme="minorHAnsi" w:hAnsiTheme="minorHAnsi" w:cstheme="minorHAnsi"/>
          <w:sz w:val="22"/>
          <w:szCs w:val="22"/>
          <w:lang w:val="ro-RO"/>
        </w:rPr>
        <w:tab/>
        <w:t xml:space="preserve">Do no significant harm / </w:t>
      </w:r>
      <w:r w:rsidRPr="007C7371">
        <w:rPr>
          <w:rFonts w:asciiTheme="minorHAnsi" w:hAnsiTheme="minorHAnsi" w:cstheme="minorHAnsi"/>
          <w:sz w:val="22"/>
          <w:szCs w:val="22"/>
          <w:shd w:val="clear" w:color="auto" w:fill="FFFFFF"/>
          <w:lang w:val="ro-RO"/>
        </w:rPr>
        <w:t>Principiul de „a nu prejudicia în mod semnificativ”</w:t>
      </w:r>
    </w:p>
    <w:p w14:paraId="4A481BB0"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DTAC</w:t>
      </w:r>
      <w:r w:rsidRPr="007C7371">
        <w:rPr>
          <w:rFonts w:asciiTheme="minorHAnsi" w:hAnsiTheme="minorHAnsi" w:cstheme="minorHAnsi"/>
          <w:b/>
          <w:color w:val="365F91" w:themeColor="accent1" w:themeShade="BF"/>
          <w:sz w:val="22"/>
          <w:szCs w:val="22"/>
          <w:shd w:val="clear" w:color="auto" w:fill="FFFFFF"/>
          <w:lang w:val="ro-RO"/>
        </w:rPr>
        <w:tab/>
      </w:r>
      <w:r w:rsidRPr="007C7371">
        <w:rPr>
          <w:rFonts w:asciiTheme="minorHAnsi" w:hAnsiTheme="minorHAnsi" w:cstheme="minorHAnsi"/>
          <w:b/>
          <w:color w:val="365F91" w:themeColor="accent1" w:themeShade="BF"/>
          <w:sz w:val="22"/>
          <w:szCs w:val="22"/>
          <w:shd w:val="clear" w:color="auto" w:fill="FFFFFF"/>
          <w:lang w:val="ro-RO"/>
        </w:rPr>
        <w:tab/>
      </w:r>
      <w:r w:rsidRPr="007C7371">
        <w:rPr>
          <w:rFonts w:asciiTheme="minorHAnsi" w:hAnsiTheme="minorHAnsi" w:cstheme="minorHAnsi"/>
          <w:b/>
          <w:color w:val="365F91" w:themeColor="accent1" w:themeShade="BF"/>
          <w:sz w:val="22"/>
          <w:szCs w:val="22"/>
          <w:shd w:val="clear" w:color="auto" w:fill="FFFFFF"/>
          <w:lang w:val="ro-RO"/>
        </w:rPr>
        <w:tab/>
      </w:r>
      <w:r w:rsidRPr="007C7371">
        <w:rPr>
          <w:rFonts w:asciiTheme="minorHAnsi" w:hAnsiTheme="minorHAnsi" w:cstheme="minorHAnsi"/>
          <w:sz w:val="22"/>
          <w:szCs w:val="22"/>
          <w:shd w:val="clear" w:color="auto" w:fill="FFFFFF"/>
          <w:lang w:val="ro-RO"/>
        </w:rPr>
        <w:t>Documentatie Tehnica pentru obtinerea Autorizatiei de Construire</w:t>
      </w:r>
    </w:p>
    <w:p w14:paraId="4B5B14D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EE</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Eficiență energetică</w:t>
      </w:r>
    </w:p>
    <w:p w14:paraId="003B5726"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EG</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sz w:val="22"/>
          <w:szCs w:val="22"/>
          <w:lang w:val="ro-RO"/>
        </w:rPr>
        <w:t>Criteriu eligibilitate generală</w:t>
      </w:r>
    </w:p>
    <w:p w14:paraId="7F8AF483"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ETF</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Evaluarea tehnică și financiară</w:t>
      </w:r>
    </w:p>
    <w:p w14:paraId="10D35023" w14:textId="77777777" w:rsidR="000B5C1B"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ENI</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Echivalent Normă Întreagă</w:t>
      </w:r>
    </w:p>
    <w:p w14:paraId="15B60B09"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ESO</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Eligibilitate Solicitant</w:t>
      </w:r>
    </w:p>
    <w:p w14:paraId="03D2143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FEDR</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Fondul European pentru Dezvoltare Regională</w:t>
      </w:r>
    </w:p>
    <w:p w14:paraId="2D5E4172"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FS</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Fonduri Structurale</w:t>
      </w:r>
    </w:p>
    <w:p w14:paraId="1401867D"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FSE+</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Fondu</w:t>
      </w:r>
      <w:r w:rsidRPr="007C7371">
        <w:rPr>
          <w:rFonts w:asciiTheme="minorHAnsi" w:hAnsiTheme="minorHAnsi" w:cstheme="minorHAnsi"/>
          <w:sz w:val="22"/>
          <w:szCs w:val="22"/>
          <w:lang w:val="ro-RO"/>
        </w:rPr>
        <w:t>l Social European Plus</w:t>
      </w:r>
    </w:p>
    <w:p w14:paraId="1991153F" w14:textId="77777777" w:rsidR="00201BF4" w:rsidRPr="007C7371" w:rsidRDefault="00282803"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sz w:val="22"/>
          <w:szCs w:val="22"/>
          <w:lang w:val="ro-RO"/>
        </w:rPr>
        <w:t>GDPR</w:t>
      </w:r>
      <w:r w:rsidRPr="007C7371">
        <w:rPr>
          <w:rFonts w:asciiTheme="minorHAnsi" w:hAnsiTheme="minorHAnsi" w:cstheme="minorHAnsi"/>
          <w:b/>
          <w:sz w:val="22"/>
          <w:szCs w:val="22"/>
          <w:lang w:val="ro-RO"/>
        </w:rPr>
        <w:tab/>
      </w:r>
      <w:r w:rsidRPr="007C7371">
        <w:rPr>
          <w:rFonts w:asciiTheme="minorHAnsi" w:hAnsiTheme="minorHAnsi" w:cstheme="minorHAnsi"/>
          <w:b/>
          <w:sz w:val="22"/>
          <w:szCs w:val="22"/>
          <w:lang w:val="ro-RO"/>
        </w:rPr>
        <w:tab/>
      </w:r>
      <w:r w:rsidRPr="007C7371">
        <w:rPr>
          <w:rFonts w:asciiTheme="minorHAnsi" w:hAnsiTheme="minorHAnsi" w:cstheme="minorHAnsi"/>
          <w:b/>
          <w:sz w:val="22"/>
          <w:szCs w:val="22"/>
          <w:lang w:val="ro-RO"/>
        </w:rPr>
        <w:tab/>
      </w:r>
      <w:r w:rsidR="004051E5" w:rsidRPr="007C7371">
        <w:rPr>
          <w:rFonts w:asciiTheme="minorHAnsi" w:hAnsiTheme="minorHAnsi" w:cstheme="minorHAnsi"/>
          <w:color w:val="4D5156"/>
          <w:sz w:val="22"/>
          <w:szCs w:val="22"/>
          <w:shd w:val="clear" w:color="auto" w:fill="FFFFFF"/>
          <w:lang w:val="pt-BR"/>
        </w:rPr>
        <w:t>Regulament General de Protecția Datelor</w:t>
      </w:r>
    </w:p>
    <w:p w14:paraId="6DE8CF53" w14:textId="77777777" w:rsidR="0082076A" w:rsidRPr="007C7371" w:rsidRDefault="0082076A" w:rsidP="0082076A">
      <w:pPr>
        <w:pStyle w:val="qowt-stl-normal"/>
        <w:spacing w:before="0" w:beforeAutospacing="0" w:after="0" w:afterAutospacing="0" w:line="276" w:lineRule="auto"/>
        <w:ind w:left="2160" w:hanging="2160"/>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GES</w:t>
      </w:r>
      <w:r w:rsidRPr="007C7371">
        <w:rPr>
          <w:rFonts w:asciiTheme="minorHAnsi" w:hAnsiTheme="minorHAnsi" w:cstheme="minorHAnsi"/>
          <w:sz w:val="22"/>
          <w:szCs w:val="22"/>
          <w:lang w:val="ro-RO"/>
        </w:rPr>
        <w:tab/>
        <w:t xml:space="preserve">Emisii de gaze cu efect de seră (fr. Gaz à Effet de Serre/ engl. Greenhouse Gas Emissions) </w:t>
      </w:r>
    </w:p>
    <w:p w14:paraId="1766A142" w14:textId="77777777" w:rsidR="0082076A" w:rsidRPr="007C7371" w:rsidRDefault="0082076A" w:rsidP="0082076A">
      <w:pPr>
        <w:rPr>
          <w:rFonts w:cstheme="minorHAnsi"/>
          <w:sz w:val="22"/>
          <w:lang w:val="ro-RO"/>
        </w:rPr>
      </w:pPr>
      <w:r w:rsidRPr="007C7371">
        <w:rPr>
          <w:rFonts w:eastAsia="Times New Roman" w:cstheme="minorHAnsi"/>
          <w:b/>
          <w:bCs/>
          <w:color w:val="365F91" w:themeColor="accent1" w:themeShade="BF"/>
          <w:sz w:val="22"/>
          <w:lang w:val="ro-RO"/>
        </w:rPr>
        <w:t>GNL</w:t>
      </w:r>
      <w:r w:rsidRPr="007C7371">
        <w:rPr>
          <w:rFonts w:cstheme="minorHAnsi"/>
          <w:sz w:val="22"/>
          <w:lang w:val="ro-RO"/>
        </w:rPr>
        <w:tab/>
      </w:r>
      <w:r w:rsidRPr="007C7371">
        <w:rPr>
          <w:rFonts w:cstheme="minorHAnsi"/>
          <w:sz w:val="22"/>
          <w:lang w:val="ro-RO"/>
        </w:rPr>
        <w:tab/>
      </w:r>
      <w:r w:rsidRPr="007C7371">
        <w:rPr>
          <w:rFonts w:cstheme="minorHAnsi"/>
          <w:sz w:val="22"/>
          <w:lang w:val="ro-RO"/>
        </w:rPr>
        <w:tab/>
        <w:t xml:space="preserve">Gaz natural lichefiat </w:t>
      </w:r>
    </w:p>
    <w:p w14:paraId="57452F6D" w14:textId="77777777" w:rsidR="0082076A" w:rsidRPr="007C7371" w:rsidRDefault="0082076A" w:rsidP="0082076A">
      <w:pPr>
        <w:rPr>
          <w:rFonts w:cstheme="minorHAnsi"/>
          <w:sz w:val="22"/>
          <w:lang w:val="ro-RO"/>
        </w:rPr>
      </w:pPr>
      <w:r w:rsidRPr="007C7371">
        <w:rPr>
          <w:rFonts w:eastAsia="Times New Roman" w:cstheme="minorHAnsi"/>
          <w:b/>
          <w:bCs/>
          <w:color w:val="365F91" w:themeColor="accent1" w:themeShade="BF"/>
          <w:sz w:val="22"/>
          <w:lang w:val="ro-RO"/>
        </w:rPr>
        <w:t>GPS</w:t>
      </w:r>
      <w:r w:rsidRPr="007C7371">
        <w:rPr>
          <w:rFonts w:cstheme="minorHAnsi"/>
          <w:sz w:val="22"/>
          <w:lang w:val="ro-RO"/>
        </w:rPr>
        <w:tab/>
      </w:r>
      <w:r w:rsidRPr="007C7371">
        <w:rPr>
          <w:rFonts w:cstheme="minorHAnsi"/>
          <w:sz w:val="22"/>
          <w:lang w:val="ro-RO"/>
        </w:rPr>
        <w:tab/>
      </w:r>
      <w:r w:rsidRPr="007C7371">
        <w:rPr>
          <w:rFonts w:cstheme="minorHAnsi"/>
          <w:sz w:val="22"/>
          <w:lang w:val="ro-RO"/>
        </w:rPr>
        <w:tab/>
        <w:t xml:space="preserve">Sistem de pozitionare prin satelit </w:t>
      </w:r>
    </w:p>
    <w:p w14:paraId="14394942"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HCJ</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Hotărârea Consiliului Județean</w:t>
      </w:r>
    </w:p>
    <w:p w14:paraId="74BC2896"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HCL</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Hotarare de Consiliu Local</w:t>
      </w:r>
    </w:p>
    <w:p w14:paraId="716E0ADC"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HG</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Hotărâre de Guvern</w:t>
      </w:r>
    </w:p>
    <w:p w14:paraId="25A38A3E"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IF</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Instrumente financiare</w:t>
      </w:r>
    </w:p>
    <w:p w14:paraId="0DFB2ACB"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IMM</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Theme="minorEastAsia" w:hAnsiTheme="minorHAnsi" w:cstheme="minorHAnsi"/>
          <w:sz w:val="22"/>
          <w:szCs w:val="22"/>
          <w:shd w:val="clear" w:color="auto" w:fill="FFFFFF"/>
          <w:lang w:val="ro-RO"/>
        </w:rPr>
        <w:t>Întreprinderi Mici şi Mijlocii</w:t>
      </w:r>
    </w:p>
    <w:p w14:paraId="77A55F0C" w14:textId="77777777" w:rsidR="0082076A" w:rsidRPr="007C7371" w:rsidRDefault="0082076A" w:rsidP="0082076A">
      <w:pPr>
        <w:pStyle w:val="qowt-stl-normal"/>
        <w:spacing w:before="0" w:beforeAutospacing="0" w:after="0" w:afterAutospacing="0" w:line="276" w:lineRule="auto"/>
        <w:rPr>
          <w:rFonts w:asciiTheme="minorHAnsi" w:eastAsiaTheme="minorEastAsia"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INII</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Theme="minorEastAsia" w:hAnsiTheme="minorHAnsi" w:cstheme="minorHAnsi"/>
          <w:sz w:val="22"/>
          <w:szCs w:val="22"/>
          <w:lang w:val="ro-RO"/>
        </w:rPr>
        <w:t>Întreprindere Nou Înființată Inovatoare</w:t>
      </w:r>
    </w:p>
    <w:p w14:paraId="1E3C3D22"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365F91" w:themeColor="accent1" w:themeShade="BF"/>
          <w:sz w:val="22"/>
          <w:szCs w:val="22"/>
          <w:lang w:val="ro-RO"/>
        </w:rPr>
      </w:pPr>
      <w:r w:rsidRPr="007C7371">
        <w:rPr>
          <w:rFonts w:asciiTheme="minorHAnsi" w:hAnsiTheme="minorHAnsi" w:cstheme="minorHAnsi"/>
          <w:b/>
          <w:bCs/>
          <w:color w:val="365F91" w:themeColor="accent1" w:themeShade="BF"/>
          <w:sz w:val="22"/>
          <w:szCs w:val="22"/>
          <w:lang w:val="ro-RO"/>
        </w:rPr>
        <w:t>INP</w:t>
      </w:r>
      <w:r w:rsidRPr="007C7371">
        <w:rPr>
          <w:rFonts w:asciiTheme="minorHAnsi" w:eastAsiaTheme="minorEastAsia" w:hAnsiTheme="minorHAnsi" w:cstheme="minorHAnsi"/>
          <w:sz w:val="22"/>
          <w:szCs w:val="22"/>
          <w:lang w:val="ro-RO"/>
        </w:rPr>
        <w:tab/>
      </w:r>
      <w:r w:rsidRPr="007C7371">
        <w:rPr>
          <w:rFonts w:asciiTheme="minorHAnsi" w:eastAsiaTheme="minorEastAsia" w:hAnsiTheme="minorHAnsi" w:cstheme="minorHAnsi"/>
          <w:sz w:val="22"/>
          <w:szCs w:val="22"/>
          <w:lang w:val="ro-RO"/>
        </w:rPr>
        <w:tab/>
      </w:r>
      <w:r w:rsidRPr="007C7371">
        <w:rPr>
          <w:rFonts w:asciiTheme="minorHAnsi" w:eastAsiaTheme="minorEastAsia" w:hAnsiTheme="minorHAnsi" w:cstheme="minorHAnsi"/>
          <w:sz w:val="22"/>
          <w:szCs w:val="22"/>
          <w:lang w:val="ro-RO"/>
        </w:rPr>
        <w:tab/>
        <w:t>Institutul Național al Patrimoniului</w:t>
      </w:r>
    </w:p>
    <w:p w14:paraId="0801F8E1" w14:textId="77777777" w:rsidR="0082076A" w:rsidRPr="007C7371" w:rsidRDefault="0082076A" w:rsidP="0082076A">
      <w:pPr>
        <w:rPr>
          <w:rFonts w:cstheme="minorHAnsi"/>
          <w:sz w:val="22"/>
          <w:shd w:val="clear" w:color="auto" w:fill="FFFFFF"/>
          <w:vertAlign w:val="superscript"/>
          <w:lang w:val="ro-RO"/>
        </w:rPr>
      </w:pPr>
      <w:r w:rsidRPr="007C7371">
        <w:rPr>
          <w:rFonts w:eastAsia="Times New Roman" w:cstheme="minorHAnsi"/>
          <w:b/>
          <w:bCs/>
          <w:color w:val="365F91" w:themeColor="accent1" w:themeShade="BF"/>
          <w:sz w:val="22"/>
          <w:lang w:val="ro-RO"/>
        </w:rPr>
        <w:t>INS</w:t>
      </w:r>
      <w:r w:rsidRPr="007C7371">
        <w:rPr>
          <w:rFonts w:cstheme="minorHAnsi"/>
          <w:sz w:val="22"/>
          <w:lang w:val="ro-RO"/>
        </w:rPr>
        <w:tab/>
      </w:r>
      <w:r w:rsidRPr="007C7371">
        <w:rPr>
          <w:rFonts w:cstheme="minorHAnsi"/>
          <w:sz w:val="22"/>
          <w:lang w:val="ro-RO"/>
        </w:rPr>
        <w:tab/>
      </w:r>
      <w:r w:rsidRPr="007C7371">
        <w:rPr>
          <w:rFonts w:cstheme="minorHAnsi"/>
          <w:sz w:val="22"/>
          <w:lang w:val="ro-RO"/>
        </w:rPr>
        <w:tab/>
        <w:t>Institutul Naţional de Statistică</w:t>
      </w:r>
    </w:p>
    <w:p w14:paraId="4EB573B4"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lastRenderedPageBreak/>
        <w:t xml:space="preserve">ISR </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Inspecţia de siguranţă rutieră</w:t>
      </w:r>
      <w:r w:rsidR="00A1348D" w:rsidRPr="007C7371">
        <w:rPr>
          <w:rFonts w:asciiTheme="minorHAnsi" w:hAnsiTheme="minorHAnsi" w:cstheme="minorHAnsi"/>
          <w:sz w:val="22"/>
          <w:szCs w:val="22"/>
          <w:lang w:val="ro-RO"/>
        </w:rPr>
        <w:t xml:space="preserve"> </w:t>
      </w:r>
    </w:p>
    <w:p w14:paraId="2224A16D" w14:textId="77777777" w:rsidR="0082076A" w:rsidRPr="007C7371" w:rsidRDefault="0082076A" w:rsidP="0082076A">
      <w:pPr>
        <w:rPr>
          <w:rFonts w:cstheme="minorHAnsi"/>
          <w:b/>
          <w:color w:val="002060"/>
          <w:sz w:val="22"/>
          <w:shd w:val="clear" w:color="auto" w:fill="FFFFFF"/>
          <w:lang w:val="ro-RO"/>
        </w:rPr>
      </w:pPr>
      <w:r w:rsidRPr="007C7371">
        <w:rPr>
          <w:rFonts w:eastAsia="Times New Roman" w:cstheme="minorHAnsi"/>
          <w:b/>
          <w:bCs/>
          <w:color w:val="365F91" w:themeColor="accent1" w:themeShade="BF"/>
          <w:sz w:val="22"/>
          <w:lang w:val="ro-RO"/>
        </w:rPr>
        <w:t xml:space="preserve">ITI </w:t>
      </w:r>
      <w:r w:rsidRPr="007C7371">
        <w:rPr>
          <w:rFonts w:cstheme="minorHAnsi"/>
          <w:sz w:val="22"/>
          <w:lang w:val="ro-RO"/>
        </w:rPr>
        <w:tab/>
      </w:r>
      <w:r w:rsidRPr="007C7371">
        <w:rPr>
          <w:rFonts w:cstheme="minorHAnsi"/>
          <w:sz w:val="22"/>
          <w:lang w:val="ro-RO"/>
        </w:rPr>
        <w:tab/>
      </w:r>
      <w:r w:rsidRPr="007C7371">
        <w:rPr>
          <w:rFonts w:cstheme="minorHAnsi"/>
          <w:sz w:val="22"/>
          <w:lang w:val="ro-RO"/>
        </w:rPr>
        <w:tab/>
      </w:r>
      <w:r w:rsidRPr="007C7371">
        <w:rPr>
          <w:rFonts w:eastAsiaTheme="minorEastAsia" w:cstheme="minorHAnsi"/>
          <w:sz w:val="22"/>
          <w:shd w:val="clear" w:color="auto" w:fill="FFFFFF"/>
          <w:lang w:val="ro-RO"/>
        </w:rPr>
        <w:t>Investiție Teritorială Integrată</w:t>
      </w:r>
      <w:r w:rsidRPr="007C7371">
        <w:rPr>
          <w:rFonts w:eastAsiaTheme="minorEastAsia" w:cstheme="minorHAnsi"/>
          <w:b/>
          <w:color w:val="002060"/>
          <w:sz w:val="22"/>
          <w:shd w:val="clear" w:color="auto" w:fill="FFFFFF"/>
          <w:lang w:val="ro-RO"/>
        </w:rPr>
        <w:t xml:space="preserve"> </w:t>
      </w:r>
    </w:p>
    <w:p w14:paraId="72518EB0"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Cs/>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LMI</w:t>
      </w:r>
      <w:r w:rsidRPr="007C7371">
        <w:rPr>
          <w:rFonts w:asciiTheme="minorHAnsi" w:hAnsiTheme="minorHAnsi" w:cstheme="minorHAnsi"/>
          <w:bCs/>
          <w:sz w:val="22"/>
          <w:szCs w:val="22"/>
          <w:shd w:val="clear" w:color="auto" w:fill="FFFFFF"/>
          <w:lang w:val="ro-RO"/>
        </w:rPr>
        <w:tab/>
      </w:r>
      <w:r w:rsidRPr="007C7371">
        <w:rPr>
          <w:rFonts w:asciiTheme="minorHAnsi" w:hAnsiTheme="minorHAnsi" w:cstheme="minorHAnsi"/>
          <w:bCs/>
          <w:sz w:val="22"/>
          <w:szCs w:val="22"/>
          <w:shd w:val="clear" w:color="auto" w:fill="FFFFFF"/>
          <w:lang w:val="ro-RO"/>
        </w:rPr>
        <w:tab/>
      </w:r>
      <w:r w:rsidRPr="007C7371">
        <w:rPr>
          <w:rFonts w:asciiTheme="minorHAnsi" w:hAnsiTheme="minorHAnsi" w:cstheme="minorHAnsi"/>
          <w:bCs/>
          <w:sz w:val="22"/>
          <w:szCs w:val="22"/>
          <w:shd w:val="clear" w:color="auto" w:fill="FFFFFF"/>
          <w:lang w:val="ro-RO"/>
        </w:rPr>
        <w:tab/>
        <w:t>Lista monumentelor istorice</w:t>
      </w:r>
    </w:p>
    <w:p w14:paraId="3DDBE9B4"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 xml:space="preserve">MIPE </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 xml:space="preserve">Ministerul Investițiilor și Proiectelor Europene </w:t>
      </w:r>
    </w:p>
    <w:p w14:paraId="38A16A4B"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MMAP</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Ministerul Mediului, Apelor şi Pădurilor</w:t>
      </w:r>
    </w:p>
    <w:p w14:paraId="2377992A"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MPGT</w:t>
      </w:r>
      <w:r w:rsidRPr="007C7371">
        <w:rPr>
          <w:rFonts w:asciiTheme="minorHAnsi" w:hAnsiTheme="minorHAnsi" w:cstheme="minorHAnsi"/>
          <w:b/>
          <w:color w:val="002060"/>
          <w:sz w:val="22"/>
          <w:szCs w:val="22"/>
          <w:shd w:val="clear" w:color="auto" w:fill="FFFFFF"/>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Master Planul General de Transport al României</w:t>
      </w:r>
    </w:p>
    <w:p w14:paraId="3E3B9289"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365F91" w:themeColor="accent1" w:themeShade="BF"/>
          <w:sz w:val="22"/>
          <w:szCs w:val="22"/>
          <w:lang w:val="ro-RO"/>
        </w:rPr>
      </w:pPr>
      <w:r w:rsidRPr="007C7371">
        <w:rPr>
          <w:rFonts w:asciiTheme="minorHAnsi" w:hAnsiTheme="minorHAnsi" w:cstheme="minorHAnsi"/>
          <w:b/>
          <w:bCs/>
          <w:color w:val="365F91" w:themeColor="accent1" w:themeShade="BF"/>
          <w:sz w:val="22"/>
          <w:szCs w:val="22"/>
          <w:lang w:val="ro-RO"/>
        </w:rPr>
        <w:t>MRJ</w:t>
      </w:r>
      <w:r w:rsidRPr="007C7371">
        <w:rPr>
          <w:rFonts w:asciiTheme="minorHAnsi" w:hAnsiTheme="minorHAnsi" w:cstheme="minorHAnsi"/>
          <w:b/>
          <w:bCs/>
          <w:color w:val="365F91" w:themeColor="accent1" w:themeShade="BF"/>
          <w:sz w:val="22"/>
          <w:szCs w:val="22"/>
          <w:lang w:val="ro-RO"/>
        </w:rPr>
        <w:tab/>
      </w:r>
      <w:r w:rsidRPr="007C7371">
        <w:rPr>
          <w:rFonts w:asciiTheme="minorHAnsi" w:hAnsiTheme="minorHAnsi" w:cstheme="minorHAnsi"/>
          <w:b/>
          <w:bCs/>
          <w:color w:val="365F91" w:themeColor="accent1" w:themeShade="BF"/>
          <w:sz w:val="22"/>
          <w:szCs w:val="22"/>
          <w:lang w:val="ro-RO"/>
        </w:rPr>
        <w:tab/>
      </w:r>
      <w:r w:rsidRPr="007C7371">
        <w:rPr>
          <w:rFonts w:asciiTheme="minorHAnsi" w:hAnsiTheme="minorHAnsi" w:cstheme="minorHAnsi"/>
          <w:b/>
          <w:bCs/>
          <w:color w:val="365F91" w:themeColor="accent1" w:themeShade="BF"/>
          <w:sz w:val="22"/>
          <w:szCs w:val="22"/>
          <w:lang w:val="ro-RO"/>
        </w:rPr>
        <w:tab/>
      </w:r>
      <w:r w:rsidRPr="007C7371">
        <w:rPr>
          <w:rFonts w:asciiTheme="minorHAnsi" w:hAnsiTheme="minorHAnsi" w:cstheme="minorHAnsi"/>
          <w:sz w:val="22"/>
          <w:szCs w:val="22"/>
          <w:lang w:val="ro-RO"/>
        </w:rPr>
        <w:t>Municipii resedinţă de judeţ</w:t>
      </w:r>
    </w:p>
    <w:p w14:paraId="0E71670B" w14:textId="77777777" w:rsidR="0082076A" w:rsidRPr="007C7371" w:rsidRDefault="0082076A" w:rsidP="0082076A">
      <w:pPr>
        <w:pStyle w:val="qowt-stl-normal"/>
        <w:spacing w:before="0" w:beforeAutospacing="0" w:after="0" w:afterAutospacing="0" w:line="276" w:lineRule="auto"/>
        <w:rPr>
          <w:rFonts w:asciiTheme="minorHAnsi" w:eastAsia="Calibr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MySMIS2021/SMIS2021+</w:t>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lang w:val="ro-RO"/>
        </w:rPr>
        <w:t xml:space="preserve">Sistem informatic integrat MySMIS pentru perioada de programare </w:t>
      </w:r>
    </w:p>
    <w:p w14:paraId="2F8AB93C" w14:textId="77777777" w:rsidR="0082076A" w:rsidRPr="007C7371" w:rsidRDefault="0082076A" w:rsidP="0082076A">
      <w:pPr>
        <w:pStyle w:val="qowt-stl-normal"/>
        <w:spacing w:before="0" w:beforeAutospacing="0" w:after="0" w:afterAutospacing="0" w:line="276" w:lineRule="auto"/>
        <w:ind w:left="1440" w:firstLine="720"/>
        <w:rPr>
          <w:rFonts w:asciiTheme="minorHAnsi" w:eastAsia="Calibri" w:hAnsiTheme="minorHAnsi" w:cstheme="minorHAnsi"/>
          <w:sz w:val="22"/>
          <w:szCs w:val="22"/>
          <w:lang w:val="ro-RO"/>
        </w:rPr>
      </w:pPr>
      <w:r w:rsidRPr="007C7371">
        <w:rPr>
          <w:rFonts w:asciiTheme="minorHAnsi" w:eastAsia="Calibri" w:hAnsiTheme="minorHAnsi" w:cstheme="minorHAnsi"/>
          <w:sz w:val="22"/>
          <w:szCs w:val="22"/>
          <w:lang w:val="ro-RO"/>
        </w:rPr>
        <w:t>2021-2027</w:t>
      </w:r>
    </w:p>
    <w:p w14:paraId="77F0FB06" w14:textId="77777777" w:rsidR="0082076A" w:rsidRPr="007C7371" w:rsidRDefault="0082076A" w:rsidP="0082076A">
      <w:pPr>
        <w:pStyle w:val="qowt-stl-normal"/>
        <w:spacing w:before="0" w:beforeAutospacing="0" w:after="0" w:afterAutospacing="0" w:line="276" w:lineRule="auto"/>
        <w:rPr>
          <w:rFonts w:asciiTheme="minorHAnsi" w:eastAsia="Calibr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NBS</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lang w:val="ro-RO"/>
        </w:rPr>
        <w:t>Nature based solutions</w:t>
      </w:r>
    </w:p>
    <w:p w14:paraId="72DB194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NGO/ONG</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Organizații Non-guvernamentale</w:t>
      </w:r>
      <w:r w:rsidRPr="007C7371">
        <w:rPr>
          <w:rFonts w:asciiTheme="minorHAnsi" w:hAnsiTheme="minorHAnsi" w:cstheme="minorHAnsi"/>
          <w:b/>
          <w:color w:val="002060"/>
          <w:sz w:val="22"/>
          <w:szCs w:val="22"/>
          <w:shd w:val="clear" w:color="auto" w:fill="FFFFFF"/>
          <w:lang w:val="ro-RO"/>
        </w:rPr>
        <w:t xml:space="preserve"> </w:t>
      </w:r>
    </w:p>
    <w:p w14:paraId="5A659B9F" w14:textId="77777777" w:rsidR="0082076A" w:rsidRPr="007C7371" w:rsidRDefault="0082076A" w:rsidP="0082076A">
      <w:pPr>
        <w:pStyle w:val="qowt-stl-normal"/>
        <w:spacing w:before="0" w:beforeAutospacing="0" w:after="0" w:afterAutospacing="0" w:line="276" w:lineRule="auto"/>
        <w:ind w:left="2160" w:hanging="2160"/>
        <w:rPr>
          <w:rFonts w:asciiTheme="minorHAnsi" w:hAnsiTheme="minorHAnsi" w:cstheme="minorHAnsi"/>
          <w:color w:val="002060"/>
          <w:sz w:val="22"/>
          <w:szCs w:val="22"/>
          <w:lang w:val="ro-RO"/>
        </w:rPr>
      </w:pPr>
      <w:r w:rsidRPr="007C7371">
        <w:rPr>
          <w:rFonts w:asciiTheme="minorHAnsi" w:hAnsiTheme="minorHAnsi" w:cstheme="minorHAnsi"/>
          <w:b/>
          <w:bCs/>
          <w:color w:val="365F91" w:themeColor="accent1" w:themeShade="BF"/>
          <w:sz w:val="22"/>
          <w:szCs w:val="22"/>
          <w:lang w:val="ro-RO"/>
        </w:rPr>
        <w:t>NZEB</w:t>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Clădiri al căror consum de energie este aproape egal cu zero (engl. Nearly Zero-Energy Building)</w:t>
      </w:r>
    </w:p>
    <w:p w14:paraId="07101315"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OCPI</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Oficiu de cadastru şi publicitate imobiliară</w:t>
      </w:r>
    </w:p>
    <w:p w14:paraId="0EB8CAD3"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ODD</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Calibri" w:hAnsiTheme="minorHAnsi" w:cstheme="minorHAnsi"/>
          <w:color w:val="000000" w:themeColor="text1"/>
          <w:sz w:val="22"/>
          <w:szCs w:val="22"/>
          <w:lang w:val="ro-RO"/>
        </w:rPr>
        <w:t>Obiectivele pentru dezvoltare durabilă</w:t>
      </w:r>
    </w:p>
    <w:p w14:paraId="6249AAFC"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OG</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Ordonanța Guvernului</w:t>
      </w:r>
    </w:p>
    <w:p w14:paraId="3F317770"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OP</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Obiectiv de Politică</w:t>
      </w:r>
    </w:p>
    <w:p w14:paraId="67BFE11F"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bCs/>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 xml:space="preserve">PDR </w:t>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
          <w:bCs/>
          <w:color w:val="002060"/>
          <w:sz w:val="22"/>
          <w:szCs w:val="22"/>
          <w:shd w:val="clear" w:color="auto" w:fill="FFFFFF"/>
          <w:lang w:val="ro-RO"/>
        </w:rPr>
        <w:tab/>
      </w:r>
      <w:r w:rsidRPr="007C7371">
        <w:rPr>
          <w:rFonts w:asciiTheme="minorHAnsi" w:hAnsiTheme="minorHAnsi" w:cstheme="minorHAnsi"/>
          <w:bCs/>
          <w:sz w:val="22"/>
          <w:szCs w:val="22"/>
          <w:shd w:val="clear" w:color="auto" w:fill="FFFFFF"/>
          <w:lang w:val="ro-RO"/>
        </w:rPr>
        <w:t>Planul de Dezvoltare Regională</w:t>
      </w:r>
    </w:p>
    <w:p w14:paraId="472C4F82"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PMUD</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 xml:space="preserve">Plan de mobilitate urbană durabilă </w:t>
      </w:r>
    </w:p>
    <w:p w14:paraId="09F301A0"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PO</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 xml:space="preserve">Programul Operaţional </w:t>
      </w:r>
    </w:p>
    <w:p w14:paraId="4A9210F8"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POR</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Programul Operaţional Regional</w:t>
      </w:r>
    </w:p>
    <w:p w14:paraId="60A1DC9F"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PR</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Programul Regional</w:t>
      </w:r>
    </w:p>
    <w:p w14:paraId="3C99BA7F"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PR NV 2021-2027</w:t>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Programul Regional Nord-Vest</w:t>
      </w:r>
      <w:r w:rsidRPr="007C7371">
        <w:rPr>
          <w:rFonts w:asciiTheme="minorHAnsi" w:hAnsiTheme="minorHAnsi" w:cstheme="minorHAnsi"/>
          <w:sz w:val="22"/>
          <w:szCs w:val="22"/>
          <w:lang w:val="ro-RO"/>
        </w:rPr>
        <w:t xml:space="preserve"> 2021-2027</w:t>
      </w:r>
    </w:p>
    <w:p w14:paraId="709461D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PSI</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shd w:val="clear" w:color="auto" w:fill="FFFFFF"/>
          <w:lang w:val="ro-RO"/>
        </w:rPr>
        <w:t>Parc de Specializare Inteligentă</w:t>
      </w:r>
    </w:p>
    <w:p w14:paraId="077A6ECB"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PT</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Proiect tehnic</w:t>
      </w:r>
    </w:p>
    <w:p w14:paraId="7EF9149E" w14:textId="77777777" w:rsidR="0082076A" w:rsidRPr="007C7371" w:rsidRDefault="0082076A" w:rsidP="0082076A">
      <w:pPr>
        <w:ind w:left="2160" w:hanging="2160"/>
        <w:rPr>
          <w:rFonts w:cstheme="minorHAnsi"/>
          <w:sz w:val="22"/>
          <w:lang w:val="ro-RO"/>
        </w:rPr>
      </w:pPr>
      <w:r w:rsidRPr="007C7371">
        <w:rPr>
          <w:rFonts w:eastAsia="Times New Roman" w:cstheme="minorHAnsi"/>
          <w:b/>
          <w:bCs/>
          <w:color w:val="365F91" w:themeColor="accent1" w:themeShade="BF"/>
          <w:sz w:val="22"/>
          <w:lang w:val="ro-RO"/>
        </w:rPr>
        <w:t>RDC</w:t>
      </w:r>
      <w:r w:rsidRPr="007C7371">
        <w:rPr>
          <w:rFonts w:cstheme="minorHAnsi"/>
          <w:sz w:val="22"/>
          <w:lang w:val="ro-RO"/>
        </w:rPr>
        <w:tab/>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7C7371">
        <w:rPr>
          <w:rFonts w:cstheme="minorHAnsi"/>
          <w:sz w:val="22"/>
          <w:shd w:val="clear" w:color="auto" w:fill="FFFFFF"/>
          <w:lang w:val="ro-RO"/>
        </w:rPr>
        <w:t xml:space="preserve"> </w:t>
      </w:r>
    </w:p>
    <w:p w14:paraId="3498FE6A" w14:textId="77777777" w:rsidR="0082076A" w:rsidRPr="007C7371" w:rsidRDefault="0082076A" w:rsidP="0082076A">
      <w:pPr>
        <w:rPr>
          <w:rFonts w:cstheme="minorHAnsi"/>
          <w:sz w:val="22"/>
          <w:shd w:val="clear" w:color="auto" w:fill="FFFFFF"/>
          <w:lang w:val="ro-RO"/>
        </w:rPr>
      </w:pPr>
      <w:r w:rsidRPr="007C7371">
        <w:rPr>
          <w:rFonts w:eastAsia="Times New Roman" w:cstheme="minorHAnsi"/>
          <w:b/>
          <w:bCs/>
          <w:color w:val="365F91" w:themeColor="accent1" w:themeShade="BF"/>
          <w:sz w:val="22"/>
          <w:lang w:val="ro-RO"/>
        </w:rPr>
        <w:t>Regiunea NV</w:t>
      </w:r>
      <w:r w:rsidRPr="007C7371">
        <w:rPr>
          <w:rFonts w:cstheme="minorHAnsi"/>
          <w:b/>
          <w:color w:val="002060"/>
          <w:sz w:val="22"/>
          <w:shd w:val="clear" w:color="auto" w:fill="FFFFFF"/>
          <w:lang w:val="ro-RO"/>
        </w:rPr>
        <w:tab/>
      </w:r>
      <w:r w:rsidRPr="007C7371">
        <w:rPr>
          <w:rFonts w:cstheme="minorHAnsi"/>
          <w:b/>
          <w:color w:val="002060"/>
          <w:sz w:val="22"/>
          <w:shd w:val="clear" w:color="auto" w:fill="FFFFFF"/>
          <w:lang w:val="ro-RO"/>
        </w:rPr>
        <w:tab/>
      </w:r>
      <w:r w:rsidRPr="007C7371">
        <w:rPr>
          <w:rFonts w:cstheme="minorHAnsi"/>
          <w:sz w:val="22"/>
          <w:shd w:val="clear" w:color="auto" w:fill="FFFFFF"/>
          <w:lang w:val="ro-RO"/>
        </w:rPr>
        <w:t>Regiunea de Dezvoltare Nord-Vest</w:t>
      </w:r>
    </w:p>
    <w:p w14:paraId="6C64FCA6" w14:textId="77777777" w:rsidR="0082076A" w:rsidRPr="007C7371" w:rsidRDefault="0082076A" w:rsidP="0082076A">
      <w:pPr>
        <w:pStyle w:val="qowt-stl-normal"/>
        <w:spacing w:before="0" w:beforeAutospacing="0" w:after="0" w:afterAutospacing="0" w:line="276" w:lineRule="auto"/>
        <w:ind w:left="2160" w:hanging="2160"/>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RIS3 Nord-Vest</w:t>
      </w:r>
      <w:r w:rsidRPr="007C7371">
        <w:rPr>
          <w:rFonts w:asciiTheme="minorHAnsi" w:eastAsia="Calibri" w:hAnsiTheme="minorHAnsi" w:cstheme="minorHAnsi"/>
          <w:b/>
          <w:color w:val="002060"/>
          <w:sz w:val="22"/>
          <w:szCs w:val="22"/>
          <w:lang w:val="ro-RO"/>
        </w:rPr>
        <w:tab/>
      </w:r>
      <w:r w:rsidRPr="007C7371">
        <w:rPr>
          <w:rFonts w:asciiTheme="minorHAnsi" w:eastAsia="Calibri" w:hAnsiTheme="minorHAnsi" w:cstheme="minorHAnsi"/>
          <w:sz w:val="22"/>
          <w:szCs w:val="22"/>
          <w:shd w:val="clear" w:color="auto" w:fill="FFFFFF"/>
          <w:lang w:val="ro-RO"/>
        </w:rPr>
        <w:t>Strategie Regională de Specializare Inteligentă a Regiunii de Dezvoltare Nord-Vest</w:t>
      </w:r>
    </w:p>
    <w:p w14:paraId="793D6BD4" w14:textId="77777777" w:rsidR="0082076A" w:rsidRPr="007C7371" w:rsidRDefault="0082076A" w:rsidP="0082076A">
      <w:pPr>
        <w:pStyle w:val="qowt-stl-normal"/>
        <w:spacing w:before="0" w:beforeAutospacing="0" w:after="0" w:afterAutospacing="0" w:line="276" w:lineRule="auto"/>
        <w:rPr>
          <w:rFonts w:asciiTheme="minorHAnsi" w:eastAsia="Calibr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RSO</w:t>
      </w:r>
      <w:r w:rsidRPr="007C7371">
        <w:rPr>
          <w:rFonts w:asciiTheme="minorHAnsi" w:eastAsia="Calibri" w:hAnsiTheme="minorHAnsi" w:cstheme="minorHAnsi"/>
          <w:sz w:val="22"/>
          <w:szCs w:val="22"/>
          <w:shd w:val="clear" w:color="auto" w:fill="FFFFFF"/>
          <w:lang w:val="ro-RO"/>
        </w:rPr>
        <w:tab/>
      </w:r>
      <w:r w:rsidRPr="007C7371">
        <w:rPr>
          <w:rFonts w:asciiTheme="minorHAnsi" w:eastAsia="Calibri" w:hAnsiTheme="minorHAnsi" w:cstheme="minorHAnsi"/>
          <w:sz w:val="22"/>
          <w:szCs w:val="22"/>
          <w:shd w:val="clear" w:color="auto" w:fill="FFFFFF"/>
          <w:lang w:val="ro-RO"/>
        </w:rPr>
        <w:tab/>
      </w:r>
      <w:r w:rsidRPr="007C7371">
        <w:rPr>
          <w:rFonts w:asciiTheme="minorHAnsi" w:eastAsia="Calibri" w:hAnsiTheme="minorHAnsi" w:cstheme="minorHAnsi"/>
          <w:sz w:val="22"/>
          <w:szCs w:val="22"/>
          <w:shd w:val="clear" w:color="auto" w:fill="FFFFFF"/>
          <w:lang w:val="ro-RO"/>
        </w:rPr>
        <w:tab/>
        <w:t>Obiectiv specific</w:t>
      </w:r>
    </w:p>
    <w:p w14:paraId="445EAA36" w14:textId="77777777" w:rsidR="0082076A" w:rsidRPr="007C7371" w:rsidRDefault="0082076A" w:rsidP="0082076A">
      <w:pPr>
        <w:pStyle w:val="Default"/>
        <w:spacing w:line="276" w:lineRule="auto"/>
        <w:jc w:val="both"/>
        <w:rPr>
          <w:rFonts w:asciiTheme="minorHAnsi" w:eastAsia="Times New Roman" w:hAnsiTheme="minorHAnsi" w:cstheme="minorHAnsi"/>
          <w:b/>
          <w:color w:val="002060"/>
          <w:sz w:val="22"/>
          <w:szCs w:val="22"/>
          <w:shd w:val="clear" w:color="auto" w:fill="FFFFFF"/>
        </w:rPr>
      </w:pPr>
      <w:r w:rsidRPr="007C7371">
        <w:rPr>
          <w:rFonts w:asciiTheme="minorHAnsi" w:eastAsia="Times New Roman" w:hAnsiTheme="minorHAnsi" w:cstheme="minorHAnsi"/>
          <w:b/>
          <w:bCs/>
          <w:color w:val="365F91" w:themeColor="accent1" w:themeShade="BF"/>
          <w:sz w:val="22"/>
          <w:szCs w:val="22"/>
        </w:rPr>
        <w:t>RST</w:t>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eastAsia="Times New Roman" w:hAnsiTheme="minorHAnsi" w:cstheme="minorHAnsi"/>
          <w:bCs/>
          <w:color w:val="auto"/>
          <w:sz w:val="22"/>
          <w:szCs w:val="22"/>
          <w:shd w:val="clear" w:color="auto" w:fill="FFFFFF"/>
        </w:rPr>
        <w:t>Recomandări Specifice de Țară</w:t>
      </w:r>
    </w:p>
    <w:p w14:paraId="7EB4BFBE" w14:textId="77777777" w:rsidR="0082076A" w:rsidRPr="007C7371" w:rsidRDefault="0082076A" w:rsidP="0082076A">
      <w:pPr>
        <w:pStyle w:val="Default"/>
        <w:spacing w:line="276" w:lineRule="auto"/>
        <w:jc w:val="both"/>
        <w:rPr>
          <w:rFonts w:asciiTheme="minorHAnsi" w:eastAsia="Times New Roman" w:hAnsiTheme="minorHAnsi" w:cstheme="minorHAnsi"/>
          <w:b/>
          <w:color w:val="002060"/>
          <w:sz w:val="22"/>
          <w:szCs w:val="22"/>
          <w:shd w:val="clear" w:color="auto" w:fill="FFFFFF"/>
        </w:rPr>
      </w:pPr>
      <w:r w:rsidRPr="007C7371">
        <w:rPr>
          <w:rFonts w:asciiTheme="minorHAnsi" w:eastAsia="Times New Roman" w:hAnsiTheme="minorHAnsi" w:cstheme="minorHAnsi"/>
          <w:b/>
          <w:bCs/>
          <w:color w:val="365F91" w:themeColor="accent1" w:themeShade="BF"/>
          <w:sz w:val="22"/>
          <w:szCs w:val="22"/>
        </w:rPr>
        <w:t>RT</w:t>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eastAsia="Times New Roman" w:hAnsiTheme="minorHAnsi" w:cstheme="minorHAnsi"/>
          <w:bCs/>
          <w:color w:val="auto"/>
          <w:sz w:val="22"/>
          <w:szCs w:val="22"/>
          <w:shd w:val="clear" w:color="auto" w:fill="FFFFFF"/>
        </w:rPr>
        <w:t>Raport Tehnic</w:t>
      </w:r>
    </w:p>
    <w:p w14:paraId="772CCBF7" w14:textId="77777777" w:rsidR="0082076A" w:rsidRPr="007C7371" w:rsidRDefault="0082076A" w:rsidP="0082076A">
      <w:pPr>
        <w:pStyle w:val="Default"/>
        <w:spacing w:line="276" w:lineRule="auto"/>
        <w:ind w:left="2160" w:hanging="2160"/>
        <w:jc w:val="both"/>
        <w:rPr>
          <w:rFonts w:asciiTheme="minorHAnsi" w:hAnsiTheme="minorHAnsi" w:cstheme="minorHAnsi"/>
          <w:color w:val="auto"/>
          <w:sz w:val="22"/>
          <w:szCs w:val="22"/>
        </w:rPr>
      </w:pPr>
      <w:r w:rsidRPr="007C7371">
        <w:rPr>
          <w:rFonts w:asciiTheme="minorHAnsi" w:eastAsia="Times New Roman" w:hAnsiTheme="minorHAnsi" w:cstheme="minorHAnsi"/>
          <w:b/>
          <w:bCs/>
          <w:color w:val="365F91" w:themeColor="accent1" w:themeShade="BF"/>
          <w:sz w:val="22"/>
          <w:szCs w:val="22"/>
        </w:rPr>
        <w:t>SEAP/SICAP</w:t>
      </w:r>
      <w:r w:rsidRPr="007C7371">
        <w:rPr>
          <w:rFonts w:asciiTheme="minorHAnsi" w:hAnsiTheme="minorHAnsi" w:cstheme="minorHAnsi"/>
          <w:color w:val="auto"/>
          <w:sz w:val="22"/>
          <w:szCs w:val="22"/>
        </w:rPr>
        <w:tab/>
        <w:t>Sistemul electronic al achizițiilor publice/Sistem informatic colaborativ pentru mediu performant de desfășurare al achizițiilor publice</w:t>
      </w:r>
    </w:p>
    <w:p w14:paraId="0C99AAF6" w14:textId="77777777" w:rsidR="0082076A" w:rsidRPr="007C7371" w:rsidRDefault="0082076A" w:rsidP="0082076A">
      <w:pPr>
        <w:pStyle w:val="Default"/>
        <w:spacing w:line="276" w:lineRule="auto"/>
        <w:ind w:left="2160" w:hanging="2160"/>
        <w:jc w:val="both"/>
        <w:rPr>
          <w:rFonts w:asciiTheme="minorHAnsi" w:hAnsiTheme="minorHAnsi" w:cstheme="minorHAnsi"/>
          <w:color w:val="auto"/>
          <w:sz w:val="22"/>
          <w:szCs w:val="22"/>
        </w:rPr>
      </w:pPr>
      <w:r w:rsidRPr="007C7371">
        <w:rPr>
          <w:rFonts w:asciiTheme="minorHAnsi" w:eastAsia="Times New Roman" w:hAnsiTheme="minorHAnsi" w:cstheme="minorHAnsi"/>
          <w:b/>
          <w:bCs/>
          <w:color w:val="365F91" w:themeColor="accent1" w:themeShade="BF"/>
          <w:sz w:val="22"/>
          <w:szCs w:val="22"/>
        </w:rPr>
        <w:t>SF</w:t>
      </w:r>
      <w:r w:rsidRPr="007C7371">
        <w:rPr>
          <w:rFonts w:asciiTheme="minorHAnsi" w:hAnsiTheme="minorHAnsi" w:cstheme="minorHAnsi"/>
          <w:color w:val="auto"/>
          <w:sz w:val="22"/>
          <w:szCs w:val="22"/>
        </w:rPr>
        <w:tab/>
        <w:t>Studiu de fezabilitate</w:t>
      </w:r>
    </w:p>
    <w:p w14:paraId="7E4045F4" w14:textId="77777777" w:rsidR="0082076A" w:rsidRPr="007C7371" w:rsidRDefault="0082076A" w:rsidP="0082076A">
      <w:pPr>
        <w:pStyle w:val="Default"/>
        <w:spacing w:line="276" w:lineRule="auto"/>
        <w:ind w:left="2160" w:hanging="2160"/>
        <w:jc w:val="both"/>
        <w:rPr>
          <w:rFonts w:asciiTheme="minorHAnsi" w:hAnsiTheme="minorHAnsi" w:cstheme="minorHAnsi"/>
          <w:color w:val="auto"/>
          <w:sz w:val="22"/>
          <w:szCs w:val="22"/>
        </w:rPr>
      </w:pPr>
      <w:r w:rsidRPr="007C7371">
        <w:rPr>
          <w:rFonts w:asciiTheme="minorHAnsi" w:eastAsia="Times New Roman" w:hAnsiTheme="minorHAnsi" w:cstheme="minorHAnsi"/>
          <w:b/>
          <w:bCs/>
          <w:color w:val="365F91" w:themeColor="accent1" w:themeShade="BF"/>
          <w:sz w:val="22"/>
          <w:szCs w:val="22"/>
        </w:rPr>
        <w:t>SIDU 2021-2027</w:t>
      </w:r>
      <w:r w:rsidRPr="007C7371">
        <w:rPr>
          <w:rFonts w:asciiTheme="minorHAnsi" w:hAnsiTheme="minorHAnsi" w:cstheme="minorHAnsi"/>
          <w:sz w:val="22"/>
          <w:szCs w:val="22"/>
        </w:rPr>
        <w:tab/>
      </w:r>
      <w:r w:rsidRPr="007C7371">
        <w:rPr>
          <w:rFonts w:asciiTheme="minorHAnsi" w:hAnsiTheme="minorHAnsi" w:cstheme="minorHAnsi"/>
          <w:color w:val="auto"/>
          <w:sz w:val="22"/>
          <w:szCs w:val="22"/>
        </w:rPr>
        <w:t>Strategie Integrată de Dezvoltare Urbană 2021-2027</w:t>
      </w:r>
    </w:p>
    <w:p w14:paraId="02C89064" w14:textId="77777777" w:rsidR="0082076A" w:rsidRPr="007C7371" w:rsidRDefault="0082076A" w:rsidP="0082076A">
      <w:pPr>
        <w:pStyle w:val="Default"/>
        <w:spacing w:line="276" w:lineRule="auto"/>
        <w:ind w:left="2160" w:hanging="2160"/>
        <w:jc w:val="both"/>
        <w:rPr>
          <w:rFonts w:asciiTheme="minorHAnsi" w:hAnsiTheme="minorHAnsi" w:cstheme="minorHAnsi"/>
          <w:b/>
          <w:bCs/>
          <w:color w:val="002060"/>
          <w:sz w:val="22"/>
          <w:szCs w:val="22"/>
        </w:rPr>
      </w:pPr>
      <w:r w:rsidRPr="007C7371">
        <w:rPr>
          <w:rFonts w:asciiTheme="minorHAnsi" w:eastAsia="Times New Roman" w:hAnsiTheme="minorHAnsi" w:cstheme="minorHAnsi"/>
          <w:b/>
          <w:bCs/>
          <w:color w:val="365F91" w:themeColor="accent1" w:themeShade="BF"/>
          <w:sz w:val="22"/>
          <w:szCs w:val="22"/>
        </w:rPr>
        <w:lastRenderedPageBreak/>
        <w:t>SIEG</w:t>
      </w:r>
      <w:r w:rsidRPr="007C7371">
        <w:rPr>
          <w:rFonts w:asciiTheme="minorHAnsi" w:hAnsiTheme="minorHAnsi" w:cstheme="minorHAnsi"/>
          <w:b/>
          <w:bCs/>
          <w:color w:val="002060"/>
          <w:sz w:val="22"/>
          <w:szCs w:val="22"/>
        </w:rPr>
        <w:tab/>
      </w:r>
      <w:r w:rsidRPr="007C7371">
        <w:rPr>
          <w:rFonts w:asciiTheme="minorHAnsi" w:hAnsiTheme="minorHAnsi" w:cstheme="minorHAnsi"/>
          <w:color w:val="auto"/>
          <w:sz w:val="22"/>
          <w:szCs w:val="22"/>
        </w:rPr>
        <w:t xml:space="preserve">Serviciu de interes economic general </w:t>
      </w:r>
    </w:p>
    <w:p w14:paraId="6357EB6C" w14:textId="77777777" w:rsidR="0082076A" w:rsidRPr="007C7371" w:rsidRDefault="0082076A" w:rsidP="0082076A">
      <w:pPr>
        <w:pStyle w:val="Default"/>
        <w:spacing w:line="276" w:lineRule="auto"/>
        <w:jc w:val="both"/>
        <w:rPr>
          <w:rFonts w:asciiTheme="minorHAnsi" w:hAnsiTheme="minorHAnsi" w:cstheme="minorHAnsi"/>
          <w:b/>
          <w:bCs/>
          <w:color w:val="002060"/>
          <w:sz w:val="22"/>
          <w:szCs w:val="22"/>
        </w:rPr>
      </w:pPr>
      <w:r w:rsidRPr="007C7371">
        <w:rPr>
          <w:rFonts w:asciiTheme="minorHAnsi" w:eastAsia="Times New Roman" w:hAnsiTheme="minorHAnsi" w:cstheme="minorHAnsi"/>
          <w:b/>
          <w:bCs/>
          <w:color w:val="365F91" w:themeColor="accent1" w:themeShade="BF"/>
          <w:sz w:val="22"/>
          <w:szCs w:val="22"/>
        </w:rPr>
        <w:t>SM</w:t>
      </w:r>
      <w:r w:rsidRPr="007C7371">
        <w:rPr>
          <w:rFonts w:asciiTheme="minorHAnsi" w:hAnsiTheme="minorHAnsi" w:cstheme="minorHAnsi"/>
          <w:sz w:val="22"/>
          <w:szCs w:val="22"/>
        </w:rPr>
        <w:tab/>
      </w:r>
      <w:r w:rsidRPr="007C7371">
        <w:rPr>
          <w:rFonts w:asciiTheme="minorHAnsi" w:hAnsiTheme="minorHAnsi" w:cstheme="minorHAnsi"/>
          <w:sz w:val="22"/>
          <w:szCs w:val="22"/>
        </w:rPr>
        <w:tab/>
      </w:r>
      <w:r w:rsidRPr="007C7371">
        <w:rPr>
          <w:rFonts w:asciiTheme="minorHAnsi" w:hAnsiTheme="minorHAnsi" w:cstheme="minorHAnsi"/>
          <w:sz w:val="22"/>
          <w:szCs w:val="22"/>
        </w:rPr>
        <w:tab/>
      </w:r>
      <w:r w:rsidRPr="007C7371">
        <w:rPr>
          <w:rFonts w:asciiTheme="minorHAnsi" w:hAnsiTheme="minorHAnsi" w:cstheme="minorHAnsi"/>
          <w:color w:val="auto"/>
          <w:sz w:val="22"/>
          <w:szCs w:val="22"/>
          <w:shd w:val="clear" w:color="auto" w:fill="FFFFFF"/>
        </w:rPr>
        <w:t>State Membre</w:t>
      </w:r>
    </w:p>
    <w:p w14:paraId="3EEF76B0" w14:textId="77777777" w:rsidR="0082076A" w:rsidRPr="007C7371" w:rsidRDefault="0082076A" w:rsidP="0082076A">
      <w:pPr>
        <w:pStyle w:val="qowt-stl-normal"/>
        <w:spacing w:before="0" w:beforeAutospacing="0" w:after="0" w:afterAutospacing="0" w:line="276" w:lineRule="auto"/>
        <w:rPr>
          <w:rFonts w:asciiTheme="minorHAnsi" w:eastAsia="Calibr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SNSR 2022-2030</w:t>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lang w:val="ro-RO"/>
        </w:rPr>
        <w:t>Strategia Națională de Siguranță Rutieră 2022-2030</w:t>
      </w:r>
    </w:p>
    <w:p w14:paraId="03A9105D" w14:textId="77777777" w:rsidR="0082076A" w:rsidRPr="007C7371" w:rsidRDefault="0082076A" w:rsidP="0082076A">
      <w:pPr>
        <w:pStyle w:val="qowt-stl-normal"/>
        <w:spacing w:before="0" w:beforeAutospacing="0" w:after="0" w:afterAutospacing="0" w:line="276" w:lineRule="auto"/>
        <w:rPr>
          <w:rFonts w:asciiTheme="minorHAnsi" w:eastAsia="Calibr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STI</w:t>
      </w:r>
      <w:r w:rsidRPr="007C7371">
        <w:rPr>
          <w:rFonts w:asciiTheme="minorHAnsi" w:eastAsia="Calibri" w:hAnsiTheme="minorHAnsi" w:cstheme="minorHAnsi"/>
          <w:sz w:val="22"/>
          <w:szCs w:val="22"/>
          <w:lang w:val="ro-RO"/>
        </w:rPr>
        <w:tab/>
      </w:r>
      <w:r w:rsidRPr="007C7371">
        <w:rPr>
          <w:rFonts w:asciiTheme="minorHAnsi" w:eastAsia="Calibri" w:hAnsiTheme="minorHAnsi" w:cstheme="minorHAnsi"/>
          <w:sz w:val="22"/>
          <w:szCs w:val="22"/>
          <w:lang w:val="ro-RO"/>
        </w:rPr>
        <w:tab/>
      </w:r>
      <w:r w:rsidRPr="007C7371">
        <w:rPr>
          <w:rFonts w:asciiTheme="minorHAnsi" w:eastAsia="Calibri" w:hAnsiTheme="minorHAnsi" w:cstheme="minorHAnsi"/>
          <w:sz w:val="22"/>
          <w:szCs w:val="22"/>
          <w:lang w:val="ro-RO"/>
        </w:rPr>
        <w:tab/>
        <w:t>Sisteme de transport Inteligente</w:t>
      </w:r>
    </w:p>
    <w:p w14:paraId="07E56BC6"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SWOT</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Puncte tari, puncte slabe, oportunități și amenințări</w:t>
      </w:r>
    </w:p>
    <w:p w14:paraId="07642FF3"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TEN-T</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Rețeaua Trans-Europeană de Transport</w:t>
      </w:r>
    </w:p>
    <w:p w14:paraId="2990266A" w14:textId="77777777" w:rsidR="0082076A" w:rsidRPr="007C7371" w:rsidRDefault="0082076A" w:rsidP="0082076A">
      <w:pPr>
        <w:pStyle w:val="Default"/>
        <w:spacing w:line="276" w:lineRule="auto"/>
        <w:jc w:val="both"/>
        <w:rPr>
          <w:rFonts w:asciiTheme="minorHAnsi" w:eastAsia="Times New Roman" w:hAnsiTheme="minorHAnsi" w:cstheme="minorHAnsi"/>
          <w:b/>
          <w:color w:val="002060"/>
          <w:sz w:val="22"/>
          <w:szCs w:val="22"/>
          <w:shd w:val="clear" w:color="auto" w:fill="FFFFFF"/>
        </w:rPr>
      </w:pPr>
      <w:r w:rsidRPr="007C7371">
        <w:rPr>
          <w:rFonts w:asciiTheme="minorHAnsi" w:eastAsia="Times New Roman" w:hAnsiTheme="minorHAnsi" w:cstheme="minorHAnsi"/>
          <w:b/>
          <w:bCs/>
          <w:color w:val="365F91" w:themeColor="accent1" w:themeShade="BF"/>
          <w:sz w:val="22"/>
          <w:szCs w:val="22"/>
        </w:rPr>
        <w:t>TFUE</w:t>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eastAsia="Times New Roman" w:hAnsiTheme="minorHAnsi" w:cstheme="minorHAnsi"/>
          <w:bCs/>
          <w:color w:val="auto"/>
          <w:sz w:val="22"/>
          <w:szCs w:val="22"/>
          <w:shd w:val="clear" w:color="auto" w:fill="FFFFFF"/>
        </w:rPr>
        <w:t>Tratatul de Funcționare al Uniunii Europene</w:t>
      </w:r>
    </w:p>
    <w:p w14:paraId="1A1E7FA2" w14:textId="77777777" w:rsidR="0082076A" w:rsidRPr="007C7371" w:rsidRDefault="0082076A" w:rsidP="0082076A">
      <w:pPr>
        <w:pStyle w:val="Default"/>
        <w:spacing w:line="276" w:lineRule="auto"/>
        <w:jc w:val="both"/>
        <w:rPr>
          <w:rFonts w:asciiTheme="minorHAnsi" w:hAnsiTheme="minorHAnsi" w:cstheme="minorHAnsi"/>
          <w:b/>
          <w:bCs/>
          <w:color w:val="002060"/>
          <w:sz w:val="22"/>
          <w:szCs w:val="22"/>
          <w:shd w:val="clear" w:color="auto" w:fill="FFFFFF"/>
        </w:rPr>
      </w:pPr>
      <w:r w:rsidRPr="007C7371">
        <w:rPr>
          <w:rFonts w:asciiTheme="minorHAnsi" w:eastAsia="Times New Roman" w:hAnsiTheme="minorHAnsi" w:cstheme="minorHAnsi"/>
          <w:b/>
          <w:bCs/>
          <w:color w:val="365F91" w:themeColor="accent1" w:themeShade="BF"/>
          <w:sz w:val="22"/>
          <w:szCs w:val="22"/>
        </w:rPr>
        <w:t>TIC</w:t>
      </w:r>
      <w:r w:rsidRPr="007C7371">
        <w:rPr>
          <w:rFonts w:asciiTheme="minorHAnsi" w:hAnsiTheme="minorHAnsi" w:cstheme="minorHAnsi"/>
          <w:sz w:val="22"/>
          <w:szCs w:val="22"/>
        </w:rPr>
        <w:tab/>
      </w:r>
      <w:r w:rsidRPr="007C7371">
        <w:rPr>
          <w:rFonts w:asciiTheme="minorHAnsi" w:hAnsiTheme="minorHAnsi" w:cstheme="minorHAnsi"/>
          <w:sz w:val="22"/>
          <w:szCs w:val="22"/>
        </w:rPr>
        <w:tab/>
      </w:r>
      <w:r w:rsidRPr="007C7371">
        <w:rPr>
          <w:rFonts w:asciiTheme="minorHAnsi" w:hAnsiTheme="minorHAnsi" w:cstheme="minorHAnsi"/>
          <w:sz w:val="22"/>
          <w:szCs w:val="22"/>
        </w:rPr>
        <w:tab/>
      </w:r>
      <w:r w:rsidRPr="007C7371">
        <w:rPr>
          <w:rFonts w:asciiTheme="minorHAnsi" w:hAnsiTheme="minorHAnsi" w:cstheme="minorHAnsi"/>
          <w:color w:val="auto"/>
          <w:sz w:val="22"/>
          <w:szCs w:val="22"/>
          <w:shd w:val="clear" w:color="auto" w:fill="FFFFFF"/>
        </w:rPr>
        <w:t>Tehnologia Informației și a Comunicațiilor</w:t>
      </w:r>
      <w:r w:rsidRPr="007C7371">
        <w:rPr>
          <w:rFonts w:asciiTheme="minorHAnsi" w:hAnsiTheme="minorHAnsi" w:cstheme="minorHAnsi"/>
          <w:b/>
          <w:bCs/>
          <w:color w:val="002060"/>
          <w:sz w:val="22"/>
          <w:szCs w:val="22"/>
          <w:shd w:val="clear" w:color="auto" w:fill="FFFFFF"/>
        </w:rPr>
        <w:t xml:space="preserve"> </w:t>
      </w:r>
    </w:p>
    <w:p w14:paraId="1F133C80" w14:textId="77777777" w:rsidR="0082076A" w:rsidRPr="007C7371" w:rsidRDefault="0082076A" w:rsidP="0082076A">
      <w:pPr>
        <w:pStyle w:val="qowt-stl-normal"/>
        <w:spacing w:before="0" w:beforeAutospacing="0" w:after="0" w:afterAutospacing="0" w:line="276" w:lineRule="auto"/>
        <w:rPr>
          <w:rFonts w:asciiTheme="minorHAnsi" w:eastAsia="Calibr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TRL</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lang w:val="ro-RO"/>
        </w:rPr>
        <w:t>Nivel de Maturitate Tehnologică</w:t>
      </w:r>
    </w:p>
    <w:p w14:paraId="4004BB63"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b/>
          <w:color w:val="002060"/>
          <w:sz w:val="22"/>
          <w:szCs w:val="22"/>
          <w:lang w:val="ro-RO"/>
        </w:rPr>
      </w:pPr>
      <w:r w:rsidRPr="007C7371">
        <w:rPr>
          <w:rFonts w:asciiTheme="minorHAnsi" w:hAnsiTheme="minorHAnsi" w:cstheme="minorHAnsi"/>
          <w:b/>
          <w:bCs/>
          <w:color w:val="365F91" w:themeColor="accent1" w:themeShade="BF"/>
          <w:sz w:val="22"/>
          <w:szCs w:val="22"/>
          <w:lang w:val="ro-RO"/>
        </w:rPr>
        <w:t>TVA</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lang w:val="ro-RO"/>
        </w:rPr>
        <w:t>Taxa pe valoare adăugată</w:t>
      </w:r>
    </w:p>
    <w:p w14:paraId="1095AA59" w14:textId="77777777" w:rsidR="0082076A" w:rsidRPr="007C7371" w:rsidRDefault="0082076A" w:rsidP="0082076A">
      <w:pPr>
        <w:pStyle w:val="Default"/>
        <w:spacing w:line="276" w:lineRule="auto"/>
        <w:jc w:val="both"/>
        <w:rPr>
          <w:rFonts w:asciiTheme="minorHAnsi" w:eastAsia="Times New Roman" w:hAnsiTheme="minorHAnsi" w:cstheme="minorHAnsi"/>
          <w:b/>
          <w:color w:val="002060"/>
          <w:sz w:val="22"/>
          <w:szCs w:val="22"/>
          <w:shd w:val="clear" w:color="auto" w:fill="FFFFFF"/>
        </w:rPr>
      </w:pPr>
      <w:r w:rsidRPr="007C7371">
        <w:rPr>
          <w:rFonts w:asciiTheme="minorHAnsi" w:eastAsia="Times New Roman" w:hAnsiTheme="minorHAnsi" w:cstheme="minorHAnsi"/>
          <w:b/>
          <w:bCs/>
          <w:color w:val="365F91" w:themeColor="accent1" w:themeShade="BF"/>
          <w:sz w:val="22"/>
          <w:szCs w:val="22"/>
        </w:rPr>
        <w:t>UAT</w:t>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hAnsiTheme="minorHAnsi" w:cstheme="minorHAnsi"/>
          <w:b/>
          <w:bCs/>
          <w:color w:val="002060"/>
          <w:sz w:val="22"/>
          <w:szCs w:val="22"/>
          <w:shd w:val="clear" w:color="auto" w:fill="FFFFFF"/>
        </w:rPr>
        <w:tab/>
      </w:r>
      <w:r w:rsidRPr="007C7371">
        <w:rPr>
          <w:rFonts w:asciiTheme="minorHAnsi" w:eastAsia="Times New Roman" w:hAnsiTheme="minorHAnsi" w:cstheme="minorHAnsi"/>
          <w:bCs/>
          <w:color w:val="auto"/>
          <w:sz w:val="22"/>
          <w:szCs w:val="22"/>
          <w:shd w:val="clear" w:color="auto" w:fill="FFFFFF"/>
        </w:rPr>
        <w:t>Unitate administrativ teritorială</w:t>
      </w:r>
      <w:r w:rsidRPr="007C7371">
        <w:rPr>
          <w:rFonts w:asciiTheme="minorHAnsi" w:eastAsia="Times New Roman" w:hAnsiTheme="minorHAnsi" w:cstheme="minorHAnsi"/>
          <w:b/>
          <w:bCs/>
          <w:color w:val="002060"/>
          <w:sz w:val="22"/>
          <w:szCs w:val="22"/>
          <w:shd w:val="clear" w:color="auto" w:fill="FFFFFF"/>
        </w:rPr>
        <w:t xml:space="preserve"> </w:t>
      </w:r>
    </w:p>
    <w:p w14:paraId="58B4C297"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UE</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Uniunea Europeană</w:t>
      </w:r>
    </w:p>
    <w:p w14:paraId="299A05C8"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UNESCO</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t>Organizația Națiunilor Unite pentru Educație, Știința și Cultură</w:t>
      </w:r>
    </w:p>
    <w:p w14:paraId="14DC84DA" w14:textId="77777777" w:rsidR="0082076A" w:rsidRPr="007C7371" w:rsidRDefault="0082076A" w:rsidP="0082076A">
      <w:pPr>
        <w:pStyle w:val="qowt-stl-normal"/>
        <w:spacing w:before="0" w:beforeAutospacing="0" w:after="0" w:afterAutospacing="0" w:line="276" w:lineRule="auto"/>
        <w:rPr>
          <w:rFonts w:asciiTheme="minorHAnsi" w:hAnsiTheme="minorHAnsi" w:cstheme="minorHAnsi"/>
          <w:sz w:val="22"/>
          <w:szCs w:val="22"/>
          <w:lang w:val="ro-RO"/>
        </w:rPr>
      </w:pPr>
      <w:r w:rsidRPr="007C7371">
        <w:rPr>
          <w:rFonts w:asciiTheme="minorHAnsi" w:hAnsiTheme="minorHAnsi" w:cstheme="minorHAnsi"/>
          <w:b/>
          <w:bCs/>
          <w:color w:val="365F91" w:themeColor="accent1" w:themeShade="BF"/>
          <w:sz w:val="22"/>
          <w:szCs w:val="22"/>
          <w:lang w:val="ro-RO"/>
        </w:rPr>
        <w:t>VMS</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eastAsia="Calibri" w:hAnsiTheme="minorHAnsi" w:cstheme="minorHAnsi"/>
          <w:sz w:val="22"/>
          <w:szCs w:val="22"/>
          <w:lang w:val="ro-RO"/>
        </w:rPr>
        <w:t>Sisteme de mesaje variabile</w:t>
      </w:r>
    </w:p>
    <w:p w14:paraId="6AE165B3" w14:textId="77777777" w:rsidR="00D07822" w:rsidRPr="007C7371" w:rsidRDefault="0082076A" w:rsidP="00D07822">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r w:rsidRPr="007C7371">
        <w:rPr>
          <w:rFonts w:asciiTheme="minorHAnsi" w:hAnsiTheme="minorHAnsi" w:cstheme="minorHAnsi"/>
          <w:b/>
          <w:bCs/>
          <w:color w:val="365F91" w:themeColor="accent1" w:themeShade="BF"/>
          <w:sz w:val="22"/>
          <w:szCs w:val="22"/>
          <w:lang w:val="ro-RO"/>
        </w:rPr>
        <w:t>ZUF</w:t>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lang w:val="ro-RO"/>
        </w:rPr>
        <w:tab/>
      </w:r>
      <w:r w:rsidRPr="007C7371">
        <w:rPr>
          <w:rFonts w:asciiTheme="minorHAnsi" w:hAnsiTheme="minorHAnsi" w:cstheme="minorHAnsi"/>
          <w:sz w:val="22"/>
          <w:szCs w:val="22"/>
          <w:shd w:val="clear" w:color="auto" w:fill="FFFFFF"/>
          <w:lang w:val="ro-RO"/>
        </w:rPr>
        <w:t>Zona urbană funcțională</w:t>
      </w:r>
      <w:bookmarkStart w:id="17" w:name="_Toc134094233"/>
      <w:bookmarkStart w:id="18" w:name="_Toc134108597"/>
    </w:p>
    <w:p w14:paraId="6407814E" w14:textId="77777777" w:rsidR="00D07822" w:rsidRPr="007C7371" w:rsidRDefault="00D07822" w:rsidP="00D07822">
      <w:pPr>
        <w:pStyle w:val="qowt-stl-normal"/>
        <w:spacing w:before="0" w:beforeAutospacing="0" w:after="0" w:afterAutospacing="0" w:line="276" w:lineRule="auto"/>
        <w:rPr>
          <w:rFonts w:asciiTheme="minorHAnsi" w:hAnsiTheme="minorHAnsi" w:cstheme="minorHAnsi"/>
          <w:sz w:val="22"/>
          <w:szCs w:val="22"/>
          <w:shd w:val="clear" w:color="auto" w:fill="FFFFFF"/>
          <w:lang w:val="ro-RO"/>
        </w:rPr>
      </w:pPr>
    </w:p>
    <w:p w14:paraId="0EF88227" w14:textId="77777777" w:rsidR="00D07822" w:rsidRPr="007C7371" w:rsidRDefault="00D07822" w:rsidP="00FE091F">
      <w:pPr>
        <w:pStyle w:val="Heading3"/>
        <w:numPr>
          <w:ilvl w:val="1"/>
          <w:numId w:val="159"/>
        </w:numPr>
        <w:rPr>
          <w:rFonts w:cstheme="minorHAnsi"/>
          <w:b w:val="0"/>
          <w:bCs w:val="0"/>
          <w:szCs w:val="26"/>
          <w:lang w:val="ro-RO"/>
        </w:rPr>
      </w:pPr>
      <w:bookmarkStart w:id="19" w:name="_Toc136417802"/>
      <w:r w:rsidRPr="007C7371">
        <w:rPr>
          <w:rFonts w:cstheme="minorHAnsi"/>
          <w:lang w:val="ro-RO"/>
        </w:rPr>
        <w:t>GLOSAR</w:t>
      </w:r>
      <w:r w:rsidRPr="007C7371">
        <w:rPr>
          <w:rFonts w:cstheme="minorHAnsi"/>
          <w:szCs w:val="26"/>
          <w:vertAlign w:val="superscript"/>
        </w:rPr>
        <w:footnoteReference w:id="2"/>
      </w:r>
      <w:bookmarkEnd w:id="17"/>
      <w:bookmarkEnd w:id="18"/>
      <w:bookmarkEnd w:id="19"/>
    </w:p>
    <w:p w14:paraId="6EA5CC76" w14:textId="77777777" w:rsidR="00D07822" w:rsidRPr="007C7371" w:rsidRDefault="00D07822" w:rsidP="00D07822">
      <w:pPr>
        <w:rPr>
          <w:rFonts w:cstheme="minorHAnsi"/>
          <w:szCs w:val="24"/>
          <w:lang w:val="ro-RO"/>
        </w:rPr>
      </w:pPr>
    </w:p>
    <w:p w14:paraId="69A1B0D8" w14:textId="77777777" w:rsidR="00D07822" w:rsidRPr="007C7371" w:rsidRDefault="00D07822" w:rsidP="00D07822">
      <w:pPr>
        <w:widowControl w:val="0"/>
        <w:pBdr>
          <w:top w:val="nil"/>
          <w:left w:val="nil"/>
          <w:bottom w:val="nil"/>
          <w:right w:val="nil"/>
          <w:between w:val="nil"/>
        </w:pBdr>
        <w:ind w:left="720" w:hanging="720"/>
        <w:rPr>
          <w:rFonts w:cstheme="minorHAnsi"/>
          <w:sz w:val="22"/>
          <w:lang w:val="ro-RO"/>
        </w:rPr>
      </w:pPr>
      <w:r w:rsidRPr="007C7371">
        <w:rPr>
          <w:rFonts w:eastAsia="Times New Roman" w:cstheme="minorHAnsi"/>
          <w:b/>
          <w:bCs/>
          <w:color w:val="365F91" w:themeColor="accent1" w:themeShade="BF"/>
          <w:sz w:val="22"/>
          <w:lang w:val="ro-RO"/>
        </w:rPr>
        <w:t>A</w:t>
      </w:r>
      <w:r w:rsidRPr="007C7371">
        <w:rPr>
          <w:rFonts w:eastAsia="Times New Roman" w:cstheme="minorHAnsi"/>
          <w:b/>
          <w:bCs/>
          <w:color w:val="365F91" w:themeColor="accent1" w:themeShade="BF"/>
          <w:sz w:val="22"/>
          <w:lang w:val="ro-RO"/>
        </w:rPr>
        <w:tab/>
        <w:t>Activitate de bază în cadrul unui proiect</w:t>
      </w:r>
      <w:r w:rsidRPr="007C7371">
        <w:rPr>
          <w:rFonts w:cstheme="minorHAnsi"/>
          <w:b/>
          <w:bCs/>
          <w:color w:val="002060"/>
          <w:sz w:val="22"/>
          <w:lang w:val="ro-RO"/>
        </w:rPr>
        <w:t xml:space="preserve"> </w:t>
      </w:r>
      <w:r w:rsidRPr="007C7371">
        <w:rPr>
          <w:rFonts w:cstheme="minorHAnsi"/>
          <w:sz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7B0A308C" w14:textId="77777777" w:rsidR="00D07822" w:rsidRPr="007C7371" w:rsidRDefault="00D07822" w:rsidP="00D07822">
      <w:pPr>
        <w:widowControl w:val="0"/>
        <w:pBdr>
          <w:top w:val="nil"/>
          <w:left w:val="nil"/>
          <w:bottom w:val="nil"/>
          <w:right w:val="nil"/>
          <w:between w:val="nil"/>
        </w:pBdr>
        <w:ind w:left="1800"/>
        <w:rPr>
          <w:rFonts w:cstheme="minorHAnsi"/>
          <w:sz w:val="22"/>
          <w:lang w:val="ro-RO"/>
        </w:rPr>
      </w:pPr>
      <w:r w:rsidRPr="007C7371">
        <w:rPr>
          <w:rFonts w:cstheme="minorHAnsi"/>
          <w:sz w:val="22"/>
          <w:lang w:val="ro-RO"/>
        </w:rPr>
        <w:t>(i) are legătură directă cu obiectul proiectului pentru care se acordă finanțarea și contribuie în mod direct și semnificativ la realizarea obiectivelor și la obținerea rezultatelor acestuia;</w:t>
      </w:r>
    </w:p>
    <w:p w14:paraId="50F56225" w14:textId="77777777" w:rsidR="00D07822" w:rsidRPr="007C7371" w:rsidRDefault="00D07822" w:rsidP="00D07822">
      <w:pPr>
        <w:widowControl w:val="0"/>
        <w:pBdr>
          <w:top w:val="nil"/>
          <w:left w:val="nil"/>
          <w:bottom w:val="nil"/>
          <w:right w:val="nil"/>
          <w:between w:val="nil"/>
        </w:pBdr>
        <w:ind w:left="1800"/>
        <w:rPr>
          <w:rFonts w:cstheme="minorHAnsi"/>
          <w:sz w:val="22"/>
          <w:lang w:val="ro-RO"/>
        </w:rPr>
      </w:pPr>
      <w:r w:rsidRPr="007C7371">
        <w:rPr>
          <w:rFonts w:cstheme="minorHAnsi"/>
          <w:sz w:val="22"/>
          <w:lang w:val="ro-RO"/>
        </w:rPr>
        <w:t>(ii) se regăsește în cererea de finanțare sub forma activităților eligibile obligatorii specificate în Ghidul solicitantului;</w:t>
      </w:r>
    </w:p>
    <w:p w14:paraId="70C305DF" w14:textId="77777777" w:rsidR="00D07822" w:rsidRPr="007C7371" w:rsidRDefault="00D07822" w:rsidP="00D07822">
      <w:pPr>
        <w:widowControl w:val="0"/>
        <w:pBdr>
          <w:top w:val="nil"/>
          <w:left w:val="nil"/>
          <w:bottom w:val="nil"/>
          <w:right w:val="nil"/>
          <w:between w:val="nil"/>
        </w:pBdr>
        <w:ind w:left="1800"/>
        <w:rPr>
          <w:rFonts w:cstheme="minorHAnsi"/>
          <w:sz w:val="22"/>
          <w:lang w:val="ro-RO"/>
        </w:rPr>
      </w:pPr>
      <w:r w:rsidRPr="007C7371">
        <w:rPr>
          <w:rFonts w:cstheme="minorHAnsi"/>
          <w:sz w:val="22"/>
          <w:lang w:val="ro-RO"/>
        </w:rPr>
        <w:t>(iii) nu face parte din activitățile conexe, așa cum sunt acestea definite în Ghidul solicitantului;</w:t>
      </w:r>
    </w:p>
    <w:p w14:paraId="04C53374" w14:textId="77777777" w:rsidR="00D07822" w:rsidRPr="007C7371" w:rsidRDefault="00D07822" w:rsidP="00D07822">
      <w:pPr>
        <w:widowControl w:val="0"/>
        <w:pBdr>
          <w:top w:val="nil"/>
          <w:left w:val="nil"/>
          <w:bottom w:val="nil"/>
          <w:right w:val="nil"/>
          <w:between w:val="nil"/>
        </w:pBdr>
        <w:spacing w:after="120"/>
        <w:ind w:left="1843"/>
        <w:rPr>
          <w:rFonts w:cstheme="minorHAnsi"/>
          <w:sz w:val="22"/>
          <w:lang w:val="ro-RO"/>
        </w:rPr>
      </w:pPr>
      <w:r w:rsidRPr="007C7371">
        <w:rPr>
          <w:rFonts w:cstheme="minorHAnsi"/>
          <w:sz w:val="22"/>
          <w:lang w:val="ro-RO"/>
        </w:rPr>
        <w:t>(iv) bugetul estimat alocat activității sau pachetului de activități reprezintă minimum 50% din bugetul eligibil al proiectului.</w:t>
      </w:r>
    </w:p>
    <w:p w14:paraId="1C538AF0" w14:textId="77777777" w:rsidR="00D07822" w:rsidRPr="007C7371" w:rsidRDefault="00D07822" w:rsidP="00D07822">
      <w:pPr>
        <w:widowControl w:val="0"/>
        <w:pBdr>
          <w:top w:val="nil"/>
          <w:left w:val="nil"/>
          <w:bottom w:val="nil"/>
          <w:right w:val="nil"/>
          <w:between w:val="nil"/>
        </w:pBdr>
        <w:spacing w:after="120"/>
        <w:ind w:left="720"/>
        <w:rPr>
          <w:rFonts w:cstheme="minorHAnsi"/>
          <w:b/>
          <w:color w:val="002060"/>
          <w:sz w:val="22"/>
          <w:lang w:val="ro-RO"/>
        </w:rPr>
      </w:pPr>
      <w:r w:rsidRPr="007C7371">
        <w:rPr>
          <w:rFonts w:eastAsia="Times New Roman" w:cstheme="minorHAnsi"/>
          <w:b/>
          <w:bCs/>
          <w:color w:val="365F91" w:themeColor="accent1" w:themeShade="BF"/>
          <w:sz w:val="22"/>
          <w:lang w:val="ro-RO"/>
        </w:rPr>
        <w:t>Activitate economică</w:t>
      </w:r>
      <w:r w:rsidRPr="007C7371">
        <w:rPr>
          <w:rFonts w:cstheme="minorHAnsi"/>
          <w:b/>
          <w:bCs/>
          <w:color w:val="002060"/>
          <w:sz w:val="22"/>
          <w:lang w:val="ro-RO"/>
        </w:rPr>
        <w:t xml:space="preserve"> </w:t>
      </w:r>
      <w:r w:rsidRPr="007C7371">
        <w:rPr>
          <w:rFonts w:cstheme="minorHAnsi"/>
          <w:sz w:val="22"/>
          <w:lang w:val="ro-RO"/>
        </w:rPr>
        <w:t>reprezintă orice activitate care constă în furnizarea de bunuri, servicii și lucrări pe o piață;</w:t>
      </w:r>
    </w:p>
    <w:p w14:paraId="4C05C997"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Ajutoare/ajutor de stat</w:t>
      </w:r>
      <w:r w:rsidRPr="007C7371">
        <w:rPr>
          <w:rFonts w:cstheme="minorHAnsi"/>
          <w:sz w:val="22"/>
          <w:lang w:val="ro-RO"/>
        </w:rPr>
        <w:t xml:space="preserve"> înseamnă orice măsură care îndeplinește toate criteriile prevăzute la </w:t>
      </w:r>
      <w:r w:rsidRPr="007C7371">
        <w:rPr>
          <w:rFonts w:cstheme="minorHAnsi"/>
          <w:sz w:val="22"/>
          <w:lang w:val="ro-RO"/>
        </w:rPr>
        <w:lastRenderedPageBreak/>
        <w:t xml:space="preserve">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 </w:t>
      </w:r>
    </w:p>
    <w:p w14:paraId="15138CBC"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Analiza DNSH</w:t>
      </w:r>
      <w:r w:rsidRPr="007C7371">
        <w:rPr>
          <w:rFonts w:cstheme="minorHAnsi"/>
          <w:sz w:val="22"/>
          <w:lang w:val="ro-RO"/>
        </w:rPr>
        <w:t xml:space="preserve"> reprezintă analiza realizată pentru a determina dacă o activitate economică/investiţie este durabilă din punctul de vedere al mediului, în conformitate cu prevederile Regulamentului (UE) 2020/852 („Regulamentul privind taxonomia”);</w:t>
      </w:r>
    </w:p>
    <w:p w14:paraId="2A0ACAD6"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Apel de proiecte</w:t>
      </w:r>
      <w:r w:rsidRPr="007C7371">
        <w:rPr>
          <w:rFonts w:cstheme="minorHAnsi"/>
          <w:sz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B14329B"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Autoritatea de Management pentru Programul Regional Nord-Vest 2021-2027 (AM PR NV),</w:t>
      </w:r>
      <w:r w:rsidRPr="007C7371">
        <w:rPr>
          <w:rFonts w:cstheme="minorHAnsi"/>
          <w:b/>
          <w:color w:val="002060"/>
          <w:sz w:val="22"/>
          <w:lang w:val="ro-RO"/>
        </w:rPr>
        <w:t xml:space="preserve"> s</w:t>
      </w:r>
      <w:r w:rsidRPr="007C7371">
        <w:rPr>
          <w:rFonts w:cstheme="minorHAnsi"/>
          <w:sz w:val="22"/>
          <w:lang w:val="ro-RO"/>
        </w:rPr>
        <w:t>tructura organizatorică din cadrul ADR N</w:t>
      </w:r>
      <w:r w:rsidR="00F44F7D" w:rsidRPr="007C7371">
        <w:rPr>
          <w:rFonts w:cstheme="minorHAnsi"/>
          <w:sz w:val="22"/>
          <w:lang w:val="ro-RO"/>
        </w:rPr>
        <w:t>ord-</w:t>
      </w:r>
      <w:r w:rsidRPr="007C7371">
        <w:rPr>
          <w:rFonts w:cstheme="minorHAnsi"/>
          <w:sz w:val="22"/>
          <w:lang w:val="ro-RO"/>
        </w:rPr>
        <w:t>V</w:t>
      </w:r>
      <w:r w:rsidR="00F44F7D" w:rsidRPr="007C7371">
        <w:rPr>
          <w:rFonts w:cstheme="minorHAnsi"/>
          <w:sz w:val="22"/>
          <w:lang w:val="ro-RO"/>
        </w:rPr>
        <w:t>est</w:t>
      </w:r>
      <w:r w:rsidRPr="007C7371">
        <w:rPr>
          <w:rFonts w:cstheme="minorHAnsi"/>
          <w:sz w:val="22"/>
          <w:lang w:val="ro-RO"/>
        </w:rPr>
        <w:t>, responsabilă de gestionarea și implementarea PR NV 2021-2027 și de utilizarea eficientă, efectivă și transparentă a fondurilor, îndeplinind funcțiile și rolurile prevăzute în acest sens de Regulamentul (UE) nr. 2021/1060;</w:t>
      </w:r>
    </w:p>
    <w:p w14:paraId="50E64D5B" w14:textId="77777777" w:rsidR="00D07822" w:rsidRPr="007C7371" w:rsidRDefault="00D07822" w:rsidP="00D07822">
      <w:pPr>
        <w:widowControl w:val="0"/>
        <w:pBdr>
          <w:top w:val="nil"/>
          <w:left w:val="nil"/>
          <w:bottom w:val="nil"/>
          <w:right w:val="nil"/>
          <w:between w:val="nil"/>
        </w:pBdr>
        <w:rPr>
          <w:rFonts w:cstheme="minorHAnsi"/>
          <w:sz w:val="22"/>
          <w:lang w:val="ro-RO"/>
        </w:rPr>
      </w:pPr>
      <w:r w:rsidRPr="007C7371">
        <w:rPr>
          <w:rFonts w:eastAsia="Times New Roman" w:cstheme="minorHAnsi"/>
          <w:b/>
          <w:bCs/>
          <w:color w:val="365F91" w:themeColor="accent1" w:themeShade="BF"/>
          <w:sz w:val="22"/>
          <w:lang w:val="ro-RO"/>
        </w:rPr>
        <w:t>B</w:t>
      </w:r>
      <w:r w:rsidRPr="007C7371">
        <w:rPr>
          <w:rFonts w:eastAsia="Times New Roman" w:cstheme="minorHAnsi"/>
          <w:b/>
          <w:bCs/>
          <w:color w:val="365F91" w:themeColor="accent1" w:themeShade="BF"/>
          <w:sz w:val="22"/>
          <w:lang w:val="ro-RO"/>
        </w:rPr>
        <w:tab/>
        <w:t>Beneficiar</w:t>
      </w:r>
      <w:r w:rsidRPr="007C7371">
        <w:rPr>
          <w:rFonts w:cstheme="minorHAnsi"/>
          <w:b/>
          <w:bCs/>
          <w:color w:val="002060"/>
          <w:sz w:val="22"/>
          <w:lang w:val="ro-RO"/>
        </w:rPr>
        <w:t xml:space="preserve"> </w:t>
      </w:r>
      <w:r w:rsidRPr="007C7371">
        <w:rPr>
          <w:rFonts w:cstheme="minorHAnsi"/>
          <w:sz w:val="22"/>
          <w:lang w:val="ro-RO"/>
        </w:rPr>
        <w:t>înseamnă:</w:t>
      </w:r>
    </w:p>
    <w:p w14:paraId="2E328F60" w14:textId="77777777" w:rsidR="00D07822" w:rsidRPr="007C7371" w:rsidRDefault="00D07822" w:rsidP="00D07822">
      <w:pPr>
        <w:widowControl w:val="0"/>
        <w:numPr>
          <w:ilvl w:val="1"/>
          <w:numId w:val="2"/>
        </w:numPr>
        <w:rPr>
          <w:rFonts w:cstheme="minorHAnsi"/>
          <w:sz w:val="22"/>
          <w:lang w:val="ro-RO"/>
        </w:rPr>
      </w:pPr>
      <w:r w:rsidRPr="007C7371">
        <w:rPr>
          <w:rFonts w:cstheme="minorHAnsi"/>
          <w:sz w:val="22"/>
          <w:lang w:val="ro-RO"/>
        </w:rPr>
        <w:t>un organism public sau privat, o entitate cu sau fără personalitate juridică sau o persoană fizică, responsabilă cu inițierea sau deopotrivă cu inițierea și implementarea operațiunilor;</w:t>
      </w:r>
    </w:p>
    <w:p w14:paraId="64B31E41" w14:textId="77777777" w:rsidR="00D07822" w:rsidRPr="007C7371" w:rsidRDefault="00D07822" w:rsidP="00D07822">
      <w:pPr>
        <w:pStyle w:val="ListParagraph"/>
        <w:widowControl w:val="0"/>
        <w:numPr>
          <w:ilvl w:val="1"/>
          <w:numId w:val="2"/>
        </w:numPr>
        <w:rPr>
          <w:rFonts w:cstheme="minorHAnsi"/>
          <w:sz w:val="22"/>
          <w:lang w:val="ro-RO"/>
        </w:rPr>
      </w:pPr>
      <w:r w:rsidRPr="007C7371">
        <w:rPr>
          <w:rFonts w:cstheme="minorHAnsi"/>
          <w:sz w:val="22"/>
          <w:lang w:val="ro-RO"/>
        </w:rPr>
        <w:t>în contextul parteneriatelor public-privat („PPP”), organismul public care inițiază o operațiune PPP sau partenerul privat selectat pentru implementarea acesteia;</w:t>
      </w:r>
    </w:p>
    <w:p w14:paraId="469C8F49" w14:textId="77777777" w:rsidR="00D07822" w:rsidRPr="007C7371" w:rsidRDefault="00D07822" w:rsidP="00D07822">
      <w:pPr>
        <w:pStyle w:val="ListParagraph"/>
        <w:widowControl w:val="0"/>
        <w:numPr>
          <w:ilvl w:val="1"/>
          <w:numId w:val="2"/>
        </w:numPr>
        <w:rPr>
          <w:rFonts w:cstheme="minorHAnsi"/>
          <w:sz w:val="22"/>
          <w:lang w:val="ro-RO"/>
        </w:rPr>
      </w:pPr>
      <w:r w:rsidRPr="007C7371">
        <w:rPr>
          <w:rFonts w:cstheme="minorHAnsi"/>
          <w:sz w:val="22"/>
          <w:lang w:val="ro-RO"/>
        </w:rPr>
        <w:t>în contextul schemelor de ajutor de stat, întreprinderea care primește ajutorul;</w:t>
      </w:r>
    </w:p>
    <w:p w14:paraId="7F31BE08" w14:textId="77777777" w:rsidR="00D07822" w:rsidRPr="007C7371" w:rsidRDefault="00D07822" w:rsidP="00D07822">
      <w:pPr>
        <w:pStyle w:val="ListParagraph"/>
        <w:widowControl w:val="0"/>
        <w:numPr>
          <w:ilvl w:val="1"/>
          <w:numId w:val="2"/>
        </w:numPr>
        <w:rPr>
          <w:rFonts w:cstheme="minorHAnsi"/>
          <w:sz w:val="22"/>
          <w:lang w:val="ro-RO"/>
        </w:rPr>
      </w:pPr>
      <w:r w:rsidRPr="007C7371">
        <w:rPr>
          <w:rFonts w:cstheme="minorHAnsi"/>
          <w:sz w:val="22"/>
          <w:lang w:val="ro-RO"/>
        </w:rPr>
        <w:t>în contextul ajutoarelor de minimis acordate în conformitate cu Regulamentele (UE) nr. 1407/2013 (37) sau (UE) nr. 717/2014 (38) ale Comisiei, statul memb</w:t>
      </w:r>
      <w:r w:rsidR="00F638E7" w:rsidRPr="007C7371">
        <w:rPr>
          <w:rFonts w:cstheme="minorHAnsi"/>
          <w:sz w:val="22"/>
          <w:lang w:val="ro-RO"/>
        </w:rPr>
        <w:t xml:space="preserve">ru poate decide că beneficiarul </w:t>
      </w:r>
      <w:r w:rsidRPr="007C7371">
        <w:rPr>
          <w:rFonts w:cstheme="minorHAnsi"/>
          <w:sz w:val="22"/>
          <w:lang w:val="ro-RO"/>
        </w:rPr>
        <w:t>organismul care acordă ajutorul, în cazul în care acesta este responsabil cu inițierea sau atât cu inițierea cât și cu implementarea operațiunii;</w:t>
      </w:r>
    </w:p>
    <w:p w14:paraId="325422EE" w14:textId="77777777" w:rsidR="00D07822" w:rsidRPr="007C7371" w:rsidRDefault="00D07822" w:rsidP="00D07822">
      <w:pPr>
        <w:pStyle w:val="ListParagraph"/>
        <w:widowControl w:val="0"/>
        <w:numPr>
          <w:ilvl w:val="1"/>
          <w:numId w:val="2"/>
        </w:numPr>
        <w:spacing w:before="240" w:after="240"/>
        <w:rPr>
          <w:rFonts w:cstheme="minorHAnsi"/>
          <w:sz w:val="22"/>
          <w:lang w:val="ro-RO"/>
        </w:rPr>
      </w:pPr>
      <w:r w:rsidRPr="007C7371">
        <w:rPr>
          <w:rFonts w:cstheme="minorHAnsi"/>
          <w:sz w:val="22"/>
          <w:lang w:val="ro-RO"/>
        </w:rPr>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p w14:paraId="60CCDF33" w14:textId="77777777" w:rsidR="00D07822" w:rsidRPr="007C7371" w:rsidRDefault="00D07822" w:rsidP="00D07822">
      <w:pPr>
        <w:widowControl w:val="0"/>
        <w:pBdr>
          <w:top w:val="nil"/>
          <w:left w:val="nil"/>
          <w:bottom w:val="nil"/>
          <w:right w:val="nil"/>
          <w:between w:val="nil"/>
        </w:pBdr>
        <w:spacing w:after="240"/>
        <w:ind w:left="720" w:hanging="720"/>
        <w:rPr>
          <w:rFonts w:cstheme="minorHAnsi"/>
          <w:b/>
          <w:sz w:val="22"/>
          <w:lang w:val="ro-RO"/>
        </w:rPr>
      </w:pPr>
      <w:r w:rsidRPr="007C7371">
        <w:rPr>
          <w:rFonts w:eastAsia="Times New Roman" w:cstheme="minorHAnsi"/>
          <w:b/>
          <w:bCs/>
          <w:color w:val="365F91" w:themeColor="accent1" w:themeShade="BF"/>
          <w:sz w:val="22"/>
          <w:lang w:val="ro-RO"/>
        </w:rPr>
        <w:t>C</w:t>
      </w:r>
      <w:r w:rsidRPr="007C7371">
        <w:rPr>
          <w:rFonts w:eastAsia="Times New Roman" w:cstheme="minorHAnsi"/>
          <w:b/>
          <w:bCs/>
          <w:color w:val="365F91" w:themeColor="accent1" w:themeShade="BF"/>
          <w:sz w:val="22"/>
          <w:lang w:val="ro-RO"/>
        </w:rPr>
        <w:tab/>
      </w:r>
      <w:bookmarkStart w:id="20" w:name="_Hlk133326437"/>
      <w:r w:rsidRPr="007C7371">
        <w:rPr>
          <w:rFonts w:eastAsia="Times New Roman" w:cstheme="minorHAnsi"/>
          <w:b/>
          <w:bCs/>
          <w:color w:val="365F91" w:themeColor="accent1" w:themeShade="BF"/>
          <w:sz w:val="22"/>
          <w:lang w:val="ro-RO"/>
        </w:rPr>
        <w:t>Calendar de apeluri de proiecte</w:t>
      </w:r>
      <w:r w:rsidRPr="007C7371">
        <w:rPr>
          <w:rFonts w:cstheme="minorHAnsi"/>
          <w:sz w:val="22"/>
          <w:lang w:val="ro-R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bookmarkEnd w:id="20"/>
    <w:p w14:paraId="2E9B8018"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lastRenderedPageBreak/>
        <w:t>Cerere de finanțare</w:t>
      </w:r>
      <w:r w:rsidRPr="007C7371">
        <w:rPr>
          <w:rFonts w:cstheme="minorHAnsi"/>
          <w:sz w:val="22"/>
          <w:lang w:val="ro-RO"/>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1E8DE705"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Comitet de Monitorizare</w:t>
      </w:r>
      <w:r w:rsidRPr="007C7371">
        <w:rPr>
          <w:rFonts w:cstheme="minorHAnsi"/>
          <w:b/>
          <w:color w:val="002060"/>
          <w:sz w:val="22"/>
          <w:lang w:val="ro-RO"/>
        </w:rPr>
        <w:t xml:space="preserve"> </w:t>
      </w:r>
      <w:r w:rsidRPr="007C7371">
        <w:rPr>
          <w:rFonts w:cstheme="minorHAnsi"/>
          <w:sz w:val="22"/>
          <w:lang w:val="ro-RO"/>
        </w:rPr>
        <w:t xml:space="preserve">- structură de tip partenerial, fără personalitate juridică, cu rol decizional strategic în procesul de implementare al Programul Regional Nord-Vest 2021 – 2027, constituit în conformitate cu prevederile Regulamentului (UE) nr. 2021/1060; </w:t>
      </w:r>
    </w:p>
    <w:p w14:paraId="44E47D8A"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Consiliul pentru Dezvoltare Regională</w:t>
      </w:r>
      <w:r w:rsidRPr="007C7371">
        <w:rPr>
          <w:rFonts w:cstheme="minorHAnsi"/>
          <w:b/>
          <w:bCs/>
          <w:color w:val="002060"/>
          <w:sz w:val="22"/>
          <w:lang w:val="ro-RO"/>
        </w:rPr>
        <w:t xml:space="preserve"> </w:t>
      </w:r>
      <w:r w:rsidRPr="007C7371">
        <w:rPr>
          <w:rFonts w:cstheme="minorHAnsi"/>
          <w:sz w:val="22"/>
          <w:lang w:val="ro-RO"/>
        </w:rPr>
        <w:t>este organismul deliberativ care coordonează întregul proces de dezvoltare regională în cadrul Regiunii de Dezvoltare Nord-Vest.</w:t>
      </w:r>
    </w:p>
    <w:p w14:paraId="0CB0DEFE" w14:textId="77777777" w:rsidR="00D07822" w:rsidRPr="007C7371" w:rsidRDefault="00D07822" w:rsidP="00D07822">
      <w:pPr>
        <w:spacing w:after="120"/>
        <w:ind w:left="720"/>
        <w:rPr>
          <w:rFonts w:cstheme="minorHAnsi"/>
          <w:sz w:val="22"/>
          <w:lang w:val="ro-RO"/>
        </w:rPr>
      </w:pPr>
      <w:r w:rsidRPr="007C7371">
        <w:rPr>
          <w:rFonts w:eastAsia="Times New Roman" w:cstheme="minorHAnsi"/>
          <w:b/>
          <w:bCs/>
          <w:color w:val="365F91" w:themeColor="accent1" w:themeShade="BF"/>
          <w:sz w:val="22"/>
          <w:lang w:val="ro-RO"/>
        </w:rPr>
        <w:t>Contract de servicii publice</w:t>
      </w:r>
      <w:r w:rsidRPr="007C7371">
        <w:rPr>
          <w:rFonts w:cstheme="minorHAnsi"/>
          <w:sz w:val="22"/>
          <w:lang w:val="ro-RO"/>
        </w:rPr>
        <w:t xml:space="preserve"> 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7867712A"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Contractul de finanțare</w:t>
      </w:r>
      <w:r w:rsidRPr="007C7371">
        <w:rPr>
          <w:rFonts w:cstheme="minorHAnsi"/>
          <w:sz w:val="22"/>
          <w:lang w:val="ro-RO"/>
        </w:rPr>
        <w:t xml:space="preserve"> 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336D4F9F" w14:textId="77777777" w:rsidR="00D07822" w:rsidRPr="007C7371" w:rsidRDefault="00D07822" w:rsidP="00D07822">
      <w:pPr>
        <w:widowControl w:val="0"/>
        <w:pBdr>
          <w:top w:val="nil"/>
          <w:left w:val="nil"/>
          <w:bottom w:val="nil"/>
          <w:right w:val="nil"/>
          <w:between w:val="nil"/>
        </w:pBdr>
        <w:spacing w:after="120"/>
        <w:ind w:left="720" w:hanging="720"/>
        <w:rPr>
          <w:rFonts w:cstheme="minorHAnsi"/>
          <w:sz w:val="22"/>
          <w:lang w:val="ro-RO"/>
        </w:rPr>
      </w:pPr>
      <w:r w:rsidRPr="007C7371">
        <w:rPr>
          <w:rFonts w:eastAsia="Times New Roman" w:cstheme="minorHAnsi"/>
          <w:b/>
          <w:bCs/>
          <w:color w:val="365F91" w:themeColor="accent1" w:themeShade="BF"/>
          <w:sz w:val="22"/>
          <w:lang w:val="ro-RO"/>
        </w:rPr>
        <w:t>D</w:t>
      </w:r>
      <w:r w:rsidRPr="007C7371">
        <w:rPr>
          <w:rFonts w:eastAsia="Times New Roman" w:cstheme="minorHAnsi"/>
          <w:b/>
          <w:bCs/>
          <w:color w:val="365F91" w:themeColor="accent1" w:themeShade="BF"/>
          <w:sz w:val="22"/>
          <w:lang w:val="ro-RO"/>
        </w:rPr>
        <w:tab/>
        <w:t>Dată lansare apel de proiecte</w:t>
      </w:r>
      <w:r w:rsidRPr="007C7371">
        <w:rPr>
          <w:rStyle w:val="FontStyle38"/>
          <w:rFonts w:asciiTheme="minorHAnsi" w:hAnsiTheme="minorHAnsi" w:cstheme="minorHAnsi"/>
          <w:b w:val="0"/>
          <w:bCs w:val="0"/>
          <w:i w:val="0"/>
          <w:iCs w:val="0"/>
          <w:color w:val="002060"/>
          <w:lang w:val="ro-RO" w:eastAsia="ro-RO"/>
        </w:rPr>
        <w:t xml:space="preserve"> </w:t>
      </w:r>
      <w:r w:rsidRPr="007C7371">
        <w:rPr>
          <w:rFonts w:cstheme="minorHAnsi"/>
          <w:sz w:val="22"/>
          <w:lang w:val="ro-RO"/>
        </w:rPr>
        <w:t>- data de la care solicitanții pot depune cereri de finanțare în cadrul apelului de proiecte deschis în sistemul informatic MySMIS2021/SMIS2021+ de către autoritatea de management/organismul intermediar, după caz;</w:t>
      </w:r>
    </w:p>
    <w:p w14:paraId="039447E1"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 xml:space="preserve">Declarație unică </w:t>
      </w:r>
      <w:r w:rsidRPr="007C7371">
        <w:rPr>
          <w:rFonts w:cstheme="minorHAnsi"/>
          <w:sz w:val="22"/>
          <w:lang w:val="ro-RO"/>
        </w:rPr>
        <w:t>- declarație pe propria răspundere a solicitantului</w:t>
      </w:r>
      <w:r w:rsidR="00801A32" w:rsidRPr="007C7371">
        <w:rPr>
          <w:rFonts w:eastAsia="Times New Roman" w:cstheme="minorHAnsi"/>
          <w:sz w:val="22"/>
          <w:lang w:val="ro-RO"/>
        </w:rPr>
        <w:t>/partenerului/liderului de parteneriat</w:t>
      </w:r>
      <w:r w:rsidRPr="007C7371">
        <w:rPr>
          <w:rFonts w:cstheme="minorHAnsi"/>
          <w:sz w:val="22"/>
          <w:lang w:val="ro-RO"/>
        </w:rPr>
        <w: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6A96304B"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bCs/>
          <w:color w:val="365F91" w:themeColor="accent1" w:themeShade="BF"/>
          <w:sz w:val="22"/>
          <w:lang w:val="ro-RO"/>
        </w:rPr>
        <w:t>Demararea lucrărilor</w:t>
      </w:r>
      <w:r w:rsidRPr="007C7371">
        <w:rPr>
          <w:rFonts w:cstheme="minorHAnsi"/>
          <w:sz w:val="22"/>
          <w:lang w:val="ro-RO"/>
        </w:rPr>
        <w:t xml:space="preserve"> înseamnă, în sensul Regulamentului (UE) nr. 651/2014,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w:t>
      </w:r>
      <w:r w:rsidRPr="007C7371">
        <w:rPr>
          <w:rFonts w:cstheme="minorHAnsi"/>
          <w:sz w:val="22"/>
          <w:lang w:val="ro-RO"/>
        </w:rPr>
        <w:lastRenderedPageBreak/>
        <w:t xml:space="preserve">pregătitoare, cum ar fi obținerea permiselor și realizarea studiilor de fezabilitate, nu sunt considerate drept demarare a lucrărilor. În cazul preluărilor de întreprinderi, „demararea lucrărilor” corespunde datei dobândirii activelor direct legate de unitatea preluată; </w:t>
      </w:r>
    </w:p>
    <w:p w14:paraId="1EC797DF" w14:textId="77777777" w:rsidR="00D07822" w:rsidRPr="007C7371" w:rsidRDefault="00D07822" w:rsidP="00D07822">
      <w:pPr>
        <w:widowControl w:val="0"/>
        <w:pBdr>
          <w:top w:val="nil"/>
          <w:left w:val="nil"/>
          <w:bottom w:val="nil"/>
          <w:right w:val="nil"/>
          <w:between w:val="nil"/>
        </w:pBdr>
        <w:spacing w:after="120"/>
        <w:ind w:left="720" w:hanging="720"/>
        <w:rPr>
          <w:rFonts w:cstheme="minorHAnsi"/>
          <w:sz w:val="22"/>
          <w:lang w:val="ro-RO" w:eastAsia="ro-RO"/>
        </w:rPr>
      </w:pPr>
      <w:r w:rsidRPr="007C7371">
        <w:rPr>
          <w:rFonts w:eastAsia="Times New Roman" w:cstheme="minorHAnsi"/>
          <w:b/>
          <w:color w:val="365F91" w:themeColor="accent1" w:themeShade="BF"/>
          <w:sz w:val="22"/>
          <w:lang w:val="ro-RO"/>
        </w:rPr>
        <w:t>F</w:t>
      </w:r>
      <w:r w:rsidRPr="007C7371">
        <w:rPr>
          <w:rFonts w:eastAsia="Times New Roman" w:cstheme="minorHAnsi"/>
          <w:b/>
          <w:color w:val="365F91" w:themeColor="accent1" w:themeShade="BF"/>
          <w:sz w:val="22"/>
          <w:lang w:val="ro-RO"/>
        </w:rPr>
        <w:tab/>
        <w:t xml:space="preserve">Finalizarea investiției (doar în cazul apelurilor care intră sub incidența ajutorului de stat) </w:t>
      </w:r>
      <w:r w:rsidRPr="007C7371">
        <w:rPr>
          <w:rStyle w:val="FontStyle38"/>
          <w:rFonts w:asciiTheme="minorHAnsi" w:hAnsiTheme="minorHAnsi" w:cstheme="minorHAnsi"/>
          <w:b w:val="0"/>
          <w:bCs w:val="0"/>
          <w:i w:val="0"/>
          <w:iCs w:val="0"/>
          <w:lang w:val="ro-RO" w:eastAsia="ro-RO"/>
        </w:rPr>
        <w:t>înseamnă momentul în care furnizorul ajutorului consideră că investiția a fost finalizată sau trei ani de la începerea lucrărilor, oricare dintre acestea survine mai întâi;</w:t>
      </w:r>
    </w:p>
    <w:p w14:paraId="6A1A0BB1" w14:textId="77777777" w:rsidR="00D07822" w:rsidRPr="007C7371" w:rsidRDefault="00D07822" w:rsidP="00D07822">
      <w:pPr>
        <w:widowControl w:val="0"/>
        <w:pBdr>
          <w:top w:val="nil"/>
          <w:left w:val="nil"/>
          <w:bottom w:val="nil"/>
          <w:right w:val="nil"/>
          <w:between w:val="nil"/>
        </w:pBdr>
        <w:spacing w:after="120"/>
        <w:ind w:left="720" w:hanging="720"/>
        <w:rPr>
          <w:rFonts w:cstheme="minorHAnsi"/>
          <w:sz w:val="22"/>
          <w:lang w:val="ro-RO"/>
        </w:rPr>
      </w:pPr>
      <w:r w:rsidRPr="007C7371">
        <w:rPr>
          <w:rFonts w:eastAsia="Times New Roman" w:cstheme="minorHAnsi"/>
          <w:b/>
          <w:color w:val="365F91" w:themeColor="accent1" w:themeShade="BF"/>
          <w:sz w:val="22"/>
          <w:lang w:val="ro-RO"/>
        </w:rPr>
        <w:t>G</w:t>
      </w:r>
      <w:r w:rsidRPr="007C7371">
        <w:rPr>
          <w:rFonts w:eastAsia="Times New Roman" w:cstheme="minorHAnsi"/>
          <w:b/>
          <w:color w:val="365F91" w:themeColor="accent1" w:themeShade="BF"/>
          <w:sz w:val="22"/>
          <w:lang w:val="ro-RO"/>
        </w:rPr>
        <w:tab/>
        <w:t>Ghidul solicitantului</w:t>
      </w:r>
      <w:r w:rsidRPr="007C7371">
        <w:rPr>
          <w:rFonts w:cstheme="minorHAnsi"/>
          <w:sz w:val="22"/>
          <w:lang w:val="ro-RO"/>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043F82A9" w14:textId="77777777" w:rsidR="00D07822" w:rsidRPr="007C7371" w:rsidRDefault="00D07822" w:rsidP="00D07822">
      <w:pPr>
        <w:widowControl w:val="0"/>
        <w:pBdr>
          <w:top w:val="nil"/>
          <w:left w:val="nil"/>
          <w:bottom w:val="nil"/>
          <w:right w:val="nil"/>
          <w:between w:val="nil"/>
        </w:pBdr>
        <w:spacing w:after="120"/>
        <w:ind w:left="720" w:hanging="720"/>
        <w:rPr>
          <w:rFonts w:cstheme="minorHAnsi"/>
          <w:sz w:val="22"/>
          <w:lang w:val="ro-RO"/>
        </w:rPr>
      </w:pPr>
      <w:r w:rsidRPr="007C7371">
        <w:rPr>
          <w:rFonts w:eastAsia="Times New Roman" w:cstheme="minorHAnsi"/>
          <w:b/>
          <w:color w:val="365F91" w:themeColor="accent1" w:themeShade="BF"/>
          <w:sz w:val="22"/>
          <w:lang w:val="ro-RO"/>
        </w:rPr>
        <w:t>I</w:t>
      </w:r>
      <w:r w:rsidRPr="007C7371">
        <w:rPr>
          <w:rFonts w:eastAsia="Times New Roman" w:cstheme="minorHAnsi"/>
          <w:b/>
          <w:color w:val="365F91" w:themeColor="accent1" w:themeShade="BF"/>
          <w:sz w:val="22"/>
          <w:lang w:val="ro-RO"/>
        </w:rPr>
        <w:tab/>
        <w:t>Imobilul</w:t>
      </w:r>
      <w:r w:rsidRPr="007C7371">
        <w:rPr>
          <w:rFonts w:cstheme="minorHAnsi"/>
          <w:sz w:val="22"/>
          <w:lang w:val="ro-RO"/>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13843C74"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Indicator de realizare</w:t>
      </w:r>
      <w:r w:rsidRPr="007C7371">
        <w:rPr>
          <w:rFonts w:cstheme="minorHAnsi"/>
          <w:sz w:val="22"/>
          <w:lang w:val="ro-RO"/>
        </w:rPr>
        <w:t xml:space="preserve"> înseamnă un indicator de măsurare a rezultatelor specifice ale intervenției;</w:t>
      </w:r>
    </w:p>
    <w:p w14:paraId="530FE450"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Indicator de rezultat</w:t>
      </w:r>
      <w:r w:rsidRPr="007C7371">
        <w:rPr>
          <w:rFonts w:cstheme="minorHAnsi"/>
          <w:sz w:val="22"/>
          <w:lang w:val="ro-RO"/>
        </w:rPr>
        <w:t xml:space="preserve"> înseamnă un indicator de măsurare a efectelor intervențiilor sprijinite, în special în ceea ce privește destinatarii direcți, populația vizată sau utilizatorii infrastructurii;</w:t>
      </w:r>
    </w:p>
    <w:p w14:paraId="23B6B76B"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Indicatori de etapă</w:t>
      </w:r>
      <w:r w:rsidRPr="007C7371">
        <w:rPr>
          <w:rFonts w:cstheme="minorHAnsi"/>
          <w:sz w:val="22"/>
          <w:lang w:val="ro-RO"/>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33A73BFE"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Instrument financiar</w:t>
      </w:r>
      <w:r w:rsidRPr="007C7371">
        <w:rPr>
          <w:rFonts w:cstheme="minorHAnsi"/>
          <w:color w:val="333333"/>
          <w:sz w:val="22"/>
          <w:shd w:val="clear" w:color="auto" w:fill="FFFFFF"/>
          <w:lang w:val="ro-RO"/>
        </w:rPr>
        <w:t xml:space="preserve">, </w:t>
      </w:r>
      <w:r w:rsidRPr="007C7371">
        <w:rPr>
          <w:rFonts w:cstheme="minorHAnsi"/>
          <w:sz w:val="22"/>
          <w:lang w:val="ro-RO"/>
        </w:rPr>
        <w:t>conform Regulamentul (UE) 2021/1060, înseamnă o formă de sprijin care se acordă prin intermediul unei structuri prin care produsele financiare sunt furnizate destinatarilor finali;</w:t>
      </w:r>
    </w:p>
    <w:p w14:paraId="31B55AFD"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Investiție publică</w:t>
      </w:r>
      <w:r w:rsidRPr="007C7371">
        <w:rPr>
          <w:rFonts w:cstheme="minorHAnsi"/>
          <w:sz w:val="22"/>
          <w:lang w:val="ro-RO"/>
        </w:rPr>
        <w:t>, conform Hotărârii</w:t>
      </w:r>
      <w:r w:rsidR="00940F5D" w:rsidRPr="007C7371">
        <w:rPr>
          <w:rFonts w:cstheme="minorHAnsi"/>
          <w:sz w:val="22"/>
          <w:lang w:val="ro-RO"/>
        </w:rPr>
        <w:t xml:space="preserve"> Guvernului</w:t>
      </w:r>
      <w:r w:rsidRPr="007C7371">
        <w:rPr>
          <w:rFonts w:cstheme="minorHAnsi"/>
          <w:sz w:val="22"/>
          <w:lang w:val="ro-RO"/>
        </w:rPr>
        <w:t xml:space="preserve"> nr. 907 din 29 noiembrie 2016 cu modificările ulterioare, se referă la totalitatea cheltuielilor din fonduri publice, inițiale sau ulterioare, destinate realizării de active fixe de natura domeniului public și/sau privat al statului/unității administrativ-teritoriale, inclusiv înlocuirea activelor fixe uzate, precum și cheltuielile ocazionate de înlocuirea acestora, care se finanțează total sau parțial din fondurile publice prevăzute la art. 1 al Hotărârii </w:t>
      </w:r>
      <w:r w:rsidR="00940F5D" w:rsidRPr="007C7371">
        <w:rPr>
          <w:rFonts w:cstheme="minorHAnsi"/>
          <w:sz w:val="22"/>
          <w:lang w:val="ro-RO"/>
        </w:rPr>
        <w:t xml:space="preserve">Guvernului </w:t>
      </w:r>
      <w:r w:rsidRPr="007C7371">
        <w:rPr>
          <w:rFonts w:cstheme="minorHAnsi"/>
          <w:sz w:val="22"/>
          <w:lang w:val="ro-RO"/>
        </w:rPr>
        <w:t>nr. 907 din 29 noiembrie 2016 cu modificările ulterioare; se consideră investiție publică și totalitatea cheltuielilor de investiții, inițiale sau ulterioare, destinate realizării de active fixe de natura proprietății private a persoanelor fizice și/sau juridice, inclusiv înlocuirea activelor fixe uzate, precum și cheltuielile ocazionate de înlocuirea acestora, care se finanțează total sau parțial din fondurile publice prevăzute la art. 1 al Hotărârii</w:t>
      </w:r>
      <w:r w:rsidR="00DF0733" w:rsidRPr="007C7371">
        <w:rPr>
          <w:rFonts w:cstheme="minorHAnsi"/>
          <w:sz w:val="22"/>
          <w:lang w:val="ro-RO"/>
        </w:rPr>
        <w:t xml:space="preserve"> Guvernului</w:t>
      </w:r>
      <w:r w:rsidRPr="007C7371">
        <w:rPr>
          <w:rFonts w:cstheme="minorHAnsi"/>
          <w:sz w:val="22"/>
          <w:lang w:val="ro-RO"/>
        </w:rPr>
        <w:t xml:space="preserve"> nr. 907 din 29 noiembrie 2016 cu modificările ulterioare;</w:t>
      </w:r>
    </w:p>
    <w:p w14:paraId="15705BFA" w14:textId="77777777" w:rsidR="00D07822" w:rsidRPr="007C7371" w:rsidDel="00B47887" w:rsidRDefault="00D07822" w:rsidP="00D07822">
      <w:pPr>
        <w:widowControl w:val="0"/>
        <w:pBdr>
          <w:top w:val="nil"/>
          <w:left w:val="nil"/>
          <w:bottom w:val="nil"/>
          <w:right w:val="nil"/>
          <w:between w:val="nil"/>
        </w:pBdr>
        <w:spacing w:after="120"/>
        <w:ind w:left="720" w:hanging="720"/>
        <w:rPr>
          <w:rFonts w:cstheme="minorHAnsi"/>
          <w:sz w:val="22"/>
          <w:lang w:val="ro-RO"/>
        </w:rPr>
      </w:pPr>
      <w:r w:rsidRPr="007C7371">
        <w:rPr>
          <w:rFonts w:eastAsia="Times New Roman" w:cstheme="minorHAnsi"/>
          <w:b/>
          <w:color w:val="365F91" w:themeColor="accent1" w:themeShade="BF"/>
          <w:sz w:val="22"/>
          <w:lang w:val="ro-RO"/>
        </w:rPr>
        <w:lastRenderedPageBreak/>
        <w:t>Î</w:t>
      </w:r>
      <w:r w:rsidRPr="007C7371">
        <w:rPr>
          <w:rFonts w:eastAsia="Times New Roman" w:cstheme="minorHAnsi"/>
          <w:b/>
          <w:color w:val="365F91" w:themeColor="accent1" w:themeShade="BF"/>
          <w:sz w:val="22"/>
          <w:lang w:val="ro-RO"/>
        </w:rPr>
        <w:tab/>
      </w:r>
      <w:r w:rsidRPr="007C7371" w:rsidDel="00B47887">
        <w:rPr>
          <w:rFonts w:eastAsia="Times New Roman" w:cstheme="minorHAnsi"/>
          <w:b/>
          <w:color w:val="365F91" w:themeColor="accent1" w:themeShade="BF"/>
          <w:sz w:val="22"/>
          <w:lang w:val="ro-RO"/>
        </w:rPr>
        <w:t>Întreprinderea</w:t>
      </w:r>
      <w:r w:rsidRPr="007C7371" w:rsidDel="00B47887">
        <w:rPr>
          <w:rFonts w:cstheme="minorHAnsi"/>
          <w:sz w:val="22"/>
          <w:lang w:val="ro-RO"/>
        </w:rPr>
        <w:t>, în sensul aplicării prevederilor legale în materie de ajutor de stat/minimis, este considerată a fi orice entitate care desfășoară o activitate economică, indiferent de forma sa juridică, de modul de finanțare sau de existența unui scop lucrativ, în conformitate cu Comunicarea Comisiei nr. 2016/C 262/01 privind noțiunea de ajutor de stat astfel cum este menționată la articolul 107 alineatul (1) din Tratatul privind funcționarea Uniunii Europene;</w:t>
      </w:r>
    </w:p>
    <w:p w14:paraId="128544EA"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sidDel="00B47887">
        <w:rPr>
          <w:rFonts w:eastAsia="Times New Roman" w:cstheme="minorHAnsi"/>
          <w:b/>
          <w:color w:val="365F91" w:themeColor="accent1" w:themeShade="BF"/>
          <w:sz w:val="22"/>
          <w:lang w:val="ro-RO"/>
        </w:rPr>
        <w:t>Întreprinderea aflată în dificultate</w:t>
      </w:r>
      <w:r w:rsidRPr="007C7371" w:rsidDel="00B47887">
        <w:rPr>
          <w:rFonts w:cstheme="minorHAnsi"/>
          <w:color w:val="002060"/>
          <w:sz w:val="22"/>
          <w:lang w:val="ro-RO"/>
        </w:rPr>
        <w:t xml:space="preserve"> </w:t>
      </w:r>
      <w:r w:rsidRPr="007C7371" w:rsidDel="00B47887">
        <w:rPr>
          <w:rFonts w:cstheme="minorHAnsi"/>
          <w:sz w:val="22"/>
          <w:lang w:val="ro-RO"/>
        </w:rPr>
        <w:t xml:space="preserve">este definită în conformitate cu art. 2, punctul 18 din Regulamentul (UE) nr. 651/2014 al Comisiei din 17 iunie 2014 de declarare a anumitor categorii de ajutoare compatibile cu piața internă în aplicarea articolelor 107 și 108 din tratat. Pentru prezentul ghid, situațiile în care o întreprindere nu trebuie să se regăsească pentru </w:t>
      </w:r>
      <w:r w:rsidRPr="007C7371">
        <w:rPr>
          <w:rFonts w:cstheme="minorHAnsi"/>
          <w:sz w:val="22"/>
          <w:lang w:val="ro-RO"/>
        </w:rPr>
        <w:t xml:space="preserve">a </w:t>
      </w:r>
      <w:r w:rsidRPr="007C7371" w:rsidDel="00B47887">
        <w:rPr>
          <w:rFonts w:cstheme="minorHAnsi"/>
          <w:sz w:val="22"/>
          <w:lang w:val="ro-RO"/>
        </w:rPr>
        <w:t>nu fi considerată în dificultate sunt detaliate în cadrul secțiunii 4.1 – Eligibilitatea solicitanților.</w:t>
      </w:r>
    </w:p>
    <w:p w14:paraId="1DB1763D" w14:textId="77777777" w:rsidR="00D07822" w:rsidRPr="007C7371" w:rsidRDefault="000D119B" w:rsidP="000D119B">
      <w:pPr>
        <w:widowControl w:val="0"/>
        <w:pBdr>
          <w:top w:val="nil"/>
          <w:left w:val="nil"/>
          <w:bottom w:val="nil"/>
          <w:right w:val="nil"/>
          <w:between w:val="nil"/>
        </w:pBdr>
        <w:spacing w:after="120"/>
        <w:ind w:left="720" w:hanging="720"/>
        <w:rPr>
          <w:rFonts w:cstheme="minorHAnsi"/>
          <w:color w:val="002060"/>
          <w:sz w:val="22"/>
          <w:lang w:val="ro-RO"/>
        </w:rPr>
      </w:pPr>
      <w:r w:rsidRPr="007C7371">
        <w:rPr>
          <w:rFonts w:eastAsia="Times New Roman" w:cstheme="minorHAnsi"/>
          <w:b/>
          <w:color w:val="365F91" w:themeColor="accent1" w:themeShade="BF"/>
          <w:sz w:val="22"/>
          <w:lang w:val="ro-RO"/>
        </w:rPr>
        <w:t xml:space="preserve">L </w:t>
      </w:r>
      <w:r w:rsidRPr="007C7371">
        <w:rPr>
          <w:rFonts w:eastAsia="Times New Roman" w:cstheme="minorHAnsi"/>
          <w:b/>
          <w:color w:val="365F91" w:themeColor="accent1" w:themeShade="BF"/>
          <w:sz w:val="22"/>
          <w:lang w:val="ro-RO"/>
        </w:rPr>
        <w:tab/>
      </w:r>
      <w:r w:rsidR="00D07822" w:rsidRPr="007C7371">
        <w:rPr>
          <w:rFonts w:eastAsia="Times New Roman" w:cstheme="minorHAnsi"/>
          <w:b/>
          <w:color w:val="365F91" w:themeColor="accent1" w:themeShade="BF"/>
          <w:sz w:val="22"/>
          <w:lang w:val="ro-RO"/>
        </w:rPr>
        <w:t>Lucrări de intervenţie pentru reabilitarea structural-arhitecturală a anvelopei clădirii</w:t>
      </w:r>
      <w:r w:rsidR="00D07822" w:rsidRPr="007C7371">
        <w:rPr>
          <w:rFonts w:cstheme="minorHAnsi"/>
          <w:color w:val="002060"/>
          <w:sz w:val="22"/>
          <w:lang w:val="ro-RO"/>
        </w:rPr>
        <w:t xml:space="preserve">, conform Legii nr. 153/2011 </w:t>
      </w:r>
      <w:r w:rsidR="00D07822" w:rsidRPr="007C7371">
        <w:rPr>
          <w:rFonts w:cstheme="minorHAnsi"/>
          <w:sz w:val="22"/>
          <w:lang w:val="ro-RO"/>
        </w:rPr>
        <w:t>reprezintă totalitatea lucrărilor stabilite prin proiectul tehnic elaborat cu respectarea proiectului iniţial de arhitectură şi a caracteristicilor de culoare, materiale, detalii, stabilite de regulamentele de intervenţie pentru zonele de acţiune prioritară, definite conform Art. 4 e) al Legii nr. 153/2011.</w:t>
      </w:r>
    </w:p>
    <w:p w14:paraId="3C11C299" w14:textId="77777777" w:rsidR="00D07822" w:rsidRPr="007C7371" w:rsidRDefault="00D07822" w:rsidP="00D07822">
      <w:pPr>
        <w:widowControl w:val="0"/>
        <w:pBdr>
          <w:top w:val="nil"/>
          <w:left w:val="nil"/>
          <w:bottom w:val="nil"/>
          <w:right w:val="nil"/>
          <w:between w:val="nil"/>
        </w:pBdr>
        <w:spacing w:after="120"/>
        <w:ind w:left="720" w:hanging="720"/>
        <w:rPr>
          <w:rStyle w:val="FontStyle38"/>
          <w:rFonts w:asciiTheme="minorHAnsi" w:hAnsiTheme="minorHAnsi" w:cstheme="minorHAnsi"/>
          <w:b w:val="0"/>
          <w:bCs w:val="0"/>
          <w:i w:val="0"/>
          <w:iCs w:val="0"/>
          <w:lang w:val="ro-RO" w:eastAsia="ro-RO"/>
        </w:rPr>
      </w:pPr>
      <w:r w:rsidRPr="007C7371">
        <w:rPr>
          <w:rFonts w:eastAsia="Times New Roman" w:cstheme="minorHAnsi"/>
          <w:b/>
          <w:color w:val="365F91" w:themeColor="accent1" w:themeShade="BF"/>
          <w:sz w:val="22"/>
          <w:lang w:val="ro-RO"/>
        </w:rPr>
        <w:t>M</w:t>
      </w:r>
      <w:r w:rsidRPr="007C7371">
        <w:rPr>
          <w:rFonts w:eastAsia="Times New Roman" w:cstheme="minorHAnsi"/>
          <w:b/>
          <w:color w:val="365F91" w:themeColor="accent1" w:themeShade="BF"/>
          <w:sz w:val="22"/>
          <w:lang w:val="ro-RO"/>
        </w:rPr>
        <w:tab/>
        <w:t>MySMIS2021/SMIS2021+</w:t>
      </w:r>
      <w:r w:rsidRPr="007C7371">
        <w:rPr>
          <w:rFonts w:cstheme="minorHAnsi"/>
          <w:color w:val="002060"/>
          <w:sz w:val="22"/>
          <w:lang w:val="ro-RO"/>
        </w:rPr>
        <w:t xml:space="preserve"> </w:t>
      </w:r>
      <w:r w:rsidRPr="007C7371">
        <w:rPr>
          <w:rStyle w:val="FontStyle38"/>
          <w:rFonts w:asciiTheme="minorHAnsi" w:hAnsiTheme="minorHAnsi" w:cstheme="minorHAnsi"/>
          <w:b w:val="0"/>
          <w:bCs w:val="0"/>
          <w:i w:val="0"/>
          <w:iCs w:val="0"/>
          <w:lang w:val="ro-RO" w:eastAsia="ro-RO"/>
        </w:rPr>
        <w:t>reprezintă sistemul informatic prin care potențialii beneficiari vor putea solicita finanțare europeană pentru perioada de programare 2021-2027;</w:t>
      </w:r>
    </w:p>
    <w:p w14:paraId="10634984" w14:textId="77777777" w:rsidR="00D07822" w:rsidRPr="007C7371" w:rsidRDefault="00D07822" w:rsidP="00D07822">
      <w:pPr>
        <w:widowControl w:val="0"/>
        <w:pBdr>
          <w:top w:val="nil"/>
          <w:left w:val="nil"/>
          <w:bottom w:val="nil"/>
          <w:right w:val="nil"/>
          <w:between w:val="nil"/>
        </w:pBdr>
        <w:spacing w:after="120"/>
        <w:ind w:left="720" w:hanging="7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O</w:t>
      </w:r>
      <w:r w:rsidRPr="007C7371">
        <w:rPr>
          <w:rFonts w:eastAsia="Times New Roman" w:cstheme="minorHAnsi"/>
          <w:b/>
          <w:color w:val="365F91" w:themeColor="accent1" w:themeShade="BF"/>
          <w:sz w:val="22"/>
          <w:lang w:val="ro-RO"/>
        </w:rPr>
        <w:tab/>
        <w:t>Obiectiv/proiect de investiții</w:t>
      </w:r>
      <w:r w:rsidRPr="007C7371">
        <w:rPr>
          <w:rFonts w:cstheme="minorHAnsi"/>
          <w:color w:val="002060"/>
          <w:sz w:val="22"/>
          <w:lang w:val="ro-RO"/>
        </w:rPr>
        <w:t xml:space="preserve">, </w:t>
      </w:r>
      <w:r w:rsidRPr="007C7371">
        <w:rPr>
          <w:rStyle w:val="FontStyle38"/>
          <w:rFonts w:asciiTheme="minorHAnsi" w:hAnsiTheme="minorHAnsi" w:cstheme="minorHAnsi"/>
          <w:b w:val="0"/>
          <w:i w:val="0"/>
          <w:lang w:val="ro-RO" w:eastAsia="ro-RO"/>
        </w:rPr>
        <w:t xml:space="preserve">conform Hotărârii </w:t>
      </w:r>
      <w:r w:rsidR="00821B89" w:rsidRPr="007C7371">
        <w:rPr>
          <w:rStyle w:val="FontStyle38"/>
          <w:rFonts w:asciiTheme="minorHAnsi" w:hAnsiTheme="minorHAnsi" w:cstheme="minorHAnsi"/>
          <w:b w:val="0"/>
          <w:i w:val="0"/>
          <w:lang w:val="ro-RO" w:eastAsia="ro-RO"/>
        </w:rPr>
        <w:t xml:space="preserve">Guvernului </w:t>
      </w:r>
      <w:r w:rsidRPr="007C7371">
        <w:rPr>
          <w:rStyle w:val="FontStyle38"/>
          <w:rFonts w:asciiTheme="minorHAnsi" w:hAnsiTheme="minorHAnsi" w:cstheme="minorHAnsi"/>
          <w:b w:val="0"/>
          <w:i w:val="0"/>
          <w:lang w:val="ro-RO" w:eastAsia="ro-RO"/>
        </w:rPr>
        <w:t>nr. 907 din 29 noiembrie 2016 cu modificările ulterioare, constituie rezultatul scontat la investirea de capital pe timp limitat, ca urmare a realizării unuia sau mai multor obiecte de investiții, situate pe un amplasament distinct delimitat, care asigură satisfacerea cerințelor formulate de beneficiarul investiției și de investitor; în sintagma "obiectiv de investiții" se cuprinde, după caz, obiectivul nou de investiții, obiectivul mixt de investiții sau intervenție la</w:t>
      </w:r>
      <w:r w:rsidR="009A763A" w:rsidRPr="007C7371">
        <w:rPr>
          <w:rStyle w:val="FontStyle38"/>
          <w:rFonts w:asciiTheme="minorHAnsi" w:hAnsiTheme="minorHAnsi" w:cstheme="minorHAnsi"/>
          <w:b w:val="0"/>
          <w:i w:val="0"/>
          <w:lang w:val="ro-RO" w:eastAsia="ro-RO"/>
        </w:rPr>
        <w:t xml:space="preserve"> o</w:t>
      </w:r>
      <w:r w:rsidRPr="007C7371">
        <w:rPr>
          <w:rStyle w:val="FontStyle38"/>
          <w:rFonts w:asciiTheme="minorHAnsi" w:hAnsiTheme="minorHAnsi" w:cstheme="minorHAnsi"/>
          <w:b w:val="0"/>
          <w:i w:val="0"/>
          <w:lang w:val="ro-RO" w:eastAsia="ro-RO"/>
        </w:rPr>
        <w:t xml:space="preserve"> construcție existentă;</w:t>
      </w:r>
    </w:p>
    <w:p w14:paraId="4C080FF0" w14:textId="77777777" w:rsidR="00D07822" w:rsidRPr="007C7371" w:rsidRDefault="00D07822" w:rsidP="00D07822">
      <w:pPr>
        <w:widowControl w:val="0"/>
        <w:pBdr>
          <w:top w:val="nil"/>
          <w:left w:val="nil"/>
          <w:bottom w:val="nil"/>
          <w:right w:val="nil"/>
          <w:between w:val="nil"/>
        </w:pBdr>
        <w:ind w:left="7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Operațiune</w:t>
      </w:r>
      <w:r w:rsidRPr="007C7371">
        <w:rPr>
          <w:rStyle w:val="FontStyle38"/>
          <w:rFonts w:asciiTheme="minorHAnsi" w:hAnsiTheme="minorHAnsi" w:cstheme="minorHAnsi"/>
          <w:b w:val="0"/>
          <w:i w:val="0"/>
          <w:lang w:val="ro-RO"/>
        </w:rPr>
        <w:t xml:space="preserve"> înseamnă:</w:t>
      </w:r>
    </w:p>
    <w:p w14:paraId="6C5852DC" w14:textId="77777777" w:rsidR="00D07822" w:rsidRPr="007C7371" w:rsidDel="0015147D" w:rsidRDefault="00D07822" w:rsidP="00D07822">
      <w:pPr>
        <w:pStyle w:val="Header"/>
        <w:widowControl w:val="0"/>
        <w:numPr>
          <w:ilvl w:val="0"/>
          <w:numId w:val="135"/>
        </w:numPr>
        <w:spacing w:line="276" w:lineRule="auto"/>
        <w:rPr>
          <w:rStyle w:val="FontStyle38"/>
          <w:rFonts w:asciiTheme="minorHAnsi" w:hAnsiTheme="minorHAnsi" w:cstheme="minorHAnsi"/>
          <w:b w:val="0"/>
          <w:i w:val="0"/>
          <w:lang w:val="ro-RO"/>
        </w:rPr>
      </w:pPr>
      <w:r w:rsidRPr="007C7371">
        <w:rPr>
          <w:rStyle w:val="FontStyle38"/>
          <w:rFonts w:asciiTheme="minorHAnsi" w:hAnsiTheme="minorHAnsi" w:cstheme="minorHAnsi"/>
          <w:b w:val="0"/>
          <w:i w:val="0"/>
          <w:lang w:val="ro-RO"/>
        </w:rPr>
        <w:t>un proiect, un contract, o acțiune sau un grup de proiecte selectate în cadrul programelor vizate;</w:t>
      </w:r>
    </w:p>
    <w:p w14:paraId="136FB89D" w14:textId="77777777" w:rsidR="00D07822" w:rsidRPr="007C7371" w:rsidRDefault="00D07822" w:rsidP="00D07822">
      <w:pPr>
        <w:pStyle w:val="Header"/>
        <w:widowControl w:val="0"/>
        <w:numPr>
          <w:ilvl w:val="0"/>
          <w:numId w:val="135"/>
        </w:numPr>
        <w:spacing w:after="240" w:line="276" w:lineRule="auto"/>
        <w:rPr>
          <w:rStyle w:val="FontStyle38"/>
          <w:rFonts w:asciiTheme="minorHAnsi" w:hAnsiTheme="minorHAnsi" w:cstheme="minorHAnsi"/>
          <w:b w:val="0"/>
          <w:i w:val="0"/>
          <w:lang w:val="ro-RO"/>
        </w:rPr>
      </w:pPr>
      <w:r w:rsidRPr="007C7371">
        <w:rPr>
          <w:rStyle w:val="FontStyle38"/>
          <w:rFonts w:asciiTheme="minorHAnsi" w:hAnsiTheme="minorHAnsi" w:cstheme="minorHAnsi"/>
          <w:b w:val="0"/>
          <w:i w:val="0"/>
          <w:lang w:val="ro-RO"/>
        </w:rPr>
        <w:t xml:space="preserve"> în contextul instrumentelor financiare, o contribuție a unui program la un instrument financiar și sprijinul financiar ulterior acordat destinatarilor finali prin instrumentul financiar respectiv;</w:t>
      </w:r>
    </w:p>
    <w:p w14:paraId="400A07B9" w14:textId="77777777" w:rsidR="00D07822" w:rsidRPr="007C7371" w:rsidRDefault="00D07822" w:rsidP="00D07822">
      <w:pPr>
        <w:pStyle w:val="ListParagraph"/>
        <w:widowControl w:val="0"/>
        <w:spacing w:after="1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Operațiune de importanță strategică</w:t>
      </w:r>
      <w:r w:rsidRPr="007C7371">
        <w:rPr>
          <w:rStyle w:val="FontStyle38"/>
          <w:rFonts w:asciiTheme="minorHAnsi" w:hAnsiTheme="minorHAnsi" w:cstheme="minorHAnsi"/>
          <w:b w:val="0"/>
          <w:i w:val="0"/>
          <w:lang w:val="ro-RO"/>
        </w:rPr>
        <w:t xml:space="preserve"> înseamnă o operațiune care aduce o contribuție semnificativă la realizarea obiectivelor unui program și care face obiectul unei monitorizări și al unor măsuri de comunicare speciale;</w:t>
      </w:r>
    </w:p>
    <w:p w14:paraId="5BD70FE2" w14:textId="77777777" w:rsidR="00D07822" w:rsidRPr="007C7371" w:rsidRDefault="00D07822" w:rsidP="00D07822">
      <w:pPr>
        <w:pStyle w:val="Header"/>
        <w:widowControl w:val="0"/>
        <w:spacing w:after="120" w:line="276" w:lineRule="auto"/>
        <w:ind w:left="7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Operațiune finalizată</w:t>
      </w:r>
      <w:r w:rsidRPr="007C7371">
        <w:rPr>
          <w:rFonts w:eastAsia="Times New Roman" w:cstheme="minorHAnsi"/>
          <w:color w:val="365F91" w:themeColor="accent1" w:themeShade="BF"/>
          <w:sz w:val="22"/>
          <w:lang w:val="ro-RO"/>
        </w:rPr>
        <w:t xml:space="preserve"> </w:t>
      </w:r>
      <w:r w:rsidRPr="007C7371">
        <w:rPr>
          <w:rStyle w:val="FontStyle38"/>
          <w:rFonts w:asciiTheme="minorHAnsi" w:hAnsiTheme="minorHAnsi" w:cstheme="minorHAnsi"/>
          <w:b w:val="0"/>
          <w:i w:val="0"/>
          <w:lang w:val="ro-RO"/>
        </w:rPr>
        <w:t>înseamnă o operațiune care a fost finalizată fizic sau a fost implementată integral și în privința căreia toate plățile conexe au fost efectuate de către beneficiari, iar contribuția publică corespunzătoare a fost plătită beneficiarilor;</w:t>
      </w:r>
    </w:p>
    <w:p w14:paraId="64893C79" w14:textId="77777777" w:rsidR="00D07822" w:rsidRPr="007C7371" w:rsidRDefault="00D07822" w:rsidP="00D07822">
      <w:pPr>
        <w:widowControl w:val="0"/>
        <w:pBdr>
          <w:top w:val="nil"/>
          <w:left w:val="nil"/>
          <w:bottom w:val="nil"/>
          <w:right w:val="nil"/>
          <w:between w:val="nil"/>
        </w:pBdr>
        <w:spacing w:after="120"/>
        <w:ind w:left="720" w:hanging="7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P</w:t>
      </w:r>
      <w:r w:rsidRPr="007C7371">
        <w:rPr>
          <w:rFonts w:eastAsia="Times New Roman" w:cstheme="minorHAnsi"/>
          <w:b/>
          <w:color w:val="365F91" w:themeColor="accent1" w:themeShade="BF"/>
          <w:sz w:val="22"/>
          <w:lang w:val="ro-RO"/>
        </w:rPr>
        <w:tab/>
        <w:t>Plan de monitorizare a proiectului</w:t>
      </w:r>
      <w:r w:rsidRPr="007C7371">
        <w:rPr>
          <w:rStyle w:val="FontStyle38"/>
          <w:rFonts w:asciiTheme="minorHAnsi" w:hAnsiTheme="minorHAnsi" w:cstheme="minorHAnsi"/>
          <w:b w:val="0"/>
          <w:i w:val="0"/>
          <w:lang w:val="ro-RO"/>
        </w:rPr>
        <w:t xml:space="preserve"> - plan inclus în contractul de finanțare/decizia de finanțare, după caz, prin care se stabilesc indicatorii de etapă care se vor monitoriza de către </w:t>
      </w:r>
      <w:r w:rsidRPr="007C7371">
        <w:rPr>
          <w:rStyle w:val="FontStyle38"/>
          <w:rFonts w:asciiTheme="minorHAnsi" w:hAnsiTheme="minorHAnsi" w:cstheme="minorHAnsi"/>
          <w:b w:val="0"/>
          <w:i w:val="0"/>
          <w:lang w:val="ro-RO"/>
        </w:rPr>
        <w:lastRenderedPageBreak/>
        <w:t xml:space="preserve">autoritatea de management/organismul intermediar, după caz, pe parcursul implementării proiectului, modul de verificare a acestora, precum </w:t>
      </w:r>
      <w:r w:rsidR="00F77038" w:rsidRPr="007C7371">
        <w:rPr>
          <w:rStyle w:val="FontStyle38"/>
          <w:rFonts w:asciiTheme="minorHAnsi" w:hAnsiTheme="minorHAnsi" w:cstheme="minorHAnsi"/>
          <w:b w:val="0"/>
          <w:i w:val="0"/>
          <w:lang w:val="ro-RO"/>
        </w:rPr>
        <w:t xml:space="preserve">și </w:t>
      </w:r>
      <w:r w:rsidRPr="007C7371">
        <w:rPr>
          <w:rStyle w:val="FontStyle38"/>
          <w:rFonts w:asciiTheme="minorHAnsi" w:hAnsiTheme="minorHAnsi" w:cstheme="minorHAnsi"/>
          <w:b w:val="0"/>
          <w:i w:val="0"/>
          <w:lang w:val="ro-RO"/>
        </w:rPr>
        <w:t>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FE1D2F5" w14:textId="77777777" w:rsidR="00D07822" w:rsidRPr="007C7371" w:rsidRDefault="00D07822" w:rsidP="00D07822">
      <w:pPr>
        <w:widowControl w:val="0"/>
        <w:pBdr>
          <w:top w:val="nil"/>
          <w:left w:val="nil"/>
          <w:bottom w:val="nil"/>
          <w:right w:val="nil"/>
          <w:between w:val="nil"/>
        </w:pBdr>
        <w:spacing w:after="120"/>
        <w:ind w:left="7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Prag de calitate</w:t>
      </w:r>
      <w:r w:rsidRPr="007C7371">
        <w:rPr>
          <w:rStyle w:val="FontStyle38"/>
          <w:rFonts w:asciiTheme="minorHAnsi" w:hAnsiTheme="minorHAnsi" w:cstheme="minorHAnsi"/>
          <w:b w:val="0"/>
          <w:i w:val="0"/>
          <w:lang w:val="ro-RO"/>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1566FB84" w14:textId="77777777" w:rsidR="00D07822" w:rsidRPr="007C7371" w:rsidRDefault="00D07822" w:rsidP="00D07822">
      <w:pPr>
        <w:widowControl w:val="0"/>
        <w:pBdr>
          <w:top w:val="nil"/>
          <w:left w:val="nil"/>
          <w:bottom w:val="nil"/>
          <w:right w:val="nil"/>
          <w:between w:val="nil"/>
        </w:pBdr>
        <w:spacing w:after="120"/>
        <w:ind w:left="720"/>
        <w:rPr>
          <w:rStyle w:val="FontStyle38"/>
          <w:rFonts w:asciiTheme="minorHAnsi" w:hAnsiTheme="minorHAnsi" w:cstheme="minorHAnsi"/>
          <w:b w:val="0"/>
          <w:i w:val="0"/>
          <w:lang w:val="ro-RO"/>
        </w:rPr>
      </w:pPr>
      <w:r w:rsidRPr="007C7371">
        <w:rPr>
          <w:rFonts w:eastAsia="Times New Roman" w:cstheme="minorHAnsi"/>
          <w:b/>
          <w:color w:val="365F91" w:themeColor="accent1" w:themeShade="BF"/>
          <w:sz w:val="22"/>
          <w:lang w:val="ro-RO"/>
        </w:rPr>
        <w:t>Prag de excelență</w:t>
      </w:r>
      <w:r w:rsidRPr="007C7371">
        <w:rPr>
          <w:rStyle w:val="FontStyle38"/>
          <w:rFonts w:asciiTheme="minorHAnsi" w:hAnsiTheme="minorHAnsi" w:cstheme="minorHAnsi"/>
          <w:b w:val="0"/>
          <w:i w:val="0"/>
          <w:lang w:val="ro-RO"/>
        </w:rPr>
        <w:t xml:space="preserve"> - etichetă de calitate conferită în urma evaluării tehnice și financiare, superioară pragului de calitate, de la care un proiect este selectat direct pentru etapa de contractare;</w:t>
      </w:r>
    </w:p>
    <w:p w14:paraId="2ACBA9D5" w14:textId="77777777" w:rsidR="00D07822" w:rsidRPr="007C7371" w:rsidRDefault="00D07822" w:rsidP="00D07822">
      <w:pPr>
        <w:widowControl w:val="0"/>
        <w:pBdr>
          <w:top w:val="nil"/>
          <w:left w:val="nil"/>
          <w:bottom w:val="nil"/>
          <w:right w:val="nil"/>
          <w:between w:val="nil"/>
        </w:pBdr>
        <w:spacing w:after="120"/>
        <w:ind w:left="720"/>
        <w:rPr>
          <w:rStyle w:val="FontStyle38"/>
          <w:rFonts w:asciiTheme="minorHAnsi" w:hAnsiTheme="minorHAnsi" w:cstheme="minorHAnsi"/>
          <w:b w:val="0"/>
          <w:bCs w:val="0"/>
          <w:i w:val="0"/>
          <w:iCs w:val="0"/>
          <w:lang w:val="ro-RO"/>
        </w:rPr>
      </w:pPr>
      <w:r w:rsidRPr="007C7371">
        <w:rPr>
          <w:rFonts w:eastAsia="Times New Roman" w:cstheme="minorHAnsi"/>
          <w:b/>
          <w:color w:val="365F91" w:themeColor="accent1" w:themeShade="BF"/>
          <w:sz w:val="22"/>
          <w:lang w:val="ro-RO"/>
        </w:rPr>
        <w:t>Procesul de evaluare, selecție și contractare</w:t>
      </w:r>
      <w:r w:rsidRPr="007C7371">
        <w:rPr>
          <w:rStyle w:val="FontStyle38"/>
          <w:rFonts w:asciiTheme="minorHAnsi" w:hAnsiTheme="minorHAnsi" w:cstheme="minorHAnsi"/>
          <w:b w:val="0"/>
          <w:bCs w:val="0"/>
          <w:i w:val="0"/>
          <w:iCs w:val="0"/>
          <w:lang w:val="ro-RO"/>
        </w:rPr>
        <w:t xml:space="preserv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p>
    <w:p w14:paraId="623F10AA" w14:textId="77777777" w:rsidR="00D07822" w:rsidRPr="007C7371" w:rsidRDefault="00D07822" w:rsidP="00D07822">
      <w:pPr>
        <w:widowControl w:val="0"/>
        <w:pBdr>
          <w:top w:val="nil"/>
          <w:left w:val="nil"/>
          <w:bottom w:val="nil"/>
          <w:right w:val="nil"/>
          <w:between w:val="nil"/>
        </w:pBdr>
        <w:spacing w:after="120"/>
        <w:ind w:left="720"/>
        <w:rPr>
          <w:rFonts w:eastAsia="Calibri" w:cstheme="minorHAnsi"/>
          <w:sz w:val="22"/>
          <w:lang w:val="ro-RO"/>
        </w:rPr>
      </w:pPr>
      <w:r w:rsidRPr="007C7371">
        <w:rPr>
          <w:rFonts w:eastAsia="Times New Roman" w:cstheme="minorHAnsi"/>
          <w:b/>
          <w:color w:val="365F91" w:themeColor="accent1" w:themeShade="BF"/>
          <w:sz w:val="22"/>
          <w:lang w:val="ro-RO"/>
        </w:rPr>
        <w:t>Programul Regional Nord-Vest 2021-2027</w:t>
      </w:r>
      <w:r w:rsidR="00F638E7" w:rsidRPr="007C7371">
        <w:rPr>
          <w:rFonts w:cstheme="minorHAnsi"/>
          <w:color w:val="002060"/>
          <w:sz w:val="22"/>
          <w:lang w:val="ro-RO"/>
        </w:rPr>
        <w:t xml:space="preserve"> </w:t>
      </w:r>
      <w:r w:rsidRPr="007C7371">
        <w:rPr>
          <w:rFonts w:eastAsia="Calibri" w:cstheme="minorHAnsi"/>
          <w:color w:val="000000" w:themeColor="text1"/>
          <w:sz w:val="22"/>
          <w:lang w:val="ro-RO"/>
        </w:rPr>
        <w:t>reprezintă un document strategic de programare elaborat de ADR N</w:t>
      </w:r>
      <w:r w:rsidR="00316A05" w:rsidRPr="007C7371">
        <w:rPr>
          <w:rFonts w:eastAsia="Calibri" w:cstheme="minorHAnsi"/>
          <w:color w:val="000000" w:themeColor="text1"/>
          <w:sz w:val="22"/>
          <w:lang w:val="ro-RO"/>
        </w:rPr>
        <w:t>ord-</w:t>
      </w:r>
      <w:r w:rsidRPr="007C7371">
        <w:rPr>
          <w:rFonts w:eastAsia="Calibri" w:cstheme="minorHAnsi"/>
          <w:color w:val="000000" w:themeColor="text1"/>
          <w:sz w:val="22"/>
          <w:lang w:val="ro-RO"/>
        </w:rPr>
        <w:t>V</w:t>
      </w:r>
      <w:r w:rsidR="00316A05" w:rsidRPr="007C7371">
        <w:rPr>
          <w:rFonts w:eastAsia="Calibri" w:cstheme="minorHAnsi"/>
          <w:color w:val="000000" w:themeColor="text1"/>
          <w:sz w:val="22"/>
          <w:lang w:val="ro-RO"/>
        </w:rPr>
        <w:t>est</w:t>
      </w:r>
      <w:r w:rsidRPr="007C7371">
        <w:rPr>
          <w:rFonts w:eastAsia="Calibri" w:cstheme="minorHAnsi"/>
          <w:color w:val="000000" w:themeColor="text1"/>
          <w:sz w:val="22"/>
          <w:lang w:val="ro-RO"/>
        </w:rPr>
        <w:t xml:space="preserve"> și aprobat de Comisia Europeană prin decizia nr. C(2022) 7386 program identificat prin cod CCI: 2021RO16RFPR008, care își propune ca obiectiv general creșterea competitivității economice și îmbunătățirea condițiilor de viață ale comunităților locale </w:t>
      </w:r>
      <w:r w:rsidR="00C4180C" w:rsidRPr="007C7371">
        <w:rPr>
          <w:rFonts w:eastAsia="Calibri" w:cstheme="minorHAnsi"/>
          <w:color w:val="000000" w:themeColor="text1"/>
          <w:sz w:val="22"/>
          <w:lang w:val="ro-RO"/>
        </w:rPr>
        <w:t xml:space="preserve">din </w:t>
      </w:r>
      <w:r w:rsidR="007129F8" w:rsidRPr="007C7371">
        <w:rPr>
          <w:rFonts w:eastAsia="Calibri" w:cstheme="minorHAnsi"/>
          <w:color w:val="000000" w:themeColor="text1"/>
          <w:sz w:val="22"/>
          <w:lang w:val="ro-RO"/>
        </w:rPr>
        <w:t>Regiunea de Dezvoltare Nord-Vest</w:t>
      </w:r>
      <w:r w:rsidR="00C4180C" w:rsidRPr="007C7371">
        <w:rPr>
          <w:rFonts w:eastAsia="Calibri" w:cstheme="minorHAnsi"/>
          <w:color w:val="000000" w:themeColor="text1"/>
          <w:sz w:val="22"/>
          <w:lang w:val="ro-RO"/>
        </w:rPr>
        <w:t xml:space="preserve"> </w:t>
      </w:r>
      <w:r w:rsidRPr="007C7371">
        <w:rPr>
          <w:rFonts w:eastAsia="Calibri" w:cstheme="minorHAnsi"/>
          <w:color w:val="000000" w:themeColor="text1"/>
          <w:sz w:val="22"/>
          <w:lang w:val="ro-RO"/>
        </w:rPr>
        <w:t>prin sprijinirea dezvoltării mediului de afaceri, a condițiilor infrastructurale și a serviciilor, pentru asigurarea unei dezvoltări sustenabile a regiunii;</w:t>
      </w:r>
      <w:r w:rsidRPr="007C7371">
        <w:rPr>
          <w:rFonts w:eastAsia="Calibri" w:cstheme="minorHAnsi"/>
          <w:sz w:val="22"/>
          <w:lang w:val="ro-RO"/>
        </w:rPr>
        <w:t xml:space="preserve"> </w:t>
      </w:r>
    </w:p>
    <w:p w14:paraId="286F441E" w14:textId="77777777" w:rsidR="00D07822" w:rsidRPr="007C7371" w:rsidRDefault="00D07822" w:rsidP="00D07822">
      <w:pPr>
        <w:widowControl w:val="0"/>
        <w:spacing w:after="120"/>
        <w:ind w:left="720"/>
        <w:rPr>
          <w:rFonts w:eastAsia="Calibri" w:cstheme="minorHAnsi"/>
          <w:color w:val="000000" w:themeColor="text1"/>
          <w:sz w:val="22"/>
          <w:lang w:val="ro-RO"/>
        </w:rPr>
      </w:pPr>
      <w:r w:rsidRPr="007C7371">
        <w:rPr>
          <w:rFonts w:eastAsia="Times New Roman" w:cstheme="minorHAnsi"/>
          <w:b/>
          <w:color w:val="365F91" w:themeColor="accent1" w:themeShade="BF"/>
          <w:sz w:val="22"/>
          <w:lang w:val="ro-RO"/>
        </w:rPr>
        <w:t>Proiectele cu lucrări</w:t>
      </w:r>
      <w:r w:rsidRPr="007C7371">
        <w:rPr>
          <w:rFonts w:eastAsia="Calibri" w:cstheme="minorHAnsi"/>
          <w:color w:val="365F91" w:themeColor="accent1" w:themeShade="BF"/>
          <w:sz w:val="22"/>
          <w:lang w:val="ro-RO"/>
        </w:rPr>
        <w:t xml:space="preserve"> </w:t>
      </w:r>
      <w:r w:rsidRPr="007C7371">
        <w:rPr>
          <w:rFonts w:eastAsia="Calibri" w:cstheme="minorHAnsi"/>
          <w:color w:val="000000" w:themeColor="text1"/>
          <w:sz w:val="22"/>
          <w:lang w:val="ro-RO"/>
        </w:rPr>
        <w:t>reprezintă acele tipuri de investiții care implică lucrări de construcții care necesită sau nu autorizație de construire, în conformitate cu prevederile legale aplicabile, eliberată de autoritățile competen</w:t>
      </w:r>
      <w:r w:rsidR="00273AA6" w:rsidRPr="007C7371">
        <w:rPr>
          <w:rFonts w:eastAsia="Calibri" w:cstheme="minorHAnsi"/>
          <w:color w:val="000000" w:themeColor="text1"/>
          <w:sz w:val="22"/>
          <w:lang w:val="ro-RO"/>
        </w:rPr>
        <w:t>t</w:t>
      </w:r>
      <w:r w:rsidRPr="007C7371">
        <w:rPr>
          <w:rFonts w:eastAsia="Calibri" w:cstheme="minorHAnsi"/>
          <w:color w:val="000000" w:themeColor="text1"/>
          <w:sz w:val="22"/>
          <w:lang w:val="ro-RO"/>
        </w:rPr>
        <w:t>e;</w:t>
      </w:r>
    </w:p>
    <w:p w14:paraId="4F94FE20" w14:textId="77777777" w:rsidR="00D07822" w:rsidRPr="007C7371" w:rsidRDefault="00D07822" w:rsidP="00D07822">
      <w:pPr>
        <w:widowControl w:val="0"/>
        <w:spacing w:after="120"/>
        <w:ind w:left="720"/>
        <w:rPr>
          <w:rFonts w:eastAsia="Calibri" w:cstheme="minorHAnsi"/>
          <w:color w:val="000000" w:themeColor="text1"/>
          <w:sz w:val="22"/>
          <w:lang w:val="ro-RO"/>
        </w:rPr>
      </w:pPr>
      <w:r w:rsidRPr="007C7371">
        <w:rPr>
          <w:rFonts w:eastAsia="Times New Roman" w:cstheme="minorHAnsi"/>
          <w:b/>
          <w:color w:val="365F91" w:themeColor="accent1" w:themeShade="BF"/>
          <w:sz w:val="22"/>
          <w:lang w:val="ro-RO"/>
        </w:rPr>
        <w:t>Proiectele fără lucrări</w:t>
      </w:r>
      <w:r w:rsidRPr="007C7371">
        <w:rPr>
          <w:rFonts w:eastAsia="Calibri" w:cstheme="minorHAnsi"/>
          <w:color w:val="365F91" w:themeColor="accent1" w:themeShade="BF"/>
          <w:sz w:val="22"/>
          <w:lang w:val="ro-RO"/>
        </w:rPr>
        <w:t xml:space="preserve"> </w:t>
      </w:r>
      <w:r w:rsidRPr="007C7371">
        <w:rPr>
          <w:rFonts w:eastAsia="Calibri" w:cstheme="minorHAnsi"/>
          <w:color w:val="000000" w:themeColor="text1"/>
          <w:sz w:val="22"/>
          <w:lang w:val="ro-RO"/>
        </w:rPr>
        <w:t>reprezintă investiții care includ doar dotări și/sau servicii fără lucrări de construcții care necesită autorizație de construire eliberată de autoritățile competen</w:t>
      </w:r>
      <w:r w:rsidR="00273AA6" w:rsidRPr="007C7371">
        <w:rPr>
          <w:rFonts w:eastAsia="Calibri" w:cstheme="minorHAnsi"/>
          <w:color w:val="000000" w:themeColor="text1"/>
          <w:sz w:val="22"/>
          <w:lang w:val="ro-RO"/>
        </w:rPr>
        <w:t>t</w:t>
      </w:r>
      <w:r w:rsidRPr="007C7371">
        <w:rPr>
          <w:rFonts w:eastAsia="Calibri" w:cstheme="minorHAnsi"/>
          <w:color w:val="000000" w:themeColor="text1"/>
          <w:sz w:val="22"/>
          <w:lang w:val="ro-RO"/>
        </w:rPr>
        <w:t>e;</w:t>
      </w:r>
    </w:p>
    <w:p w14:paraId="21E5F98D" w14:textId="77777777" w:rsidR="00D07822" w:rsidRPr="007C7371" w:rsidRDefault="00D07822" w:rsidP="00D07822">
      <w:pPr>
        <w:widowControl w:val="0"/>
        <w:pBdr>
          <w:top w:val="nil"/>
          <w:left w:val="nil"/>
          <w:bottom w:val="nil"/>
          <w:right w:val="nil"/>
          <w:between w:val="nil"/>
        </w:pBdr>
        <w:spacing w:after="120"/>
        <w:ind w:left="720" w:hanging="720"/>
        <w:rPr>
          <w:rFonts w:cstheme="minorHAnsi"/>
          <w:sz w:val="22"/>
          <w:lang w:val="ro-RO"/>
        </w:rPr>
      </w:pPr>
      <w:r w:rsidRPr="007C7371">
        <w:rPr>
          <w:rFonts w:eastAsia="Times New Roman" w:cstheme="minorHAnsi"/>
          <w:b/>
          <w:color w:val="365F91" w:themeColor="accent1" w:themeShade="BF"/>
          <w:sz w:val="22"/>
          <w:lang w:val="ro-RO"/>
        </w:rPr>
        <w:t>R</w:t>
      </w:r>
      <w:r w:rsidRPr="007C7371">
        <w:rPr>
          <w:rFonts w:eastAsia="Times New Roman" w:cstheme="minorHAnsi"/>
          <w:b/>
          <w:color w:val="365F91" w:themeColor="accent1" w:themeShade="BF"/>
          <w:sz w:val="22"/>
          <w:lang w:val="ro-RO"/>
        </w:rPr>
        <w:tab/>
        <w:t>Regiunea de Dezvoltare Nord-Vest</w:t>
      </w:r>
      <w:r w:rsidRPr="007C7371">
        <w:rPr>
          <w:rFonts w:cstheme="minorHAnsi"/>
          <w:color w:val="002060"/>
          <w:sz w:val="22"/>
          <w:lang w:val="ro-RO"/>
        </w:rPr>
        <w:t xml:space="preserve"> </w:t>
      </w:r>
      <w:r w:rsidRPr="007C7371">
        <w:rPr>
          <w:rFonts w:cstheme="minorHAnsi"/>
          <w:sz w:val="22"/>
          <w:lang w:val="ro-RO"/>
        </w:rPr>
        <w:t>cuprinde județele Bihor, Bistrița-Năsăud, Cluj, Sălaj, Satu Mare şi Maramureș, astfel cum au fost acestea grupate în cadrul Anexei la Legea nr. 315 din 28 iunie 2004 privind dezvoltarea regională în România. Regiunea este o entitate teritorială specifică, fără statut administrativ și fără personalitate juridică, ce corespunde diviziunilor de nivel NUTS 2 în Nomenclatorul unităților statistice teritoriale ale Uniunii Europene;</w:t>
      </w:r>
    </w:p>
    <w:p w14:paraId="0EA36D98" w14:textId="77777777" w:rsidR="00D07822" w:rsidRPr="007C7371" w:rsidRDefault="00D07822" w:rsidP="00D07822">
      <w:pPr>
        <w:widowControl w:val="0"/>
        <w:pBdr>
          <w:top w:val="nil"/>
          <w:left w:val="nil"/>
          <w:bottom w:val="nil"/>
          <w:right w:val="nil"/>
          <w:between w:val="nil"/>
        </w:pBdr>
        <w:spacing w:after="120"/>
        <w:ind w:left="720" w:hanging="720"/>
        <w:rPr>
          <w:rFonts w:cstheme="minorHAnsi"/>
          <w:sz w:val="22"/>
          <w:lang w:val="ro-RO"/>
        </w:rPr>
      </w:pPr>
      <w:r w:rsidRPr="007C7371">
        <w:rPr>
          <w:rFonts w:eastAsia="Times New Roman" w:cstheme="minorHAnsi"/>
          <w:b/>
          <w:color w:val="365F91" w:themeColor="accent1" w:themeShade="BF"/>
          <w:sz w:val="22"/>
          <w:lang w:val="ro-RO"/>
        </w:rPr>
        <w:lastRenderedPageBreak/>
        <w:t>S</w:t>
      </w:r>
      <w:r w:rsidRPr="007C7371">
        <w:rPr>
          <w:rFonts w:eastAsia="Times New Roman" w:cstheme="minorHAnsi"/>
          <w:b/>
          <w:color w:val="365F91" w:themeColor="accent1" w:themeShade="BF"/>
          <w:sz w:val="22"/>
          <w:lang w:val="ro-RO"/>
        </w:rPr>
        <w:tab/>
        <w:t>Solicitant</w:t>
      </w:r>
      <w:r w:rsidRPr="007C7371">
        <w:rPr>
          <w:rFonts w:cstheme="minorHAnsi"/>
          <w:sz w:val="22"/>
          <w:lang w:val="ro-RO"/>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w:t>
      </w:r>
      <w:r w:rsidR="006011A6" w:rsidRPr="007C7371">
        <w:rPr>
          <w:rFonts w:cstheme="minorHAnsi"/>
          <w:sz w:val="22"/>
          <w:lang w:val="ro-RO"/>
        </w:rPr>
        <w:t>,</w:t>
      </w:r>
      <w:r w:rsidRPr="007C7371">
        <w:rPr>
          <w:rFonts w:cstheme="minorHAnsi"/>
          <w:sz w:val="22"/>
          <w:lang w:val="ro-RO"/>
        </w:rPr>
        <w:t xml:space="preserve"> în perioada de programare 2021-2027.</w:t>
      </w:r>
    </w:p>
    <w:p w14:paraId="2EB00BC1"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Specializarea inteligentă</w:t>
      </w:r>
      <w:r w:rsidRPr="007C7371">
        <w:rPr>
          <w:rFonts w:cstheme="minorHAnsi"/>
          <w:sz w:val="22"/>
          <w:lang w:val="ro-RO"/>
        </w:rPr>
        <w:t xml:space="preserve"> este un concept strategic promovat de Uniunea Europeană pentru a identifica activele și resursele disponibile regiunilor și statelor membre, precum și provocările socio-economice specifice ale acestora pentru a identifica oportunități unice de dezvoltare și creștere; Strategia de specializare inteligentă a regiunii Nord-Vest RIS3 Nord-Vest vizează creșterea competitivității economice a regiunii Nord-Vest prin concentrarea resurselor în domeniile competitive și cu potențial de excelență (cercetare-dezvoltare) la nivel regional, în vederea transformării structurale a economiei și se regăsește la adresa </w:t>
      </w:r>
      <w:hyperlink r:id="rId15" w:history="1">
        <w:r w:rsidRPr="007C7371">
          <w:rPr>
            <w:rFonts w:cstheme="minorHAnsi"/>
            <w:sz w:val="22"/>
            <w:u w:val="single"/>
            <w:lang w:val="ro-RO"/>
          </w:rPr>
          <w:t>https://www.nord-vest.ro/strategia-de-specializare-inteligenta-a-regiunii-de-dezvoltare-nord-vest-ris3-n-v-/</w:t>
        </w:r>
      </w:hyperlink>
      <w:r w:rsidRPr="007C7371">
        <w:rPr>
          <w:rFonts w:cstheme="minorHAnsi"/>
          <w:sz w:val="22"/>
          <w:u w:val="single"/>
          <w:lang w:val="ro-RO"/>
        </w:rPr>
        <w:t xml:space="preserve">. </w:t>
      </w:r>
    </w:p>
    <w:p w14:paraId="32BFB30C" w14:textId="77777777" w:rsidR="00D07822" w:rsidRPr="007C7371" w:rsidRDefault="00D07822" w:rsidP="00D07822">
      <w:pPr>
        <w:widowControl w:val="0"/>
        <w:pBdr>
          <w:top w:val="nil"/>
          <w:left w:val="nil"/>
          <w:bottom w:val="nil"/>
          <w:right w:val="nil"/>
          <w:between w:val="nil"/>
        </w:pBdr>
        <w:spacing w:after="120"/>
        <w:ind w:left="720"/>
        <w:rPr>
          <w:rFonts w:cstheme="minorHAnsi"/>
          <w:sz w:val="22"/>
          <w:lang w:val="ro-RO"/>
        </w:rPr>
      </w:pPr>
      <w:r w:rsidRPr="007C7371">
        <w:rPr>
          <w:rFonts w:eastAsia="Times New Roman" w:cstheme="minorHAnsi"/>
          <w:b/>
          <w:color w:val="365F91" w:themeColor="accent1" w:themeShade="BF"/>
          <w:sz w:val="22"/>
          <w:lang w:val="ro-RO"/>
        </w:rPr>
        <w:t>Studiu de fezabilitate</w:t>
      </w:r>
      <w:r w:rsidRPr="007C7371">
        <w:rPr>
          <w:rFonts w:cstheme="minorHAnsi"/>
          <w:color w:val="002060"/>
          <w:sz w:val="22"/>
          <w:lang w:val="ro-RO"/>
        </w:rPr>
        <w:t xml:space="preserve">, </w:t>
      </w:r>
      <w:r w:rsidRPr="007C7371">
        <w:rPr>
          <w:rFonts w:cstheme="minorHAnsi"/>
          <w:sz w:val="22"/>
          <w:lang w:val="ro-RO"/>
        </w:rPr>
        <w:t>conform Hotărârii nr. 907 din 29 noiembrie 2016 cu modificările ulterioare,</w:t>
      </w:r>
      <w:r w:rsidRPr="007C7371">
        <w:rPr>
          <w:rFonts w:cstheme="minorHAnsi"/>
          <w:color w:val="000000" w:themeColor="text1"/>
          <w:sz w:val="22"/>
          <w:lang w:val="ro-RO"/>
        </w:rPr>
        <w:t xml:space="preserve"> </w:t>
      </w:r>
      <w:r w:rsidRPr="007C7371">
        <w:rPr>
          <w:rFonts w:cstheme="minorHAnsi"/>
          <w:sz w:val="22"/>
          <w:lang w:val="ro-RO"/>
        </w:rPr>
        <w:t>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p>
    <w:p w14:paraId="7F449538" w14:textId="77777777" w:rsidR="00D07822" w:rsidRPr="007C7371" w:rsidRDefault="00D07822" w:rsidP="00D07822">
      <w:pPr>
        <w:spacing w:after="120"/>
        <w:ind w:left="720" w:hanging="720"/>
        <w:rPr>
          <w:rFonts w:cstheme="minorHAnsi"/>
          <w:sz w:val="22"/>
          <w:lang w:val="ro-RO"/>
        </w:rPr>
      </w:pPr>
      <w:bookmarkStart w:id="21" w:name="_Hlk133306225"/>
      <w:r w:rsidRPr="007C7371">
        <w:rPr>
          <w:rFonts w:eastAsia="Times New Roman" w:cstheme="minorHAnsi"/>
          <w:b/>
          <w:color w:val="365F91" w:themeColor="accent1" w:themeShade="BF"/>
          <w:sz w:val="22"/>
          <w:lang w:val="ro-RO"/>
        </w:rPr>
        <w:t>U</w:t>
      </w:r>
      <w:r w:rsidRPr="007C7371">
        <w:rPr>
          <w:rFonts w:eastAsia="Times New Roman" w:cstheme="minorHAnsi"/>
          <w:b/>
          <w:color w:val="365F91" w:themeColor="accent1" w:themeShade="BF"/>
          <w:sz w:val="22"/>
          <w:lang w:val="ro-RO"/>
        </w:rPr>
        <w:tab/>
        <w:t>Unitatea administrativ-teritorială</w:t>
      </w:r>
      <w:r w:rsidRPr="007C7371">
        <w:rPr>
          <w:rFonts w:cstheme="minorHAnsi"/>
          <w:color w:val="002060"/>
          <w:sz w:val="22"/>
          <w:lang w:val="ro-RO"/>
        </w:rPr>
        <w:t xml:space="preserve"> </w:t>
      </w:r>
      <w:r w:rsidRPr="007C7371">
        <w:rPr>
          <w:rFonts w:cstheme="minorHAnsi"/>
          <w:sz w:val="22"/>
          <w:lang w:val="ro-RO"/>
        </w:rPr>
        <w:t>este definită conform Ordonanţei de Urgenţă nr. 57 din 3 iulie 2019 privind Codul administrativ, cu modificările și completările ulterioare.;</w:t>
      </w:r>
      <w:bookmarkEnd w:id="21"/>
    </w:p>
    <w:p w14:paraId="051D7896" w14:textId="77777777" w:rsidR="00D07822" w:rsidRPr="007C7371" w:rsidRDefault="00D07822" w:rsidP="00D07822">
      <w:pPr>
        <w:widowControl w:val="0"/>
        <w:pBdr>
          <w:top w:val="nil"/>
          <w:left w:val="nil"/>
          <w:bottom w:val="nil"/>
          <w:right w:val="nil"/>
          <w:between w:val="nil"/>
        </w:pBdr>
        <w:spacing w:after="120"/>
        <w:ind w:left="720" w:hanging="720"/>
        <w:rPr>
          <w:rFonts w:eastAsia="Calibri" w:cstheme="minorHAnsi"/>
          <w:sz w:val="22"/>
          <w:lang w:val="ro-RO"/>
        </w:rPr>
      </w:pPr>
      <w:r w:rsidRPr="007C7371">
        <w:rPr>
          <w:rFonts w:eastAsia="Times New Roman" w:cstheme="minorHAnsi"/>
          <w:b/>
          <w:color w:val="365F91" w:themeColor="accent1" w:themeShade="BF"/>
          <w:sz w:val="22"/>
          <w:lang w:val="ro-RO"/>
        </w:rPr>
        <w:t>Z</w:t>
      </w:r>
      <w:r w:rsidRPr="007C7371">
        <w:rPr>
          <w:rFonts w:eastAsia="Times New Roman" w:cstheme="minorHAnsi"/>
          <w:b/>
          <w:color w:val="365F91" w:themeColor="accent1" w:themeShade="BF"/>
          <w:sz w:val="22"/>
          <w:lang w:val="ro-RO"/>
        </w:rPr>
        <w:tab/>
        <w:t>Zona urbană funcțională</w:t>
      </w:r>
      <w:r w:rsidRPr="007C7371">
        <w:rPr>
          <w:rFonts w:eastAsia="Calibri" w:cstheme="minorHAnsi"/>
          <w:color w:val="365F91" w:themeColor="accent1" w:themeShade="BF"/>
          <w:sz w:val="22"/>
          <w:lang w:val="ro-RO"/>
        </w:rPr>
        <w:t xml:space="preserve"> </w:t>
      </w:r>
      <w:r w:rsidRPr="007C7371">
        <w:rPr>
          <w:rFonts w:eastAsia="Calibri" w:cstheme="minorHAnsi"/>
          <w:sz w:val="22"/>
          <w:lang w:val="ro-RO"/>
        </w:rPr>
        <w:t>constă dintr-un municipiu reședinţă de judeţ dens populat și o zonă de navetă mai puțin dens populată, a cărei piață a forței de muncă este puternic integrată cu municipiul reședinţă de judeţ. Lista UAT-urilor de tip comună, din componența Zonelor Urbane Funcționale (ZUF) limitrofe municipiilor reședință de județ sunt menționate în anexa specifică fiecărui ghid, dacă este cazul.</w:t>
      </w:r>
    </w:p>
    <w:p w14:paraId="56A7D40E" w14:textId="77777777" w:rsidR="004A1072" w:rsidRPr="007C7371" w:rsidRDefault="004A1072" w:rsidP="004A1072">
      <w:pPr>
        <w:pStyle w:val="qowt-stl-normal"/>
        <w:spacing w:before="0" w:beforeAutospacing="0" w:after="0" w:afterAutospacing="0" w:line="276" w:lineRule="auto"/>
        <w:rPr>
          <w:rFonts w:asciiTheme="minorHAnsi" w:eastAsia="Calibri" w:hAnsiTheme="minorHAnsi" w:cstheme="minorHAnsi"/>
          <w:sz w:val="22"/>
          <w:szCs w:val="22"/>
          <w:shd w:val="clear" w:color="auto" w:fill="FFFFFF"/>
          <w:lang w:val="ro-RO"/>
        </w:rPr>
      </w:pPr>
    </w:p>
    <w:p w14:paraId="7F7EF473" w14:textId="77777777" w:rsidR="004A1072" w:rsidRPr="007C7371" w:rsidRDefault="004A1072" w:rsidP="004A1072">
      <w:pPr>
        <w:widowControl w:val="0"/>
        <w:pBdr>
          <w:top w:val="nil"/>
          <w:left w:val="nil"/>
          <w:bottom w:val="nil"/>
          <w:right w:val="nil"/>
          <w:between w:val="nil"/>
        </w:pBdr>
        <w:spacing w:before="120"/>
        <w:rPr>
          <w:rFonts w:cstheme="minorHAnsi"/>
          <w:lang w:val="ro-RO"/>
        </w:rPr>
      </w:pPr>
    </w:p>
    <w:p w14:paraId="4474D80A" w14:textId="77777777" w:rsidR="004A1072" w:rsidRPr="007C7371" w:rsidRDefault="004A1072">
      <w:pPr>
        <w:widowControl w:val="0"/>
        <w:pBdr>
          <w:top w:val="nil"/>
          <w:left w:val="nil"/>
          <w:bottom w:val="nil"/>
          <w:right w:val="nil"/>
          <w:between w:val="nil"/>
        </w:pBdr>
        <w:spacing w:before="120"/>
        <w:rPr>
          <w:rFonts w:cstheme="minorHAnsi"/>
          <w:b/>
          <w:color w:val="002060"/>
          <w:sz w:val="22"/>
          <w:lang w:val="ro-RO"/>
        </w:rPr>
        <w:sectPr w:rsidR="004A1072" w:rsidRPr="007C7371" w:rsidSect="002532D1">
          <w:footerReference w:type="default" r:id="rId16"/>
          <w:pgSz w:w="11907" w:h="16839" w:code="9"/>
          <w:pgMar w:top="1440" w:right="1440" w:bottom="1440" w:left="1440" w:header="720" w:footer="720" w:gutter="0"/>
          <w:pgNumType w:start="1"/>
          <w:cols w:space="720"/>
          <w:docGrid w:linePitch="360"/>
        </w:sectPr>
      </w:pPr>
    </w:p>
    <w:p w14:paraId="5190BFA3" w14:textId="77777777" w:rsidR="005D3EB1" w:rsidRPr="007C7371" w:rsidRDefault="4248A298" w:rsidP="005A15B7">
      <w:pPr>
        <w:pStyle w:val="Heading2"/>
        <w:numPr>
          <w:ilvl w:val="0"/>
          <w:numId w:val="97"/>
        </w:numPr>
        <w:rPr>
          <w:rFonts w:cstheme="minorHAnsi"/>
          <w:sz w:val="28"/>
          <w:szCs w:val="28"/>
          <w:lang w:val="ro-RO"/>
        </w:rPr>
      </w:pPr>
      <w:bookmarkStart w:id="22" w:name="_Toc134094234"/>
      <w:bookmarkStart w:id="23" w:name="_Toc134108598"/>
      <w:bookmarkStart w:id="24" w:name="_Toc136417803"/>
      <w:r w:rsidRPr="007C7371">
        <w:rPr>
          <w:rFonts w:cstheme="minorHAnsi"/>
          <w:sz w:val="28"/>
          <w:szCs w:val="28"/>
          <w:lang w:val="ro-RO"/>
        </w:rPr>
        <w:lastRenderedPageBreak/>
        <w:t>ELEMENTE DE CONTEXT</w:t>
      </w:r>
      <w:bookmarkEnd w:id="22"/>
      <w:bookmarkEnd w:id="23"/>
      <w:bookmarkEnd w:id="24"/>
    </w:p>
    <w:p w14:paraId="3914BF69" w14:textId="77777777" w:rsidR="003D0EB1" w:rsidRPr="007C7371" w:rsidRDefault="003D0EB1" w:rsidP="0094172C">
      <w:pPr>
        <w:rPr>
          <w:rFonts w:cstheme="minorHAnsi"/>
        </w:rPr>
      </w:pPr>
      <w:bookmarkStart w:id="25" w:name="_Toc134094235"/>
      <w:bookmarkStart w:id="26" w:name="_Toc134108599"/>
    </w:p>
    <w:p w14:paraId="6BFFE7E6" w14:textId="77777777" w:rsidR="00B21948" w:rsidRPr="007C7371" w:rsidRDefault="04A37BA3" w:rsidP="003D0EB1">
      <w:pPr>
        <w:pStyle w:val="Heading3"/>
        <w:numPr>
          <w:ilvl w:val="1"/>
          <w:numId w:val="169"/>
        </w:numPr>
        <w:spacing w:before="0" w:line="240" w:lineRule="auto"/>
        <w:rPr>
          <w:rFonts w:cstheme="minorHAnsi"/>
          <w:szCs w:val="26"/>
          <w:lang w:val="ro-RO"/>
        </w:rPr>
      </w:pPr>
      <w:bookmarkStart w:id="27" w:name="_Toc136417804"/>
      <w:r w:rsidRPr="007C7371">
        <w:rPr>
          <w:rFonts w:cstheme="minorHAnsi"/>
          <w:szCs w:val="26"/>
          <w:lang w:val="ro-RO"/>
        </w:rPr>
        <w:t>INFORMAȚII GENERALE PR NV 2021</w:t>
      </w:r>
      <w:r w:rsidR="007A200E" w:rsidRPr="007C7371">
        <w:rPr>
          <w:rFonts w:cstheme="minorHAnsi"/>
          <w:szCs w:val="26"/>
          <w:lang w:val="ro-RO"/>
        </w:rPr>
        <w:t>-</w:t>
      </w:r>
      <w:r w:rsidRPr="007C7371">
        <w:rPr>
          <w:rFonts w:cstheme="minorHAnsi"/>
          <w:szCs w:val="26"/>
          <w:lang w:val="ro-RO"/>
        </w:rPr>
        <w:t>2027</w:t>
      </w:r>
      <w:bookmarkEnd w:id="25"/>
      <w:bookmarkEnd w:id="26"/>
      <w:bookmarkEnd w:id="27"/>
    </w:p>
    <w:p w14:paraId="53704AB4" w14:textId="77777777" w:rsidR="008D1656" w:rsidRPr="007C7371" w:rsidRDefault="008D1656" w:rsidP="00A8679B">
      <w:pPr>
        <w:spacing w:after="200"/>
        <w:rPr>
          <w:rFonts w:cstheme="minorHAnsi"/>
          <w:lang w:val="ro-RO"/>
        </w:rPr>
      </w:pPr>
    </w:p>
    <w:p w14:paraId="15EEC7D1" w14:textId="77777777" w:rsidR="00DD673F" w:rsidRPr="007C7371" w:rsidRDefault="00DD673F" w:rsidP="00A8679B">
      <w:pPr>
        <w:spacing w:after="200"/>
        <w:rPr>
          <w:rFonts w:cstheme="minorHAnsi"/>
          <w:sz w:val="22"/>
          <w:lang w:val="ro-RO"/>
        </w:rPr>
      </w:pPr>
      <w:r w:rsidRPr="007C7371">
        <w:rPr>
          <w:rFonts w:cstheme="minorHAnsi"/>
          <w:sz w:val="22"/>
          <w:lang w:val="ro-RO"/>
        </w:rPr>
        <w:t>PR NV 2021</w:t>
      </w:r>
      <w:r w:rsidR="001D0B0A" w:rsidRPr="007C7371">
        <w:rPr>
          <w:rFonts w:cstheme="minorHAnsi"/>
          <w:sz w:val="22"/>
          <w:lang w:val="ro-RO"/>
        </w:rPr>
        <w:t>-</w:t>
      </w:r>
      <w:r w:rsidRPr="007C7371">
        <w:rPr>
          <w:rFonts w:cstheme="minorHAnsi"/>
          <w:sz w:val="22"/>
          <w:lang w:val="ro-RO"/>
        </w:rPr>
        <w:t xml:space="preserve">2027 vizează Regiunea de </w:t>
      </w:r>
      <w:r w:rsidR="001B6A4A" w:rsidRPr="007C7371">
        <w:rPr>
          <w:rFonts w:cstheme="minorHAnsi"/>
          <w:sz w:val="22"/>
          <w:lang w:val="ro-RO"/>
        </w:rPr>
        <w:t xml:space="preserve">Dezvoltare </w:t>
      </w:r>
      <w:r w:rsidRPr="007C7371">
        <w:rPr>
          <w:rFonts w:cstheme="minorHAnsi"/>
          <w:sz w:val="22"/>
          <w:lang w:val="ro-RO"/>
        </w:rPr>
        <w:t>Nord-Vest (Regiunea NV) care acoperă un teritoriu de 34.160 km</w:t>
      </w:r>
      <w:r w:rsidRPr="007C7371">
        <w:rPr>
          <w:rFonts w:cstheme="minorHAnsi"/>
          <w:sz w:val="22"/>
          <w:vertAlign w:val="superscript"/>
          <w:lang w:val="ro-RO"/>
        </w:rPr>
        <w:t>2</w:t>
      </w:r>
      <w:r w:rsidRPr="007C7371">
        <w:rPr>
          <w:rFonts w:cstheme="minorHAnsi"/>
          <w:sz w:val="22"/>
          <w:lang w:val="ro-RO"/>
        </w:rPr>
        <w:t xml:space="preserve"> (14,3% din suprafața țării) și 2,5 mil. locuitori (13,1% din populația rezidentă</w:t>
      </w:r>
      <w:r w:rsidR="004A3331" w:rsidRPr="007C7371">
        <w:rPr>
          <w:rFonts w:cstheme="minorHAnsi"/>
          <w:sz w:val="22"/>
          <w:lang w:val="ro-RO"/>
        </w:rPr>
        <w:t xml:space="preserve"> a României</w:t>
      </w:r>
      <w:r w:rsidRPr="007C7371">
        <w:rPr>
          <w:rFonts w:cstheme="minorHAnsi"/>
          <w:sz w:val="22"/>
          <w:lang w:val="ro-RO"/>
        </w:rPr>
        <w:t xml:space="preserve">). Regiunea cuprinde 6 județe – Bihor, Satu-Mare, Maramureș, Cluj, Sălaj și Bistrița-Năsăud. </w:t>
      </w:r>
    </w:p>
    <w:p w14:paraId="04744A09" w14:textId="77777777" w:rsidR="00DD673F" w:rsidRPr="007C7371" w:rsidRDefault="00DD673F" w:rsidP="00A8679B">
      <w:pPr>
        <w:spacing w:after="200"/>
        <w:rPr>
          <w:rFonts w:cstheme="minorHAnsi"/>
          <w:sz w:val="22"/>
          <w:lang w:val="ro-RO"/>
        </w:rPr>
      </w:pPr>
      <w:r w:rsidRPr="007C7371">
        <w:rPr>
          <w:rFonts w:cstheme="minorHAnsi"/>
          <w:sz w:val="22"/>
          <w:lang w:val="ro-RO"/>
        </w:rPr>
        <w:t>PR NV</w:t>
      </w:r>
      <w:r w:rsidR="006A3EE0" w:rsidRPr="007C7371">
        <w:rPr>
          <w:rFonts w:cstheme="minorHAnsi"/>
          <w:sz w:val="22"/>
          <w:lang w:val="ro-RO"/>
        </w:rPr>
        <w:t xml:space="preserve"> 2021-2027</w:t>
      </w:r>
      <w:r w:rsidR="001A07B2" w:rsidRPr="007C7371">
        <w:rPr>
          <w:rFonts w:cstheme="minorHAnsi"/>
          <w:sz w:val="22"/>
          <w:lang w:val="ro-RO"/>
        </w:rPr>
        <w:t xml:space="preserve"> </w:t>
      </w:r>
      <w:r w:rsidRPr="007C7371">
        <w:rPr>
          <w:rFonts w:cstheme="minorHAnsi"/>
          <w:sz w:val="22"/>
          <w:lang w:val="ro-RO"/>
        </w:rPr>
        <w:t xml:space="preserve">este unul dintre programele aferente Acordului de Parteneriat </w:t>
      </w:r>
      <w:r w:rsidR="00592457" w:rsidRPr="007C7371">
        <w:rPr>
          <w:rFonts w:cstheme="minorHAnsi"/>
          <w:sz w:val="22"/>
          <w:lang w:val="ro-RO"/>
        </w:rPr>
        <w:t xml:space="preserve">privind fondurile europene pentru perioada de programare 2021-2027, </w:t>
      </w:r>
      <w:r w:rsidR="00AB1F8A" w:rsidRPr="007C7371">
        <w:rPr>
          <w:rFonts w:cstheme="minorHAnsi"/>
          <w:sz w:val="22"/>
          <w:lang w:val="ro-RO"/>
        </w:rPr>
        <w:t xml:space="preserve">încheiat </w:t>
      </w:r>
      <w:r w:rsidR="00592457" w:rsidRPr="007C7371">
        <w:rPr>
          <w:rFonts w:cstheme="minorHAnsi"/>
          <w:sz w:val="22"/>
          <w:lang w:val="ro-RO"/>
        </w:rPr>
        <w:t>între România și Comisia Europeană</w:t>
      </w:r>
      <w:r w:rsidR="00703512" w:rsidRPr="007C7371">
        <w:rPr>
          <w:rStyle w:val="FootnoteReference"/>
          <w:rFonts w:cstheme="minorHAnsi"/>
          <w:sz w:val="22"/>
          <w:lang w:val="ro-RO"/>
        </w:rPr>
        <w:footnoteReference w:id="3"/>
      </w:r>
      <w:r w:rsidRPr="007C7371">
        <w:rPr>
          <w:rFonts w:cstheme="minorHAnsi"/>
          <w:sz w:val="22"/>
          <w:lang w:val="ro-RO"/>
        </w:rPr>
        <w:t xml:space="preserve">, </w:t>
      </w:r>
      <w:r w:rsidR="00A1348D" w:rsidRPr="007C7371">
        <w:rPr>
          <w:rFonts w:cstheme="minorHAnsi"/>
          <w:sz w:val="22"/>
          <w:lang w:val="ro-RO"/>
        </w:rPr>
        <w:t xml:space="preserve">program </w:t>
      </w:r>
      <w:r w:rsidRPr="007C7371">
        <w:rPr>
          <w:rFonts w:cstheme="minorHAnsi"/>
          <w:sz w:val="22"/>
          <w:lang w:val="ro-RO"/>
        </w:rPr>
        <w:t>prin care se pot accesa fondurile europene structurale și de investiții, mai exact, cele provenite din Fondul European pentru Dezvoltare Regională (FEDR). Programul a fost aprobat prin decizia Comisiei Europene nr.</w:t>
      </w:r>
      <w:r w:rsidR="00EA1D02" w:rsidRPr="007C7371">
        <w:rPr>
          <w:rFonts w:cstheme="minorHAnsi"/>
          <w:sz w:val="22"/>
          <w:lang w:val="ro-RO"/>
        </w:rPr>
        <w:t xml:space="preserve"> C(2022) 7386</w:t>
      </w:r>
      <w:r w:rsidR="00D326CC" w:rsidRPr="007C7371">
        <w:rPr>
          <w:rFonts w:cstheme="minorHAnsi"/>
          <w:sz w:val="22"/>
          <w:lang w:val="ro-RO"/>
        </w:rPr>
        <w:t xml:space="preserve"> </w:t>
      </w:r>
      <w:r w:rsidR="00FE29C2" w:rsidRPr="007C7371">
        <w:rPr>
          <w:rFonts w:cstheme="minorHAnsi"/>
          <w:sz w:val="22"/>
          <w:lang w:val="ro-RO"/>
        </w:rPr>
        <w:t>din 11.10.2022</w:t>
      </w:r>
      <w:r w:rsidR="00903BF2" w:rsidRPr="007C7371">
        <w:rPr>
          <w:rFonts w:cstheme="minorHAnsi"/>
          <w:sz w:val="22"/>
          <w:lang w:val="ro-RO"/>
        </w:rPr>
        <w:t xml:space="preserve">, </w:t>
      </w:r>
      <w:r w:rsidR="00C9270E" w:rsidRPr="007C7371">
        <w:rPr>
          <w:rFonts w:cstheme="minorHAnsi"/>
          <w:sz w:val="22"/>
          <w:lang w:val="ro-RO"/>
        </w:rPr>
        <w:t>fiind</w:t>
      </w:r>
      <w:r w:rsidR="00903BF2" w:rsidRPr="007C7371">
        <w:rPr>
          <w:rFonts w:cstheme="minorHAnsi"/>
          <w:sz w:val="22"/>
          <w:lang w:val="ro-RO"/>
        </w:rPr>
        <w:t xml:space="preserve"> identificat prin cod CCI: 2021RO16RFPR008.</w:t>
      </w:r>
    </w:p>
    <w:p w14:paraId="7C48FC14" w14:textId="77777777" w:rsidR="007A1152" w:rsidRPr="007C7371" w:rsidRDefault="00DD673F" w:rsidP="00A8679B">
      <w:pPr>
        <w:spacing w:after="200"/>
        <w:rPr>
          <w:rFonts w:cstheme="minorHAnsi"/>
          <w:sz w:val="22"/>
          <w:lang w:val="ro-RO"/>
        </w:rPr>
      </w:pPr>
      <w:r w:rsidRPr="007C7371">
        <w:rPr>
          <w:rFonts w:cstheme="minorHAnsi"/>
          <w:sz w:val="22"/>
          <w:lang w:val="ro-RO"/>
        </w:rPr>
        <w:t>Viziunea strategică a PR NV</w:t>
      </w:r>
      <w:r w:rsidR="0056451F" w:rsidRPr="007C7371">
        <w:rPr>
          <w:rFonts w:cstheme="minorHAnsi"/>
          <w:sz w:val="22"/>
          <w:lang w:val="ro-RO"/>
        </w:rPr>
        <w:t xml:space="preserve"> 2021-2027</w:t>
      </w:r>
      <w:r w:rsidRPr="007C7371">
        <w:rPr>
          <w:rFonts w:cstheme="minorHAnsi"/>
          <w:sz w:val="22"/>
          <w:lang w:val="ro-RO"/>
        </w:rPr>
        <w:t xml:space="preserve"> urmărește ca Regiunea</w:t>
      </w:r>
      <w:r w:rsidR="001A07B2" w:rsidRPr="007C7371">
        <w:rPr>
          <w:rFonts w:cstheme="minorHAnsi"/>
          <w:sz w:val="22"/>
          <w:lang w:val="ro-RO"/>
        </w:rPr>
        <w:t xml:space="preserve"> </w:t>
      </w:r>
      <w:r w:rsidR="000E6290" w:rsidRPr="007C7371">
        <w:rPr>
          <w:rFonts w:cstheme="minorHAnsi"/>
          <w:sz w:val="22"/>
          <w:lang w:val="ro-RO"/>
        </w:rPr>
        <w:t xml:space="preserve">NV </w:t>
      </w:r>
      <w:r w:rsidRPr="007C7371">
        <w:rPr>
          <w:rFonts w:cstheme="minorHAnsi"/>
          <w:sz w:val="22"/>
          <w:lang w:val="ro-RO"/>
        </w:rPr>
        <w:t>să devină una dintre cele mai dinamice regiuni europene în ceea ce privește creșterea inteligentă și sustenabilă a economiei, valorificând diversitatea locală și stimulând inovarea în vederea diminuării disparităților și creșterii standardului de viață. PR NV</w:t>
      </w:r>
      <w:r w:rsidR="00102234" w:rsidRPr="007C7371">
        <w:rPr>
          <w:rFonts w:cstheme="minorHAnsi"/>
          <w:sz w:val="22"/>
          <w:lang w:val="ro-RO"/>
        </w:rPr>
        <w:t xml:space="preserve"> 2021-2027</w:t>
      </w:r>
      <w:r w:rsidR="005B2BBB" w:rsidRPr="007C7371">
        <w:rPr>
          <w:rFonts w:cstheme="minorHAnsi"/>
          <w:sz w:val="22"/>
          <w:lang w:val="ro-RO"/>
        </w:rPr>
        <w:t xml:space="preserve"> </w:t>
      </w:r>
      <w:r w:rsidRPr="007C7371">
        <w:rPr>
          <w:rFonts w:cstheme="minorHAnsi"/>
          <w:sz w:val="22"/>
          <w:lang w:val="ro-RO"/>
        </w:rPr>
        <w:t xml:space="preserve">contribuie la îndeplinirea obiectivelor regionale de dezvoltare stabilite în Planul de Dezvoltare Regională Nord-Vest </w:t>
      </w:r>
      <w:r w:rsidR="00EE29D6" w:rsidRPr="007C7371">
        <w:rPr>
          <w:rFonts w:cstheme="minorHAnsi"/>
          <w:sz w:val="22"/>
          <w:lang w:val="ro-RO"/>
        </w:rPr>
        <w:t>2021-2027</w:t>
      </w:r>
      <w:r w:rsidRPr="007C7371">
        <w:rPr>
          <w:rFonts w:cstheme="minorHAnsi"/>
          <w:sz w:val="22"/>
          <w:lang w:val="ro-RO"/>
        </w:rPr>
        <w:t xml:space="preserve"> și în Strategia de Specializare Inteligentă RIS3 Nord-Vest .</w:t>
      </w:r>
    </w:p>
    <w:p w14:paraId="16FB900B" w14:textId="77777777" w:rsidR="003D0EB1" w:rsidRPr="007C7371" w:rsidRDefault="003D0EB1" w:rsidP="0094172C">
      <w:pPr>
        <w:rPr>
          <w:rFonts w:cstheme="minorHAnsi"/>
          <w:lang w:val="ro-RO"/>
        </w:rPr>
      </w:pPr>
      <w:bookmarkStart w:id="28" w:name="_Toc134094236"/>
      <w:bookmarkStart w:id="29" w:name="_Toc134108600"/>
    </w:p>
    <w:p w14:paraId="4BD1A460" w14:textId="77777777" w:rsidR="005D3EB1" w:rsidRPr="007C7371" w:rsidRDefault="00D72CFD" w:rsidP="003D0EB1">
      <w:pPr>
        <w:pStyle w:val="Heading3"/>
        <w:numPr>
          <w:ilvl w:val="1"/>
          <w:numId w:val="169"/>
        </w:numPr>
        <w:spacing w:before="0" w:line="240" w:lineRule="auto"/>
        <w:rPr>
          <w:rFonts w:cstheme="minorHAnsi"/>
          <w:szCs w:val="24"/>
          <w:lang w:val="ro-RO"/>
        </w:rPr>
      </w:pPr>
      <w:bookmarkStart w:id="30" w:name="_Toc136417805"/>
      <w:r w:rsidRPr="007C7371">
        <w:rPr>
          <w:rFonts w:cstheme="minorHAnsi"/>
          <w:lang w:val="ro-RO"/>
        </w:rPr>
        <w:t>PRIORITATEA/FOND/</w:t>
      </w:r>
      <w:r w:rsidR="04A37BA3" w:rsidRPr="007C7371">
        <w:rPr>
          <w:rFonts w:cstheme="minorHAnsi"/>
          <w:lang w:val="ro-RO"/>
        </w:rPr>
        <w:t>OBIECTIV DE POLITICĂ</w:t>
      </w:r>
      <w:r w:rsidR="00D418E7" w:rsidRPr="007C7371">
        <w:rPr>
          <w:rFonts w:cstheme="minorHAnsi"/>
          <w:lang w:val="ro-RO"/>
        </w:rPr>
        <w:t>/</w:t>
      </w:r>
      <w:r w:rsidR="04A37BA3" w:rsidRPr="007C7371">
        <w:rPr>
          <w:rFonts w:cstheme="minorHAnsi"/>
          <w:lang w:val="ro-RO"/>
        </w:rPr>
        <w:t>OBIECTIV</w:t>
      </w:r>
      <w:r w:rsidR="00E83C11" w:rsidRPr="007C7371">
        <w:rPr>
          <w:rFonts w:cstheme="minorHAnsi"/>
          <w:lang w:val="ro-RO"/>
        </w:rPr>
        <w:t xml:space="preserve"> </w:t>
      </w:r>
      <w:r w:rsidR="04A37BA3" w:rsidRPr="007C7371">
        <w:rPr>
          <w:rFonts w:cstheme="minorHAnsi"/>
          <w:lang w:val="ro-RO"/>
        </w:rPr>
        <w:t>SPECIFIC</w:t>
      </w:r>
      <w:bookmarkEnd w:id="28"/>
      <w:bookmarkEnd w:id="29"/>
      <w:bookmarkEnd w:id="30"/>
    </w:p>
    <w:p w14:paraId="449BE16C" w14:textId="77777777" w:rsidR="008D1656" w:rsidRPr="007C7371" w:rsidRDefault="008D1656" w:rsidP="00A8679B">
      <w:pPr>
        <w:spacing w:after="200"/>
        <w:rPr>
          <w:rFonts w:cstheme="minorHAnsi"/>
          <w:sz w:val="22"/>
          <w:lang w:val="ro-RO"/>
        </w:rPr>
      </w:pPr>
    </w:p>
    <w:p w14:paraId="2B23D150" w14:textId="77777777" w:rsidR="00157C8B" w:rsidRPr="007C7371" w:rsidRDefault="00DD673F" w:rsidP="00A8679B">
      <w:pPr>
        <w:spacing w:after="200"/>
        <w:rPr>
          <w:rFonts w:cstheme="minorHAnsi"/>
          <w:sz w:val="22"/>
          <w:lang w:val="ro-RO"/>
        </w:rPr>
      </w:pPr>
      <w:r w:rsidRPr="007C7371">
        <w:rPr>
          <w:rFonts w:cstheme="minorHAnsi"/>
          <w:sz w:val="22"/>
          <w:lang w:val="ro-RO"/>
        </w:rPr>
        <w:t xml:space="preserve">PR NV </w:t>
      </w:r>
      <w:r w:rsidR="00117163" w:rsidRPr="007C7371">
        <w:rPr>
          <w:rFonts w:cstheme="minorHAnsi"/>
          <w:sz w:val="22"/>
          <w:lang w:val="ro-RO"/>
        </w:rPr>
        <w:t xml:space="preserve">2021-2027 </w:t>
      </w:r>
      <w:r w:rsidRPr="007C7371">
        <w:rPr>
          <w:rFonts w:cstheme="minorHAnsi"/>
          <w:sz w:val="22"/>
          <w:lang w:val="ro-RO"/>
        </w:rPr>
        <w:t xml:space="preserve">cuprinde șapte priorități destinate </w:t>
      </w:r>
      <w:r w:rsidR="005B2BBB" w:rsidRPr="007C7371">
        <w:rPr>
          <w:rFonts w:cstheme="minorHAnsi"/>
          <w:sz w:val="22"/>
          <w:lang w:val="ro-RO"/>
        </w:rPr>
        <w:t>concertării</w:t>
      </w:r>
      <w:r w:rsidRPr="007C7371">
        <w:rPr>
          <w:rFonts w:cstheme="minorHAnsi"/>
          <w:sz w:val="22"/>
          <w:lang w:val="ro-RO"/>
        </w:rPr>
        <w:t xml:space="preserve"> intervențiilor financiare </w:t>
      </w:r>
      <w:r w:rsidR="005B2BBB" w:rsidRPr="007C7371">
        <w:rPr>
          <w:rFonts w:cstheme="minorHAnsi"/>
          <w:sz w:val="22"/>
          <w:lang w:val="ro-RO"/>
        </w:rPr>
        <w:t xml:space="preserve">pe cele cinci obiective de politică urmărite la nivelul Uniunii Europene (conform </w:t>
      </w:r>
      <w:r w:rsidR="001A5623" w:rsidRPr="007C7371">
        <w:rPr>
          <w:rFonts w:cstheme="minorHAnsi"/>
          <w:sz w:val="22"/>
          <w:lang w:val="ro-RO"/>
        </w:rPr>
        <w:t xml:space="preserve">Regulamentului </w:t>
      </w:r>
      <w:r w:rsidR="00117163" w:rsidRPr="007C7371">
        <w:rPr>
          <w:rFonts w:cstheme="minorHAnsi"/>
          <w:sz w:val="22"/>
          <w:lang w:val="ro-RO"/>
        </w:rPr>
        <w:t>(UE)</w:t>
      </w:r>
      <w:r w:rsidR="00263CE3" w:rsidRPr="007C7371" w:rsidDel="00263CE3">
        <w:rPr>
          <w:rFonts w:cstheme="minorHAnsi"/>
          <w:sz w:val="22"/>
          <w:lang w:val="ro-RO"/>
        </w:rPr>
        <w:t xml:space="preserve"> </w:t>
      </w:r>
      <w:r w:rsidR="00263CE3" w:rsidRPr="007C7371">
        <w:rPr>
          <w:rFonts w:cstheme="minorHAnsi"/>
          <w:sz w:val="22"/>
          <w:lang w:val="ro-RO"/>
        </w:rPr>
        <w:t>2021</w:t>
      </w:r>
      <w:r w:rsidR="001A5623" w:rsidRPr="007C7371">
        <w:rPr>
          <w:rFonts w:cstheme="minorHAnsi"/>
          <w:sz w:val="22"/>
          <w:lang w:val="ro-RO"/>
        </w:rPr>
        <w:t>/</w:t>
      </w:r>
      <w:r w:rsidR="00263CE3" w:rsidRPr="007C7371">
        <w:rPr>
          <w:rFonts w:cstheme="minorHAnsi"/>
          <w:sz w:val="22"/>
          <w:lang w:val="ro-RO"/>
        </w:rPr>
        <w:t>1060</w:t>
      </w:r>
      <w:r w:rsidR="005B2BBB" w:rsidRPr="007C7371">
        <w:rPr>
          <w:rFonts w:cstheme="minorHAnsi"/>
          <w:sz w:val="22"/>
          <w:lang w:val="ro-RO"/>
        </w:rPr>
        <w:t>) și p</w:t>
      </w:r>
      <w:r w:rsidR="00F638E7" w:rsidRPr="007C7371">
        <w:rPr>
          <w:rFonts w:cstheme="minorHAnsi"/>
          <w:sz w:val="22"/>
          <w:lang w:val="ro-RO"/>
        </w:rPr>
        <w:t xml:space="preserve">e </w:t>
      </w:r>
      <w:r w:rsidR="00A1348D" w:rsidRPr="007C7371">
        <w:rPr>
          <w:rFonts w:cstheme="minorHAnsi"/>
          <w:sz w:val="22"/>
          <w:lang w:val="ro-RO"/>
        </w:rPr>
        <w:t>un set</w:t>
      </w:r>
      <w:r w:rsidR="005B2BBB" w:rsidRPr="007C7371">
        <w:rPr>
          <w:rFonts w:cstheme="minorHAnsi"/>
          <w:sz w:val="22"/>
          <w:lang w:val="ro-RO"/>
        </w:rPr>
        <w:t xml:space="preserve"> de </w:t>
      </w:r>
      <w:r w:rsidRPr="007C7371">
        <w:rPr>
          <w:rFonts w:cstheme="minorHAnsi"/>
          <w:sz w:val="22"/>
          <w:lang w:val="ro-RO"/>
        </w:rPr>
        <w:t>treisprezece obiective specifice</w:t>
      </w:r>
      <w:r w:rsidR="007431A9" w:rsidRPr="007C7371">
        <w:rPr>
          <w:rFonts w:cstheme="minorHAnsi"/>
          <w:sz w:val="22"/>
          <w:lang w:val="ro-RO"/>
        </w:rPr>
        <w:t xml:space="preserve"> ale FEDR (conform Regulament</w:t>
      </w:r>
      <w:r w:rsidR="001A5623" w:rsidRPr="007C7371">
        <w:rPr>
          <w:rFonts w:cstheme="minorHAnsi"/>
          <w:sz w:val="22"/>
          <w:lang w:val="ro-RO"/>
        </w:rPr>
        <w:t>ului</w:t>
      </w:r>
      <w:r w:rsidR="007431A9" w:rsidRPr="007C7371">
        <w:rPr>
          <w:rFonts w:cstheme="minorHAnsi"/>
          <w:sz w:val="22"/>
          <w:lang w:val="ro-RO"/>
        </w:rPr>
        <w:t xml:space="preserve"> </w:t>
      </w:r>
      <w:r w:rsidR="00263CE3" w:rsidRPr="007C7371">
        <w:rPr>
          <w:rFonts w:cstheme="minorHAnsi"/>
          <w:sz w:val="22"/>
          <w:lang w:val="ro-RO"/>
        </w:rPr>
        <w:t>(UE) 2021/1058</w:t>
      </w:r>
      <w:r w:rsidR="007431A9" w:rsidRPr="007C7371">
        <w:rPr>
          <w:rFonts w:cstheme="minorHAnsi"/>
          <w:sz w:val="22"/>
          <w:lang w:val="ro-RO"/>
        </w:rPr>
        <w:t>)</w:t>
      </w:r>
      <w:r w:rsidRPr="007C7371">
        <w:rPr>
          <w:rFonts w:cstheme="minorHAnsi"/>
          <w:sz w:val="22"/>
          <w:lang w:val="ro-RO"/>
        </w:rPr>
        <w:t xml:space="preserve">, la care se adaugă o prioritate pe Asistență Tehnică pentru finanțarea activităților de gestionare și implementare a programului. De asemenea, prin PR NV </w:t>
      </w:r>
      <w:r w:rsidR="00263CE3" w:rsidRPr="007C7371">
        <w:rPr>
          <w:rFonts w:cstheme="minorHAnsi"/>
          <w:sz w:val="22"/>
          <w:lang w:val="ro-RO"/>
        </w:rPr>
        <w:t xml:space="preserve">2021-2027 </w:t>
      </w:r>
      <w:r w:rsidRPr="007C7371">
        <w:rPr>
          <w:rFonts w:cstheme="minorHAnsi"/>
          <w:sz w:val="22"/>
          <w:lang w:val="ro-RO"/>
        </w:rPr>
        <w:t>se utilizează în mod complementar anumite strategii și instrumente de dezvoltare teritorială.</w:t>
      </w:r>
    </w:p>
    <w:p w14:paraId="1821C52E" w14:textId="77777777" w:rsidR="007431A9" w:rsidRPr="007C7371" w:rsidRDefault="007431A9" w:rsidP="00A8679B">
      <w:pPr>
        <w:spacing w:after="200"/>
        <w:rPr>
          <w:rFonts w:cstheme="minorHAnsi"/>
          <w:sz w:val="22"/>
          <w:lang w:val="ro-RO"/>
        </w:rPr>
      </w:pPr>
      <w:r w:rsidRPr="007C7371">
        <w:rPr>
          <w:rFonts w:cstheme="minorHAnsi"/>
          <w:sz w:val="22"/>
          <w:lang w:val="ro-RO"/>
        </w:rPr>
        <w:t xml:space="preserve">Prezentul Ghid </w:t>
      </w:r>
      <w:r w:rsidR="00A47EE5" w:rsidRPr="007C7371">
        <w:rPr>
          <w:rFonts w:cstheme="minorHAnsi"/>
          <w:sz w:val="22"/>
          <w:lang w:val="ro-RO"/>
        </w:rPr>
        <w:t>conține</w:t>
      </w:r>
      <w:r w:rsidRPr="007C7371">
        <w:rPr>
          <w:rFonts w:cstheme="minorHAnsi"/>
          <w:sz w:val="22"/>
          <w:lang w:val="ro-RO"/>
        </w:rPr>
        <w:t xml:space="preserve"> condițiile de accesare a fondurilor pentru</w:t>
      </w:r>
      <w:r w:rsidR="009231FA" w:rsidRPr="007C7371">
        <w:rPr>
          <w:rFonts w:cstheme="minorHAnsi"/>
          <w:sz w:val="22"/>
          <w:lang w:val="ro-RO"/>
        </w:rPr>
        <w:t xml:space="preserve"> acțiunile derulate </w:t>
      </w:r>
      <w:r w:rsidRPr="007C7371">
        <w:rPr>
          <w:rFonts w:cstheme="minorHAnsi"/>
          <w:sz w:val="22"/>
          <w:lang w:val="ro-RO"/>
        </w:rPr>
        <w:t>în cadrul:</w:t>
      </w:r>
    </w:p>
    <w:p w14:paraId="62962464" w14:textId="77777777" w:rsidR="00337064" w:rsidRPr="007C7371" w:rsidRDefault="00337064" w:rsidP="00D610F4">
      <w:pPr>
        <w:rPr>
          <w:rFonts w:cstheme="minorHAnsi"/>
          <w:sz w:val="22"/>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1710"/>
        <w:gridCol w:w="2520"/>
        <w:gridCol w:w="2250"/>
      </w:tblGrid>
      <w:tr w:rsidR="009879E4" w:rsidRPr="007C7371" w14:paraId="7DAE9C80" w14:textId="77777777" w:rsidTr="009A21CA">
        <w:trPr>
          <w:trHeight w:val="374"/>
        </w:trPr>
        <w:tc>
          <w:tcPr>
            <w:tcW w:w="2520" w:type="dxa"/>
            <w:shd w:val="clear" w:color="auto" w:fill="365F91" w:themeFill="accent1" w:themeFillShade="BF"/>
          </w:tcPr>
          <w:p w14:paraId="34FEF063" w14:textId="77777777" w:rsidR="00337064" w:rsidRPr="007C7371" w:rsidRDefault="00A1348D" w:rsidP="003503F4">
            <w:pPr>
              <w:pStyle w:val="Normal1"/>
              <w:spacing w:before="0" w:after="0"/>
              <w:jc w:val="center"/>
              <w:rPr>
                <w:rFonts w:asciiTheme="minorHAnsi" w:eastAsiaTheme="minorHAnsi" w:hAnsiTheme="minorHAnsi" w:cstheme="minorHAnsi"/>
                <w:b/>
                <w:color w:val="FFFFFF" w:themeColor="background1"/>
                <w:spacing w:val="-2"/>
                <w:sz w:val="22"/>
                <w:szCs w:val="22"/>
              </w:rPr>
            </w:pPr>
            <w:r w:rsidRPr="007C7371">
              <w:rPr>
                <w:rFonts w:asciiTheme="minorHAnsi" w:eastAsiaTheme="minorHAnsi" w:hAnsiTheme="minorHAnsi" w:cstheme="minorHAnsi"/>
                <w:b/>
                <w:color w:val="FFFFFF" w:themeColor="background1"/>
                <w:spacing w:val="-2"/>
                <w:sz w:val="22"/>
                <w:szCs w:val="22"/>
              </w:rPr>
              <w:t xml:space="preserve"> </w:t>
            </w:r>
            <w:r w:rsidR="00337064" w:rsidRPr="007C7371">
              <w:rPr>
                <w:rFonts w:asciiTheme="minorHAnsi" w:eastAsiaTheme="minorHAnsi" w:hAnsiTheme="minorHAnsi" w:cstheme="minorHAnsi"/>
                <w:b/>
                <w:color w:val="FFFFFF" w:themeColor="background1"/>
                <w:spacing w:val="-2"/>
                <w:sz w:val="22"/>
                <w:szCs w:val="22"/>
              </w:rPr>
              <w:t>Obiectiv de politică</w:t>
            </w:r>
          </w:p>
        </w:tc>
        <w:tc>
          <w:tcPr>
            <w:tcW w:w="1710" w:type="dxa"/>
            <w:shd w:val="clear" w:color="auto" w:fill="365F91" w:themeFill="accent1" w:themeFillShade="BF"/>
          </w:tcPr>
          <w:p w14:paraId="3358DA8F" w14:textId="77777777" w:rsidR="00337064" w:rsidRPr="007C7371" w:rsidRDefault="00337064" w:rsidP="003503F4">
            <w:pPr>
              <w:pStyle w:val="Normal1"/>
              <w:spacing w:before="0" w:after="0"/>
              <w:jc w:val="center"/>
              <w:rPr>
                <w:rFonts w:asciiTheme="minorHAnsi" w:eastAsiaTheme="minorHAnsi" w:hAnsiTheme="minorHAnsi" w:cstheme="minorHAnsi"/>
                <w:b/>
                <w:color w:val="FFFFFF" w:themeColor="background1"/>
                <w:spacing w:val="-2"/>
                <w:sz w:val="22"/>
                <w:szCs w:val="22"/>
              </w:rPr>
            </w:pPr>
            <w:r w:rsidRPr="007C7371">
              <w:rPr>
                <w:rFonts w:asciiTheme="minorHAnsi" w:eastAsiaTheme="minorHAnsi" w:hAnsiTheme="minorHAnsi" w:cstheme="minorHAnsi"/>
                <w:b/>
                <w:color w:val="FFFFFF" w:themeColor="background1"/>
                <w:spacing w:val="-2"/>
                <w:sz w:val="22"/>
                <w:szCs w:val="22"/>
              </w:rPr>
              <w:t>Prioritate</w:t>
            </w:r>
          </w:p>
        </w:tc>
        <w:tc>
          <w:tcPr>
            <w:tcW w:w="2520" w:type="dxa"/>
            <w:shd w:val="clear" w:color="auto" w:fill="365F91" w:themeFill="accent1" w:themeFillShade="BF"/>
          </w:tcPr>
          <w:p w14:paraId="72C57C8F" w14:textId="77777777" w:rsidR="00337064" w:rsidRPr="007C7371" w:rsidRDefault="00337064" w:rsidP="003503F4">
            <w:pPr>
              <w:pStyle w:val="Normal1"/>
              <w:spacing w:before="0" w:after="0"/>
              <w:jc w:val="center"/>
              <w:rPr>
                <w:rFonts w:asciiTheme="minorHAnsi" w:eastAsiaTheme="minorHAnsi" w:hAnsiTheme="minorHAnsi" w:cstheme="minorHAnsi"/>
                <w:b/>
                <w:color w:val="FFFFFF" w:themeColor="background1"/>
                <w:spacing w:val="-2"/>
                <w:sz w:val="22"/>
                <w:szCs w:val="22"/>
              </w:rPr>
            </w:pPr>
            <w:r w:rsidRPr="007C7371">
              <w:rPr>
                <w:rFonts w:asciiTheme="minorHAnsi" w:eastAsiaTheme="minorHAnsi" w:hAnsiTheme="minorHAnsi" w:cstheme="minorHAnsi"/>
                <w:b/>
                <w:color w:val="FFFFFF" w:themeColor="background1"/>
                <w:spacing w:val="-2"/>
                <w:sz w:val="22"/>
                <w:szCs w:val="22"/>
              </w:rPr>
              <w:t>Obiectiv</w:t>
            </w:r>
            <w:r w:rsidR="00F638E7" w:rsidRPr="007C7371">
              <w:rPr>
                <w:rFonts w:asciiTheme="minorHAnsi" w:eastAsiaTheme="minorHAnsi" w:hAnsiTheme="minorHAnsi" w:cstheme="minorHAnsi"/>
                <w:b/>
                <w:color w:val="FFFFFF" w:themeColor="background1"/>
                <w:spacing w:val="-2"/>
                <w:sz w:val="22"/>
                <w:szCs w:val="22"/>
              </w:rPr>
              <w:t xml:space="preserve"> </w:t>
            </w:r>
            <w:r w:rsidRPr="007C7371">
              <w:rPr>
                <w:rFonts w:asciiTheme="minorHAnsi" w:eastAsiaTheme="minorHAnsi" w:hAnsiTheme="minorHAnsi" w:cstheme="minorHAnsi"/>
                <w:b/>
                <w:color w:val="FFFFFF" w:themeColor="background1"/>
                <w:spacing w:val="-2"/>
                <w:sz w:val="22"/>
                <w:szCs w:val="22"/>
              </w:rPr>
              <w:t>specific</w:t>
            </w:r>
          </w:p>
        </w:tc>
        <w:tc>
          <w:tcPr>
            <w:tcW w:w="2250" w:type="dxa"/>
            <w:shd w:val="clear" w:color="auto" w:fill="365F91" w:themeFill="accent1" w:themeFillShade="BF"/>
          </w:tcPr>
          <w:p w14:paraId="1D486746" w14:textId="77777777" w:rsidR="00337064" w:rsidRPr="007C7371" w:rsidRDefault="00337064" w:rsidP="003503F4">
            <w:pPr>
              <w:pStyle w:val="Normal1"/>
              <w:spacing w:before="0" w:after="0"/>
              <w:jc w:val="center"/>
              <w:rPr>
                <w:rFonts w:asciiTheme="minorHAnsi" w:eastAsiaTheme="minorHAnsi" w:hAnsiTheme="minorHAnsi" w:cstheme="minorHAnsi"/>
                <w:b/>
                <w:color w:val="FFFFFF" w:themeColor="background1"/>
                <w:spacing w:val="-2"/>
                <w:sz w:val="22"/>
                <w:szCs w:val="22"/>
              </w:rPr>
            </w:pPr>
            <w:r w:rsidRPr="007C7371">
              <w:rPr>
                <w:rFonts w:asciiTheme="minorHAnsi" w:eastAsiaTheme="minorHAnsi" w:hAnsiTheme="minorHAnsi" w:cstheme="minorHAnsi"/>
                <w:b/>
                <w:color w:val="FFFFFF" w:themeColor="background1"/>
                <w:spacing w:val="-2"/>
                <w:sz w:val="22"/>
                <w:szCs w:val="22"/>
              </w:rPr>
              <w:t>Acțiune</w:t>
            </w:r>
          </w:p>
        </w:tc>
      </w:tr>
      <w:tr w:rsidR="009879E4" w:rsidRPr="007D20C6" w14:paraId="1BFB6272" w14:textId="77777777" w:rsidTr="009A21CA">
        <w:tc>
          <w:tcPr>
            <w:tcW w:w="2520" w:type="dxa"/>
            <w:shd w:val="clear" w:color="auto" w:fill="DBE5F1" w:themeFill="accent1" w:themeFillTint="33"/>
          </w:tcPr>
          <w:p w14:paraId="2EB6E3EB" w14:textId="77777777" w:rsidR="00337064" w:rsidRPr="007C7371" w:rsidRDefault="00F638E7" w:rsidP="003503F4">
            <w:pPr>
              <w:pStyle w:val="Normal1"/>
              <w:spacing w:before="0" w:after="0"/>
              <w:jc w:val="left"/>
              <w:rPr>
                <w:rFonts w:asciiTheme="minorHAnsi" w:eastAsiaTheme="minorHAnsi" w:hAnsiTheme="minorHAnsi" w:cstheme="minorHAnsi"/>
                <w:b/>
                <w:color w:val="000000" w:themeColor="text1"/>
                <w:spacing w:val="-2"/>
                <w:sz w:val="22"/>
                <w:szCs w:val="22"/>
              </w:rPr>
            </w:pPr>
            <w:r w:rsidRPr="007C7371">
              <w:rPr>
                <w:rFonts w:asciiTheme="minorHAnsi" w:eastAsiaTheme="minorHAnsi" w:hAnsiTheme="minorHAnsi" w:cstheme="minorHAnsi"/>
                <w:b/>
                <w:color w:val="000000" w:themeColor="text1"/>
                <w:spacing w:val="-2"/>
                <w:sz w:val="22"/>
                <w:szCs w:val="22"/>
                <w:lang w:val="it-IT"/>
              </w:rPr>
              <w:t xml:space="preserve">OP 4. </w:t>
            </w:r>
            <w:r w:rsidRPr="007C7371">
              <w:rPr>
                <w:rFonts w:asciiTheme="minorHAnsi" w:eastAsiaTheme="minorHAnsi" w:hAnsiTheme="minorHAnsi" w:cstheme="minorHAnsi"/>
                <w:color w:val="000000" w:themeColor="text1"/>
                <w:spacing w:val="-2"/>
                <w:sz w:val="22"/>
                <w:szCs w:val="22"/>
                <w:lang w:val="it-IT"/>
              </w:rPr>
              <w:t>O Europă mai socială și mai incluzivă</w:t>
            </w:r>
            <w:r w:rsidRPr="007C7371">
              <w:rPr>
                <w:rFonts w:asciiTheme="minorHAnsi" w:eastAsiaTheme="minorHAnsi" w:hAnsiTheme="minorHAnsi" w:cstheme="minorHAnsi"/>
                <w:b/>
                <w:color w:val="000000" w:themeColor="text1"/>
                <w:spacing w:val="-2"/>
                <w:sz w:val="22"/>
                <w:szCs w:val="22"/>
                <w:lang w:val="it-IT"/>
              </w:rPr>
              <w:t> </w:t>
            </w:r>
          </w:p>
        </w:tc>
        <w:tc>
          <w:tcPr>
            <w:tcW w:w="1710" w:type="dxa"/>
            <w:shd w:val="clear" w:color="auto" w:fill="DBE5F1" w:themeFill="accent1" w:themeFillTint="33"/>
          </w:tcPr>
          <w:p w14:paraId="39528D4E" w14:textId="77777777" w:rsidR="00337064" w:rsidRPr="007C7371" w:rsidRDefault="00F638E7" w:rsidP="003503F4">
            <w:pPr>
              <w:pStyle w:val="Normal1"/>
              <w:spacing w:before="0" w:after="0"/>
              <w:jc w:val="left"/>
              <w:rPr>
                <w:rFonts w:asciiTheme="minorHAnsi" w:eastAsiaTheme="minorHAnsi" w:hAnsiTheme="minorHAnsi" w:cstheme="minorHAnsi"/>
                <w:b/>
                <w:color w:val="000000" w:themeColor="text1"/>
                <w:spacing w:val="-2"/>
                <w:sz w:val="22"/>
                <w:szCs w:val="22"/>
              </w:rPr>
            </w:pPr>
            <w:r w:rsidRPr="007C7371">
              <w:rPr>
                <w:rFonts w:asciiTheme="minorHAnsi" w:eastAsiaTheme="minorHAnsi" w:hAnsiTheme="minorHAnsi" w:cstheme="minorHAnsi"/>
                <w:b/>
                <w:color w:val="000000" w:themeColor="text1"/>
                <w:spacing w:val="-2"/>
                <w:sz w:val="22"/>
                <w:szCs w:val="22"/>
                <w:lang w:val="en-US"/>
              </w:rPr>
              <w:t xml:space="preserve">P6. </w:t>
            </w:r>
            <w:r w:rsidRPr="007C7371">
              <w:rPr>
                <w:rFonts w:asciiTheme="minorHAnsi" w:eastAsiaTheme="minorHAnsi" w:hAnsiTheme="minorHAnsi" w:cstheme="minorHAnsi"/>
                <w:color w:val="000000" w:themeColor="text1"/>
                <w:spacing w:val="-2"/>
                <w:sz w:val="22"/>
                <w:szCs w:val="22"/>
                <w:lang w:val="en-US"/>
              </w:rPr>
              <w:t>O regiune educată</w:t>
            </w:r>
            <w:r w:rsidR="00A1348D" w:rsidRPr="007C7371">
              <w:rPr>
                <w:rFonts w:asciiTheme="minorHAnsi" w:eastAsiaTheme="minorHAnsi" w:hAnsiTheme="minorHAnsi" w:cstheme="minorHAnsi"/>
                <w:b/>
                <w:color w:val="000000" w:themeColor="text1"/>
                <w:spacing w:val="-2"/>
                <w:sz w:val="22"/>
                <w:szCs w:val="22"/>
                <w:lang w:val="en-US"/>
              </w:rPr>
              <w:t xml:space="preserve"> </w:t>
            </w:r>
          </w:p>
        </w:tc>
        <w:tc>
          <w:tcPr>
            <w:tcW w:w="2520" w:type="dxa"/>
            <w:shd w:val="clear" w:color="auto" w:fill="DBE5F1" w:themeFill="accent1" w:themeFillTint="33"/>
          </w:tcPr>
          <w:p w14:paraId="2F03C87F" w14:textId="77777777" w:rsidR="00337064" w:rsidRPr="007C7371" w:rsidRDefault="00F638E7" w:rsidP="003503F4">
            <w:pPr>
              <w:pStyle w:val="Normal1"/>
              <w:spacing w:before="0" w:after="0"/>
              <w:jc w:val="left"/>
              <w:rPr>
                <w:rFonts w:asciiTheme="minorHAnsi" w:eastAsiaTheme="minorHAnsi" w:hAnsiTheme="minorHAnsi" w:cstheme="minorHAnsi"/>
                <w:b/>
                <w:color w:val="000000" w:themeColor="text1"/>
                <w:spacing w:val="-2"/>
                <w:sz w:val="22"/>
                <w:szCs w:val="22"/>
              </w:rPr>
            </w:pPr>
            <w:r w:rsidRPr="007C7371">
              <w:rPr>
                <w:rFonts w:asciiTheme="minorHAnsi" w:eastAsiaTheme="minorHAnsi" w:hAnsiTheme="minorHAnsi" w:cstheme="minorHAnsi"/>
                <w:b/>
                <w:color w:val="000000" w:themeColor="text1"/>
                <w:spacing w:val="-2"/>
                <w:sz w:val="22"/>
                <w:szCs w:val="22"/>
              </w:rPr>
              <w:t xml:space="preserve">OS d (ii) </w:t>
            </w:r>
            <w:r w:rsidRPr="007C7371">
              <w:rPr>
                <w:rFonts w:asciiTheme="minorHAnsi" w:eastAsiaTheme="minorHAnsi" w:hAnsiTheme="minorHAnsi" w:cstheme="minorHAnsi"/>
                <w:color w:val="000000" w:themeColor="text1"/>
                <w:spacing w:val="-2"/>
                <w:sz w:val="22"/>
                <w:szCs w:val="22"/>
              </w:rPr>
              <w:t xml:space="preserve">Îmbunătățirea accesului egal la servicii de calitate și incluzive în </w:t>
            </w:r>
            <w:r w:rsidRPr="007C7371">
              <w:rPr>
                <w:rFonts w:asciiTheme="minorHAnsi" w:eastAsiaTheme="minorHAnsi" w:hAnsiTheme="minorHAnsi" w:cstheme="minorHAnsi"/>
                <w:color w:val="000000" w:themeColor="text1"/>
                <w:spacing w:val="-2"/>
                <w:sz w:val="22"/>
                <w:szCs w:val="22"/>
              </w:rPr>
              <w:lastRenderedPageBreak/>
              <w:t>educație, formare și învățarea pe tot parcursul vieții prin dezvoltarea infrastructurii accesibile, inclusiv prin promovarea rezilienței pentru educația și formarea la distanță și online</w:t>
            </w:r>
            <w:r w:rsidR="00A1348D" w:rsidRPr="007C7371">
              <w:rPr>
                <w:rFonts w:asciiTheme="minorHAnsi" w:eastAsiaTheme="minorHAnsi" w:hAnsiTheme="minorHAnsi" w:cstheme="minorHAnsi"/>
                <w:b/>
                <w:color w:val="000000" w:themeColor="text1"/>
                <w:spacing w:val="-2"/>
                <w:sz w:val="22"/>
                <w:szCs w:val="22"/>
              </w:rPr>
              <w:t xml:space="preserve"> </w:t>
            </w:r>
          </w:p>
        </w:tc>
        <w:tc>
          <w:tcPr>
            <w:tcW w:w="2250" w:type="dxa"/>
            <w:shd w:val="clear" w:color="auto" w:fill="DBE5F1" w:themeFill="accent1" w:themeFillTint="33"/>
          </w:tcPr>
          <w:p w14:paraId="3F2F7DD6" w14:textId="77777777" w:rsidR="00337064" w:rsidRPr="007C7371" w:rsidRDefault="00F638E7" w:rsidP="003503F4">
            <w:pPr>
              <w:pStyle w:val="Normal1"/>
              <w:spacing w:before="0" w:after="0"/>
              <w:jc w:val="left"/>
              <w:rPr>
                <w:rFonts w:asciiTheme="minorHAnsi" w:eastAsiaTheme="minorHAnsi" w:hAnsiTheme="minorHAnsi" w:cstheme="minorHAnsi"/>
                <w:b/>
                <w:color w:val="000000" w:themeColor="text1"/>
                <w:spacing w:val="-2"/>
                <w:sz w:val="22"/>
                <w:szCs w:val="22"/>
              </w:rPr>
            </w:pPr>
            <w:r w:rsidRPr="007C7371">
              <w:rPr>
                <w:rFonts w:asciiTheme="minorHAnsi" w:hAnsiTheme="minorHAnsi" w:cstheme="minorHAnsi"/>
                <w:b/>
                <w:sz w:val="22"/>
                <w:szCs w:val="22"/>
              </w:rPr>
              <w:lastRenderedPageBreak/>
              <w:t>b.</w:t>
            </w:r>
            <w:r w:rsidRPr="007C7371">
              <w:rPr>
                <w:rFonts w:asciiTheme="minorHAnsi" w:hAnsiTheme="minorHAnsi" w:cstheme="minorHAnsi"/>
                <w:sz w:val="22"/>
                <w:szCs w:val="22"/>
              </w:rPr>
              <w:t xml:space="preserve"> Dezvoltarea infrastructurii educaționale în </w:t>
            </w:r>
            <w:r w:rsidRPr="007C7371">
              <w:rPr>
                <w:rFonts w:asciiTheme="minorHAnsi" w:hAnsiTheme="minorHAnsi" w:cstheme="minorHAnsi"/>
                <w:sz w:val="22"/>
                <w:szCs w:val="22"/>
              </w:rPr>
              <w:lastRenderedPageBreak/>
              <w:t>domeniul învățământului profesional și tehnic (licee tehnologice) inclusiv în sistem dual</w:t>
            </w:r>
          </w:p>
        </w:tc>
      </w:tr>
    </w:tbl>
    <w:p w14:paraId="15FC71E1" w14:textId="77777777" w:rsidR="00F540D9" w:rsidRPr="007C7371" w:rsidRDefault="00F540D9" w:rsidP="0094172C">
      <w:pPr>
        <w:rPr>
          <w:rFonts w:cstheme="minorHAnsi"/>
          <w:lang w:val="ro-RO"/>
        </w:rPr>
      </w:pPr>
      <w:bookmarkStart w:id="31" w:name="_Toc133325562"/>
      <w:bookmarkStart w:id="32" w:name="_Toc133325948"/>
      <w:bookmarkStart w:id="33" w:name="_Toc133326003"/>
      <w:bookmarkStart w:id="34" w:name="_Toc133326058"/>
      <w:bookmarkStart w:id="35" w:name="_Toc133326114"/>
      <w:bookmarkStart w:id="36" w:name="_Toc133326182"/>
      <w:bookmarkStart w:id="37" w:name="_Toc133328538"/>
      <w:bookmarkStart w:id="38" w:name="_Toc133399720"/>
      <w:bookmarkStart w:id="39" w:name="_Toc134094237"/>
      <w:bookmarkStart w:id="40" w:name="_Toc134108601"/>
      <w:bookmarkEnd w:id="31"/>
      <w:bookmarkEnd w:id="32"/>
      <w:bookmarkEnd w:id="33"/>
      <w:bookmarkEnd w:id="34"/>
      <w:bookmarkEnd w:id="35"/>
      <w:bookmarkEnd w:id="36"/>
      <w:bookmarkEnd w:id="37"/>
      <w:bookmarkEnd w:id="38"/>
    </w:p>
    <w:p w14:paraId="10A97CA3" w14:textId="77777777" w:rsidR="00F540D9" w:rsidRPr="007C7371" w:rsidRDefault="00F540D9" w:rsidP="003D0EB1">
      <w:pPr>
        <w:pStyle w:val="Heading3"/>
        <w:numPr>
          <w:ilvl w:val="1"/>
          <w:numId w:val="169"/>
        </w:numPr>
        <w:spacing w:before="0"/>
        <w:rPr>
          <w:rFonts w:cstheme="minorHAnsi"/>
          <w:szCs w:val="26"/>
          <w:lang w:val="ro-RO"/>
        </w:rPr>
      </w:pPr>
      <w:bookmarkStart w:id="41" w:name="_Toc136417806"/>
      <w:r w:rsidRPr="007C7371">
        <w:rPr>
          <w:rFonts w:cstheme="minorHAnsi"/>
          <w:szCs w:val="26"/>
          <w:lang w:val="ro-RO"/>
        </w:rPr>
        <w:t>REGLEMENTĂRI EUROPENE ȘI NAȚIONALE, CADRUL STRATEGIC, DOCUMENTE PROGRAMATICE APLICABILE</w:t>
      </w:r>
      <w:bookmarkEnd w:id="39"/>
      <w:bookmarkEnd w:id="40"/>
      <w:bookmarkEnd w:id="41"/>
    </w:p>
    <w:p w14:paraId="511F4005" w14:textId="77777777" w:rsidR="00B4358C" w:rsidRPr="007C7371" w:rsidRDefault="00B4358C" w:rsidP="00441308">
      <w:pPr>
        <w:rPr>
          <w:rFonts w:cstheme="minorHAnsi"/>
          <w:sz w:val="22"/>
          <w:lang w:val="ro-RO"/>
        </w:rPr>
      </w:pPr>
    </w:p>
    <w:p w14:paraId="36E7F29C" w14:textId="77777777" w:rsidR="00F33FE2" w:rsidRPr="007C7371" w:rsidRDefault="00F33FE2" w:rsidP="00F33FE2">
      <w:pPr>
        <w:rPr>
          <w:rFonts w:cstheme="minorHAnsi"/>
          <w:sz w:val="22"/>
          <w:lang w:val="ro-RO"/>
        </w:rPr>
      </w:pPr>
      <w:r w:rsidRPr="007C7371">
        <w:rPr>
          <w:rFonts w:cstheme="minorHAnsi"/>
          <w:sz w:val="22"/>
          <w:lang w:val="ro-RO"/>
        </w:rPr>
        <w:t xml:space="preserve">Pe întreg ciclul de viață al unui proiect se vor avea în vedere atât reglementările europene şi naţionale în domeniu, </w:t>
      </w:r>
      <w:r w:rsidR="00505410" w:rsidRPr="007C7371">
        <w:rPr>
          <w:rFonts w:cstheme="minorHAnsi"/>
          <w:sz w:val="22"/>
          <w:lang w:val="ro-RO"/>
        </w:rPr>
        <w:t>c</w:t>
      </w:r>
      <w:r w:rsidR="00E70296" w:rsidRPr="007C7371">
        <w:rPr>
          <w:rFonts w:cstheme="minorHAnsi"/>
          <w:sz w:val="22"/>
          <w:lang w:val="ro-RO"/>
        </w:rPr>
        <w:t>ât și</w:t>
      </w:r>
      <w:r w:rsidRPr="007C7371">
        <w:rPr>
          <w:rFonts w:cstheme="minorHAnsi"/>
          <w:sz w:val="22"/>
          <w:lang w:val="ro-RO"/>
        </w:rPr>
        <w:t xml:space="preserve"> alte documente programatice şi de planificare specifice la nivel european, naţional și regional. </w:t>
      </w:r>
    </w:p>
    <w:p w14:paraId="7B5308A2" w14:textId="77777777" w:rsidR="00F33FE2" w:rsidRPr="007C7371" w:rsidRDefault="00F33FE2" w:rsidP="00F33FE2">
      <w:pPr>
        <w:rPr>
          <w:rFonts w:cstheme="minorHAnsi"/>
          <w:sz w:val="22"/>
          <w:lang w:val="ro-RO"/>
        </w:rPr>
      </w:pPr>
      <w:r w:rsidRPr="007C7371">
        <w:rPr>
          <w:rFonts w:cstheme="minorHAnsi"/>
          <w:sz w:val="22"/>
          <w:lang w:val="ro-RO"/>
        </w:rPr>
        <w:t>Solicitanţii de finanțare au obligația de a respecta legislaţia</w:t>
      </w:r>
      <w:r w:rsidR="00A1348D" w:rsidRPr="007C7371">
        <w:rPr>
          <w:rFonts w:cstheme="minorHAnsi"/>
          <w:sz w:val="22"/>
          <w:lang w:val="ro-RO"/>
        </w:rPr>
        <w:t xml:space="preserve"> </w:t>
      </w:r>
      <w:r w:rsidRPr="007C7371">
        <w:rPr>
          <w:rFonts w:cstheme="minorHAnsi"/>
          <w:sz w:val="22"/>
          <w:lang w:val="ro-RO"/>
        </w:rPr>
        <w:t xml:space="preserve">în forma actualizată la momentul aplicării. </w:t>
      </w:r>
    </w:p>
    <w:p w14:paraId="3B7F375F" w14:textId="77777777" w:rsidR="004B5D31" w:rsidRPr="007C7371" w:rsidRDefault="00505952" w:rsidP="00F33FE2">
      <w:pPr>
        <w:pStyle w:val="5Normal"/>
        <w:spacing w:after="0" w:line="276" w:lineRule="auto"/>
        <w:ind w:right="0"/>
        <w:rPr>
          <w:rFonts w:asciiTheme="minorHAnsi" w:hAnsiTheme="minorHAnsi" w:cstheme="minorHAnsi"/>
          <w:spacing w:val="0"/>
          <w:sz w:val="22"/>
          <w:szCs w:val="22"/>
          <w:lang w:val="ro-RO"/>
        </w:rPr>
      </w:pPr>
      <w:r w:rsidRPr="007C7371">
        <w:rPr>
          <w:rFonts w:asciiTheme="minorHAnsi" w:hAnsiTheme="minorHAnsi" w:cstheme="minorHAnsi"/>
          <w:spacing w:val="0"/>
          <w:sz w:val="22"/>
          <w:szCs w:val="22"/>
          <w:lang w:val="ro-RO"/>
        </w:rPr>
        <w:t>Reglementările europene și naționale, precum și documentele programatice mai jos indicate reprezintă o listă orientativă, fără caracter exhaustiv.</w:t>
      </w:r>
    </w:p>
    <w:p w14:paraId="1A7C0F8E" w14:textId="77777777" w:rsidR="00F33FE2" w:rsidRPr="007C7371" w:rsidRDefault="00F33FE2" w:rsidP="00F33FE2">
      <w:pPr>
        <w:pStyle w:val="5Normal"/>
        <w:spacing w:after="0" w:line="276" w:lineRule="auto"/>
        <w:ind w:right="0"/>
        <w:rPr>
          <w:rFonts w:asciiTheme="minorHAnsi" w:hAnsiTheme="minorHAnsi" w:cstheme="minorHAnsi"/>
          <w:lang w:val="ro-RO"/>
        </w:rPr>
      </w:pPr>
    </w:p>
    <w:p w14:paraId="246D7E79" w14:textId="77777777" w:rsidR="009959EF" w:rsidRPr="007C7371" w:rsidRDefault="009959EF" w:rsidP="009959EF">
      <w:pPr>
        <w:pStyle w:val="5Normal"/>
        <w:spacing w:after="0" w:line="276" w:lineRule="auto"/>
        <w:ind w:right="0"/>
        <w:rPr>
          <w:rFonts w:asciiTheme="minorHAnsi" w:hAnsiTheme="minorHAnsi" w:cstheme="minorHAnsi"/>
          <w:b/>
          <w:bCs/>
          <w:color w:val="365F91" w:themeColor="accent1" w:themeShade="BF"/>
          <w:sz w:val="22"/>
          <w:szCs w:val="22"/>
          <w:lang w:val="ro-RO"/>
        </w:rPr>
      </w:pPr>
      <w:r w:rsidRPr="007C7371">
        <w:rPr>
          <w:rFonts w:asciiTheme="minorHAnsi" w:hAnsiTheme="minorHAnsi" w:cstheme="minorHAnsi"/>
          <w:b/>
          <w:bCs/>
          <w:color w:val="365F91" w:themeColor="accent1" w:themeShade="BF"/>
          <w:sz w:val="22"/>
          <w:szCs w:val="22"/>
          <w:lang w:val="ro-RO"/>
        </w:rPr>
        <w:t>REGLEMENTĂRI EUROPENE:</w:t>
      </w:r>
    </w:p>
    <w:p w14:paraId="1799B12A" w14:textId="77777777" w:rsidR="009959EF" w:rsidRPr="007C7371" w:rsidRDefault="009959EF" w:rsidP="009959EF">
      <w:pPr>
        <w:pStyle w:val="ListParagraph"/>
        <w:numPr>
          <w:ilvl w:val="0"/>
          <w:numId w:val="160"/>
        </w:numPr>
        <w:ind w:left="720"/>
        <w:rPr>
          <w:rFonts w:eastAsia="Times New Roman" w:cstheme="minorHAnsi"/>
          <w:b/>
          <w:color w:val="365F91" w:themeColor="accent1" w:themeShade="BF"/>
          <w:sz w:val="22"/>
          <w:lang w:val="ro-RO"/>
        </w:rPr>
      </w:pPr>
      <w:r w:rsidRPr="007C7371">
        <w:rPr>
          <w:rFonts w:eastAsia="Times New Roman" w:cstheme="minorHAnsi"/>
          <w:b/>
          <w:color w:val="365F91" w:themeColor="accent1" w:themeShade="BF"/>
          <w:sz w:val="22"/>
          <w:lang w:val="ro-RO"/>
        </w:rPr>
        <w:t>Carta drepturilor fundamentale a Uniunii Europene (2012/C 326/02);</w:t>
      </w:r>
    </w:p>
    <w:p w14:paraId="7E2E5D7D" w14:textId="77777777" w:rsidR="009959EF" w:rsidRPr="007C7371" w:rsidRDefault="009959EF" w:rsidP="009959EF">
      <w:pPr>
        <w:pStyle w:val="ListParagraph"/>
        <w:numPr>
          <w:ilvl w:val="0"/>
          <w:numId w:val="160"/>
        </w:numPr>
        <w:ind w:left="720"/>
        <w:rPr>
          <w:rFonts w:eastAsia="Times New Roman" w:cstheme="minorHAnsi"/>
          <w:b/>
          <w:color w:val="365F91" w:themeColor="accent1" w:themeShade="BF"/>
          <w:sz w:val="22"/>
          <w:lang w:val="ro-RO"/>
        </w:rPr>
      </w:pPr>
      <w:r w:rsidRPr="007C7371">
        <w:rPr>
          <w:rFonts w:eastAsia="Times New Roman" w:cstheme="minorHAnsi"/>
          <w:b/>
          <w:color w:val="365F91" w:themeColor="accent1" w:themeShade="BF"/>
          <w:sz w:val="22"/>
          <w:lang w:val="ro-RO"/>
        </w:rPr>
        <w:t>Carta Naţiunilor Unite din 26 iunie 1945;</w:t>
      </w:r>
    </w:p>
    <w:p w14:paraId="53C57E51" w14:textId="77777777" w:rsidR="009959EF" w:rsidRPr="007C7371" w:rsidRDefault="009959EF" w:rsidP="009959EF">
      <w:pPr>
        <w:pStyle w:val="ListParagraph"/>
        <w:numPr>
          <w:ilvl w:val="0"/>
          <w:numId w:val="160"/>
        </w:numPr>
        <w:ind w:left="720"/>
        <w:rPr>
          <w:rFonts w:eastAsia="Calibri" w:cstheme="minorHAnsi"/>
          <w:b/>
          <w:color w:val="365F91" w:themeColor="accent1" w:themeShade="BF"/>
          <w:sz w:val="22"/>
          <w:lang w:val="ro-RO"/>
        </w:rPr>
      </w:pPr>
      <w:r w:rsidRPr="007C7371">
        <w:rPr>
          <w:rFonts w:eastAsia="Times New Roman" w:cstheme="minorHAnsi"/>
          <w:b/>
          <w:color w:val="365F91" w:themeColor="accent1" w:themeShade="BF"/>
          <w:sz w:val="22"/>
          <w:lang w:val="ro-RO"/>
        </w:rPr>
        <w:t>Comunicare a Comisiei (2021/C 200/01)</w:t>
      </w:r>
      <w:r w:rsidRPr="007C7371">
        <w:rPr>
          <w:rFonts w:eastAsia="Calibri" w:cstheme="minorHAnsi"/>
          <w:b/>
          <w:bCs/>
          <w:color w:val="365F91" w:themeColor="accent1" w:themeShade="BF"/>
          <w:sz w:val="22"/>
          <w:lang w:val="ro-RO"/>
        </w:rPr>
        <w:t xml:space="preserve"> </w:t>
      </w:r>
      <w:r w:rsidRPr="007C7371">
        <w:rPr>
          <w:rFonts w:eastAsia="Calibri" w:cstheme="minorHAnsi"/>
          <w:sz w:val="22"/>
          <w:lang w:val="ro-RO"/>
        </w:rPr>
        <w:t>– Orientări privind utilizarea opțiunilor simplificate în materie de costuri în cadrul fondurilor structurale și de Investiții Europene (ESI) – versiune revizuită.</w:t>
      </w:r>
    </w:p>
    <w:p w14:paraId="5A8BD7A5"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Comunicare a Comisiei (2021/C 58/01)</w:t>
      </w:r>
      <w:r w:rsidRPr="007C7371">
        <w:rPr>
          <w:rFonts w:cstheme="minorHAnsi"/>
          <w:sz w:val="22"/>
          <w:lang w:val="ro-RO"/>
        </w:rPr>
        <w:t xml:space="preserve"> - Orientări tehnice privind aplicarea principiului de „a nu prejudicia în mod semnificativ” în temeiul Regulamentului privind Mecanismul de redresare și reziliență</w:t>
      </w:r>
    </w:p>
    <w:p w14:paraId="41DCB633"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Comunicarea Comisiei din 16 septembrie 2021 (2021/C 373/01)</w:t>
      </w:r>
      <w:r w:rsidRPr="007C7371">
        <w:rPr>
          <w:rFonts w:cstheme="minorHAnsi"/>
          <w:sz w:val="22"/>
          <w:lang w:val="ro-RO"/>
        </w:rPr>
        <w:t xml:space="preserve"> - Orientări tehnice referitoare la imunizarea infrastructurii la schimbările climatice în perioada 2021-2027 ;</w:t>
      </w:r>
    </w:p>
    <w:p w14:paraId="4B469386" w14:textId="77777777" w:rsidR="009959EF" w:rsidRPr="007C7371" w:rsidRDefault="009959EF" w:rsidP="009959EF">
      <w:pPr>
        <w:pStyle w:val="ListParagraph"/>
        <w:numPr>
          <w:ilvl w:val="0"/>
          <w:numId w:val="160"/>
        </w:numPr>
        <w:ind w:left="720"/>
        <w:rPr>
          <w:rFonts w:eastAsia="Times New Roman" w:cstheme="minorHAnsi"/>
          <w:b/>
          <w:color w:val="365F91" w:themeColor="accent1" w:themeShade="BF"/>
          <w:sz w:val="22"/>
          <w:lang w:val="ro-RO"/>
        </w:rPr>
      </w:pPr>
      <w:r w:rsidRPr="007C7371">
        <w:rPr>
          <w:rFonts w:eastAsia="Times New Roman" w:cstheme="minorHAnsi"/>
          <w:b/>
          <w:color w:val="365F91" w:themeColor="accent1" w:themeShade="BF"/>
          <w:sz w:val="22"/>
          <w:lang w:val="ro-RO"/>
        </w:rPr>
        <w:t>Convenția Națiunilor Unite privind drepturile persoanelor cu handicap;</w:t>
      </w:r>
    </w:p>
    <w:p w14:paraId="6D966314"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Decizia de punere în aplicare a Comisiei din 11.10.2022 (C(2022) 7386 final)</w:t>
      </w:r>
      <w:r w:rsidRPr="007C7371">
        <w:rPr>
          <w:rFonts w:cstheme="minorHAnsi"/>
          <w:sz w:val="22"/>
          <w:lang w:val="ro-RO"/>
        </w:rPr>
        <w:t xml:space="preserve"> de aprobare a programului “Nord-Vest” pentru sprijin din partea Fondului european de dezvoltare regional în cadrul obiectivului „Investiții pentru ocuparea forței de muncă și creștere economică” pentru regiunea Nord-Vest din România (CCI 2021RO16RFPR008)</w:t>
      </w:r>
      <w:r w:rsidR="00957B84" w:rsidRPr="007C7371">
        <w:rPr>
          <w:rFonts w:cstheme="minorHAnsi"/>
          <w:sz w:val="22"/>
          <w:lang w:val="ro-RO"/>
        </w:rPr>
        <w:t>;</w:t>
      </w:r>
    </w:p>
    <w:p w14:paraId="3D63E995"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Decizia de punere în aplicare a Comisiei din 25.07.2022 (C(2022) 5132 final)</w:t>
      </w:r>
      <w:r w:rsidRPr="007C7371">
        <w:rPr>
          <w:rFonts w:cstheme="minorHAnsi"/>
          <w:sz w:val="22"/>
          <w:lang w:val="ro-RO"/>
        </w:rPr>
        <w:t xml:space="preserve"> de aprobare a acordului de parteneriat cu România (CCI 2021RO16FFPA001)</w:t>
      </w:r>
      <w:r w:rsidR="00957B84" w:rsidRPr="007C7371">
        <w:rPr>
          <w:rFonts w:cstheme="minorHAnsi"/>
          <w:sz w:val="22"/>
          <w:lang w:val="ro-RO"/>
        </w:rPr>
        <w:t>;</w:t>
      </w:r>
    </w:p>
    <w:p w14:paraId="3D04C196"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Directiva (UE) 2019/882</w:t>
      </w:r>
      <w:r w:rsidRPr="007C7371">
        <w:rPr>
          <w:rFonts w:cstheme="minorHAnsi"/>
          <w:sz w:val="22"/>
          <w:lang w:val="ro-RO"/>
        </w:rPr>
        <w:t xml:space="preserve"> a Parlamentului European și a Consiliului din 17 aprilie 2019 privind cerințele de accesibilitate aplicabile produselor și serviciilor (Text cu relevanță pentru SEE);</w:t>
      </w:r>
    </w:p>
    <w:p w14:paraId="7A8363C4" w14:textId="77777777" w:rsidR="00502E17" w:rsidRPr="007C7371" w:rsidRDefault="009959EF" w:rsidP="00502E17">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 xml:space="preserve">Directiva </w:t>
      </w:r>
      <w:r w:rsidR="00502E17" w:rsidRPr="007C7371">
        <w:rPr>
          <w:rFonts w:eastAsia="Times New Roman" w:cstheme="minorHAnsi"/>
          <w:b/>
          <w:color w:val="365F91" w:themeColor="accent1" w:themeShade="BF"/>
          <w:sz w:val="22"/>
          <w:lang w:val="ro-RO"/>
        </w:rPr>
        <w:t xml:space="preserve">2006/54/CE </w:t>
      </w:r>
      <w:r w:rsidRPr="007C7371">
        <w:rPr>
          <w:rFonts w:eastAsia="Times New Roman" w:cstheme="minorHAnsi"/>
          <w:b/>
          <w:color w:val="365F91" w:themeColor="accent1" w:themeShade="BF"/>
          <w:sz w:val="22"/>
          <w:lang w:val="ro-RO"/>
        </w:rPr>
        <w:t>a Parlamentului European şi a Consiliului din 5 iulie 2006</w:t>
      </w:r>
      <w:r w:rsidRPr="007C7371">
        <w:rPr>
          <w:rFonts w:cstheme="minorHAnsi"/>
          <w:b/>
          <w:color w:val="002060"/>
          <w:sz w:val="22"/>
          <w:lang w:val="ro-RO"/>
        </w:rPr>
        <w:t xml:space="preserve"> </w:t>
      </w:r>
      <w:r w:rsidRPr="007C7371">
        <w:rPr>
          <w:rFonts w:cstheme="minorHAnsi"/>
          <w:sz w:val="22"/>
          <w:lang w:val="ro-RO"/>
        </w:rPr>
        <w:t>privind punerea în aplicare a principiului egalităţii de şanse şi al egalităţii de tratament între bărbaţi şi femei în materie de încadrare în muncă şi de muncă (reformă);</w:t>
      </w:r>
    </w:p>
    <w:p w14:paraId="1D9752F6" w14:textId="77777777" w:rsidR="009959EF" w:rsidRPr="007C7371" w:rsidRDefault="009959EF" w:rsidP="00502E17">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lastRenderedPageBreak/>
        <w:t>Directiva</w:t>
      </w:r>
      <w:r w:rsidRPr="007C7371" w:rsidDel="4248A298">
        <w:rPr>
          <w:rFonts w:eastAsia="Times New Roman" w:cstheme="minorHAnsi"/>
          <w:b/>
          <w:color w:val="365F91" w:themeColor="accent1" w:themeShade="BF"/>
          <w:sz w:val="22"/>
          <w:lang w:val="ro-RO"/>
        </w:rPr>
        <w:t xml:space="preserve"> </w:t>
      </w:r>
      <w:r w:rsidRPr="007C7371">
        <w:rPr>
          <w:rFonts w:eastAsia="Times New Roman" w:cstheme="minorHAnsi"/>
          <w:b/>
          <w:color w:val="365F91" w:themeColor="accent1" w:themeShade="BF"/>
          <w:sz w:val="22"/>
          <w:lang w:val="ro-RO"/>
        </w:rPr>
        <w:t>2000/43/CE a Consiliului din 29 iunie 2000 (Directiva (UE) 2000/43/CE)</w:t>
      </w:r>
      <w:r w:rsidRPr="007C7371">
        <w:rPr>
          <w:rFonts w:cstheme="minorHAnsi"/>
          <w:sz w:val="22"/>
          <w:lang w:val="ro-RO"/>
        </w:rPr>
        <w:t xml:space="preserve"> cu privire la implementarea principiului tratamentului egal între persoane indiferent de originea rasială sau etnică;</w:t>
      </w:r>
    </w:p>
    <w:p w14:paraId="51566B7A"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Directiva 2000/78/CE a Consiliului din 27 noiembrie 2000 (Directiva (UE) 2000/78/CE)</w:t>
      </w:r>
      <w:r w:rsidRPr="007C7371">
        <w:rPr>
          <w:rFonts w:cstheme="minorHAnsi"/>
          <w:b/>
          <w:bCs/>
          <w:color w:val="002060"/>
          <w:sz w:val="22"/>
          <w:lang w:val="ro-RO"/>
        </w:rPr>
        <w:t xml:space="preserve"> </w:t>
      </w:r>
      <w:r w:rsidRPr="007C7371">
        <w:rPr>
          <w:rFonts w:cstheme="minorHAnsi"/>
          <w:sz w:val="22"/>
          <w:lang w:val="ro-RO"/>
        </w:rPr>
        <w:t>de creare a unui cadru general în favoarea egalității de tratament în ceea ce privește încadrarea în muncă și ocuparea forței de muncă;</w:t>
      </w:r>
    </w:p>
    <w:p w14:paraId="7B66056D"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Directiva 2004/113/CE a Consiliului din 13 decembrie 2004 (Directiva (UE) 113/2004)</w:t>
      </w:r>
      <w:r w:rsidRPr="007C7371">
        <w:rPr>
          <w:rFonts w:cstheme="minorHAnsi"/>
          <w:b/>
          <w:bCs/>
          <w:color w:val="002060"/>
          <w:sz w:val="22"/>
          <w:lang w:val="ro-RO"/>
        </w:rPr>
        <w:t xml:space="preserve"> </w:t>
      </w:r>
      <w:r w:rsidRPr="007C7371">
        <w:rPr>
          <w:rFonts w:cstheme="minorHAnsi"/>
          <w:sz w:val="22"/>
          <w:lang w:val="ro-RO"/>
        </w:rPr>
        <w:t>de aplicare a principiului egalităţii de tratament între femei şi bărbaţi privind accesul la bunuri şi servicii şi furnizarea de bunuri şi servicii;</w:t>
      </w:r>
    </w:p>
    <w:p w14:paraId="13EB2C33" w14:textId="77777777" w:rsidR="002B4550" w:rsidRPr="007C7371" w:rsidRDefault="002B4550" w:rsidP="009959EF">
      <w:pPr>
        <w:pStyle w:val="ListParagraph"/>
        <w:numPr>
          <w:ilvl w:val="0"/>
          <w:numId w:val="160"/>
        </w:numPr>
        <w:ind w:left="720"/>
        <w:rPr>
          <w:rFonts w:cstheme="minorHAnsi"/>
          <w:sz w:val="22"/>
          <w:lang w:val="ro-RO"/>
        </w:rPr>
      </w:pPr>
      <w:r w:rsidRPr="007C7371">
        <w:rPr>
          <w:rFonts w:cstheme="minorHAnsi"/>
          <w:b/>
          <w:color w:val="365F91" w:themeColor="accent1" w:themeShade="BF"/>
          <w:sz w:val="22"/>
          <w:lang w:val="ro-RO"/>
        </w:rPr>
        <w:t>Recomandarea nr.361/2003</w:t>
      </w:r>
      <w:r w:rsidRPr="007C7371">
        <w:rPr>
          <w:rFonts w:cstheme="minorHAnsi"/>
          <w:sz w:val="22"/>
          <w:lang w:val="ro-RO"/>
        </w:rPr>
        <w:t xml:space="preserve"> privind definirea microîntreprinderilor și a întreprinderilor mici și mijlocii.</w:t>
      </w:r>
    </w:p>
    <w:p w14:paraId="400B4EE9" w14:textId="77777777" w:rsidR="009959EF" w:rsidRPr="007C7371" w:rsidRDefault="009959EF" w:rsidP="009959EF">
      <w:pPr>
        <w:pStyle w:val="ListParagraph"/>
        <w:numPr>
          <w:ilvl w:val="0"/>
          <w:numId w:val="160"/>
        </w:numPr>
        <w:ind w:left="720"/>
        <w:rPr>
          <w:rFonts w:eastAsia="Calibri" w:cstheme="minorHAnsi"/>
          <w:b/>
          <w:color w:val="365F91" w:themeColor="accent1" w:themeShade="BF"/>
          <w:sz w:val="22"/>
          <w:lang w:val="ro-RO"/>
        </w:rPr>
      </w:pPr>
      <w:r w:rsidRPr="007C7371">
        <w:rPr>
          <w:rFonts w:eastAsia="Times New Roman" w:cstheme="minorHAnsi"/>
          <w:b/>
          <w:color w:val="365F91" w:themeColor="accent1" w:themeShade="BF"/>
          <w:sz w:val="22"/>
          <w:lang w:val="ro-RO"/>
        </w:rPr>
        <w:t>Regulamentul (UE) 2020/852 al Parlamentului European și al Consiliului din 18 iunie 2020</w:t>
      </w:r>
      <w:r w:rsidRPr="007C7371">
        <w:rPr>
          <w:rFonts w:cstheme="minorHAnsi"/>
          <w:sz w:val="22"/>
          <w:lang w:val="ro-RO"/>
        </w:rPr>
        <w:t xml:space="preserve"> privind instituirea unui cadru care să faciliteze investițiile durabile și de modificare a Regulamentului (UE) 2019/2088 (Text cu relevanță pentru SEE);</w:t>
      </w:r>
    </w:p>
    <w:p w14:paraId="0CDF04D5" w14:textId="77777777" w:rsidR="009959EF" w:rsidRPr="007C7371" w:rsidRDefault="009959EF" w:rsidP="009959EF">
      <w:pPr>
        <w:pStyle w:val="ListParagraph"/>
        <w:numPr>
          <w:ilvl w:val="0"/>
          <w:numId w:val="160"/>
        </w:numPr>
        <w:ind w:left="720"/>
        <w:rPr>
          <w:rFonts w:cstheme="minorHAnsi"/>
          <w:color w:val="000000" w:themeColor="text1"/>
          <w:sz w:val="22"/>
          <w:lang w:val="ro-RO"/>
        </w:rPr>
      </w:pPr>
      <w:r w:rsidRPr="007C7371">
        <w:rPr>
          <w:rFonts w:eastAsia="Times New Roman" w:cstheme="minorHAnsi"/>
          <w:b/>
          <w:color w:val="365F91" w:themeColor="accent1" w:themeShade="BF"/>
          <w:sz w:val="22"/>
          <w:lang w:val="ro-RO"/>
        </w:rPr>
        <w:t>Regulamentul (UE) 2021/1058 al Parlamentului European și al Consiliului din 24 iunie 2021</w:t>
      </w:r>
      <w:r w:rsidRPr="007C7371">
        <w:rPr>
          <w:rFonts w:cstheme="minorHAnsi"/>
          <w:b/>
          <w:color w:val="002060"/>
          <w:sz w:val="22"/>
          <w:lang w:val="ro-RO"/>
        </w:rPr>
        <w:t xml:space="preserve"> </w:t>
      </w:r>
      <w:r w:rsidRPr="007C7371">
        <w:rPr>
          <w:rFonts w:cstheme="minorHAnsi"/>
          <w:sz w:val="22"/>
          <w:lang w:val="ro-RO"/>
        </w:rPr>
        <w:t xml:space="preserve">privind Fondul european de dezvoltare regională și Fondul de </w:t>
      </w:r>
      <w:r w:rsidRPr="007C7371">
        <w:rPr>
          <w:rFonts w:cstheme="minorHAnsi"/>
          <w:color w:val="000000" w:themeColor="text1"/>
          <w:sz w:val="22"/>
          <w:lang w:val="ro-RO"/>
        </w:rPr>
        <w:t>coeziune;</w:t>
      </w:r>
    </w:p>
    <w:p w14:paraId="62C91E18"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Regulamentul (UE) 2021/1060 al Parlamentului European și al Consiliului din 24 iunie 2021</w:t>
      </w:r>
      <w:r w:rsidRPr="007C7371">
        <w:rPr>
          <w:rFonts w:cstheme="minorHAnsi"/>
          <w:b/>
          <w:color w:val="002060"/>
          <w:sz w:val="22"/>
          <w:lang w:val="ro-RO"/>
        </w:rPr>
        <w:t xml:space="preserve"> </w:t>
      </w:r>
      <w:r w:rsidRPr="007C7371">
        <w:rPr>
          <w:rFonts w:cstheme="minorHAnsi"/>
          <w:sz w:val="22"/>
          <w:lang w:val="ro-RO"/>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89459D5" w14:textId="77777777" w:rsidR="009959EF" w:rsidRPr="007C7371" w:rsidRDefault="009959EF" w:rsidP="009959EF">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 xml:space="preserve">Regulamentul (UE) nr. 1407/2013 al Comisiei din 18 decembrie 2013 </w:t>
      </w:r>
      <w:r w:rsidRPr="007C7371">
        <w:rPr>
          <w:rFonts w:cstheme="minorHAnsi"/>
          <w:sz w:val="22"/>
          <w:lang w:val="ro-RO"/>
        </w:rPr>
        <w:t>privind aplicarea articolelor 107 și 108 din Tratatul privind funcționarea Uniunii Europene ajutoarelor de minimis (Text cu relevanță pentru SEE);</w:t>
      </w:r>
    </w:p>
    <w:p w14:paraId="4E47156C" w14:textId="77777777" w:rsidR="007D4066" w:rsidRPr="007C7371" w:rsidRDefault="009959EF" w:rsidP="00885AB1">
      <w:pPr>
        <w:pStyle w:val="ListParagraph"/>
        <w:numPr>
          <w:ilvl w:val="0"/>
          <w:numId w:val="160"/>
        </w:numPr>
        <w:ind w:left="720"/>
        <w:rPr>
          <w:rFonts w:cstheme="minorHAnsi"/>
          <w:sz w:val="22"/>
          <w:lang w:val="ro-RO"/>
        </w:rPr>
      </w:pPr>
      <w:r w:rsidRPr="007C7371">
        <w:rPr>
          <w:rFonts w:eastAsia="Times New Roman" w:cstheme="minorHAnsi"/>
          <w:b/>
          <w:color w:val="365F91" w:themeColor="accent1" w:themeShade="BF"/>
          <w:sz w:val="22"/>
          <w:lang w:val="ro-RO"/>
        </w:rPr>
        <w:t>Regulamentul delegat (UE) 2021/2139 al Comisiei din 4 iunie 2021 de completare a Regulamentului (UE) 2020/852</w:t>
      </w:r>
      <w:r w:rsidRPr="007C7371">
        <w:rPr>
          <w:rFonts w:cstheme="minorHAnsi"/>
          <w:sz w:val="22"/>
          <w:lang w:val="ro-RO"/>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(Text cu relevanță pentru SEE).</w:t>
      </w:r>
    </w:p>
    <w:p w14:paraId="180DB04C" w14:textId="77777777" w:rsidR="00F03A6D" w:rsidRPr="007C7371" w:rsidRDefault="00F03A6D" w:rsidP="00F03A6D">
      <w:pPr>
        <w:rPr>
          <w:rFonts w:cstheme="minorHAnsi"/>
          <w:sz w:val="22"/>
          <w:lang w:val="ro-RO"/>
        </w:rPr>
      </w:pPr>
    </w:p>
    <w:p w14:paraId="603101D7" w14:textId="77777777" w:rsidR="00F03A6D" w:rsidRPr="007C7371" w:rsidRDefault="00F03A6D" w:rsidP="00F03A6D">
      <w:pPr>
        <w:rPr>
          <w:rFonts w:cstheme="minorHAnsi"/>
          <w:b/>
          <w:bCs/>
          <w:color w:val="365F91" w:themeColor="accent1" w:themeShade="BF"/>
          <w:sz w:val="22"/>
          <w:lang w:val="ro-RO"/>
        </w:rPr>
      </w:pPr>
      <w:r w:rsidRPr="007C7371">
        <w:rPr>
          <w:rFonts w:cstheme="minorHAnsi"/>
          <w:b/>
          <w:bCs/>
          <w:color w:val="365F91" w:themeColor="accent1" w:themeShade="BF"/>
          <w:sz w:val="22"/>
          <w:lang w:val="ro-RO"/>
        </w:rPr>
        <w:t>REGLEMENTĂRI NAȚIONALE:</w:t>
      </w:r>
    </w:p>
    <w:p w14:paraId="532071B7" w14:textId="77777777" w:rsidR="00F03A6D" w:rsidRPr="007C7371" w:rsidRDefault="00F03A6D" w:rsidP="00F03A6D">
      <w:pPr>
        <w:pStyle w:val="ListParagraph"/>
        <w:numPr>
          <w:ilvl w:val="0"/>
          <w:numId w:val="9"/>
        </w:numPr>
        <w:rPr>
          <w:rFonts w:cstheme="minorHAnsi"/>
          <w:sz w:val="22"/>
          <w:lang w:val="ro-RO"/>
        </w:rPr>
      </w:pPr>
      <w:r w:rsidRPr="007C7371" w:rsidDel="54DFBE56">
        <w:rPr>
          <w:rFonts w:eastAsia="Times New Roman" w:cstheme="minorHAnsi"/>
          <w:b/>
          <w:color w:val="365F91" w:themeColor="accent1" w:themeShade="BF"/>
          <w:sz w:val="22"/>
          <w:lang w:val="ro-RO"/>
        </w:rPr>
        <w:t>Legea cadastrului și a publicității imobiliare</w:t>
      </w:r>
      <w:r w:rsidRPr="007C7371">
        <w:rPr>
          <w:rFonts w:eastAsia="Times New Roman" w:cstheme="minorHAnsi"/>
          <w:b/>
          <w:color w:val="365F91" w:themeColor="accent1" w:themeShade="BF"/>
          <w:sz w:val="22"/>
          <w:lang w:val="ro-RO"/>
        </w:rPr>
        <w:t xml:space="preserve"> nr. 7 din 13 martie 1996 (republicată);</w:t>
      </w:r>
    </w:p>
    <w:p w14:paraId="1EB766CE"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Legea nr. 31 din 16 noiembrie 1990 (Lege nr. 31/1990)</w:t>
      </w:r>
      <w:r w:rsidRPr="007C7371">
        <w:rPr>
          <w:rFonts w:cstheme="minorHAnsi"/>
          <w:b/>
          <w:bCs/>
          <w:color w:val="002060"/>
          <w:sz w:val="22"/>
          <w:lang w:val="ro-RO"/>
        </w:rPr>
        <w:t xml:space="preserve"> </w:t>
      </w:r>
      <w:r w:rsidRPr="007C7371">
        <w:rPr>
          <w:rFonts w:cstheme="minorHAnsi"/>
          <w:sz w:val="22"/>
          <w:lang w:val="ro-RO"/>
        </w:rPr>
        <w:t>privind societăţile, cu modificările şi completările ulterioare;</w:t>
      </w:r>
    </w:p>
    <w:p w14:paraId="7CEFA0D5" w14:textId="77777777" w:rsidR="00F03A6D" w:rsidRPr="007C7371" w:rsidRDefault="00F03A6D" w:rsidP="00F03A6D">
      <w:pPr>
        <w:pStyle w:val="ListParagraph"/>
        <w:numPr>
          <w:ilvl w:val="0"/>
          <w:numId w:val="9"/>
        </w:numPr>
        <w:rPr>
          <w:rFonts w:eastAsia="Times New Roman" w:cstheme="minorHAnsi"/>
          <w:sz w:val="22"/>
          <w:lang w:val="ro-RO"/>
        </w:rPr>
      </w:pPr>
      <w:r w:rsidRPr="007C7371">
        <w:rPr>
          <w:rFonts w:eastAsia="Times New Roman" w:cstheme="minorHAnsi"/>
          <w:b/>
          <w:color w:val="365F91" w:themeColor="accent1" w:themeShade="BF"/>
          <w:sz w:val="22"/>
          <w:lang w:val="ro-RO"/>
        </w:rPr>
        <w:t xml:space="preserve">Legea nr. 50 din 29 iulie 1991 republicată (Lege nr. 50/1991) </w:t>
      </w:r>
      <w:r w:rsidRPr="007C7371">
        <w:rPr>
          <w:rFonts w:eastAsia="Times New Roman" w:cstheme="minorHAnsi"/>
          <w:sz w:val="22"/>
          <w:lang w:val="ro-RO"/>
        </w:rPr>
        <w:t>privind autorizarea executării lucrărilor de construcţii, republicată;</w:t>
      </w:r>
    </w:p>
    <w:p w14:paraId="0FFA0DD5"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Legea nr. 202 din 19 aprilie 2002 republicată (Lege nr. 202/2002)</w:t>
      </w:r>
      <w:r w:rsidRPr="007C7371">
        <w:rPr>
          <w:rFonts w:cstheme="minorHAnsi"/>
          <w:b/>
          <w:bCs/>
          <w:color w:val="002060"/>
          <w:sz w:val="22"/>
          <w:lang w:val="ro-RO"/>
        </w:rPr>
        <w:t xml:space="preserve"> </w:t>
      </w:r>
      <w:r w:rsidRPr="007C7371">
        <w:rPr>
          <w:rFonts w:cstheme="minorHAnsi"/>
          <w:sz w:val="22"/>
          <w:lang w:val="ro-RO"/>
        </w:rPr>
        <w:t>privind egalitatea de şanse și de tratament între femei şi bărbaţi;</w:t>
      </w:r>
    </w:p>
    <w:p w14:paraId="06F16100" w14:textId="77777777" w:rsidR="00F03A6D" w:rsidRPr="007C7371" w:rsidRDefault="00F03A6D" w:rsidP="00F03A6D">
      <w:pPr>
        <w:pStyle w:val="ListParagraph"/>
        <w:numPr>
          <w:ilvl w:val="0"/>
          <w:numId w:val="9"/>
        </w:numPr>
        <w:rPr>
          <w:rFonts w:cstheme="minorHAnsi"/>
          <w:sz w:val="22"/>
          <w:lang w:val="ro-RO"/>
        </w:rPr>
      </w:pPr>
      <w:r w:rsidRPr="007C7371" w:rsidDel="4248A298">
        <w:rPr>
          <w:rFonts w:eastAsia="Times New Roman" w:cstheme="minorHAnsi"/>
          <w:b/>
          <w:color w:val="365F91" w:themeColor="accent1" w:themeShade="BF"/>
          <w:sz w:val="22"/>
          <w:lang w:val="ro-RO"/>
        </w:rPr>
        <w:lastRenderedPageBreak/>
        <w:t>Legea nr.</w:t>
      </w:r>
      <w:r w:rsidRPr="007C7371">
        <w:rPr>
          <w:rFonts w:eastAsia="Times New Roman" w:cstheme="minorHAnsi"/>
          <w:b/>
          <w:color w:val="365F91" w:themeColor="accent1" w:themeShade="BF"/>
          <w:sz w:val="22"/>
          <w:lang w:val="ro-RO"/>
        </w:rPr>
        <w:t xml:space="preserve"> 315 din 28 iunie 2004 (Lege nr. 315/2004)</w:t>
      </w:r>
      <w:r w:rsidRPr="007C7371">
        <w:rPr>
          <w:rFonts w:cstheme="minorHAnsi"/>
          <w:b/>
          <w:bCs/>
          <w:color w:val="002060"/>
          <w:sz w:val="22"/>
          <w:lang w:val="ro-RO"/>
        </w:rPr>
        <w:t xml:space="preserve"> </w:t>
      </w:r>
      <w:r w:rsidRPr="007C7371">
        <w:rPr>
          <w:rFonts w:cstheme="minorHAnsi"/>
          <w:sz w:val="22"/>
          <w:lang w:val="ro-RO"/>
        </w:rPr>
        <w:t>privind dezvoltarea regională în România;</w:t>
      </w:r>
    </w:p>
    <w:p w14:paraId="7522EE73"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Legea nr. 346 din 14 iulie 2004 (Lege nr. 346/ 2004)</w:t>
      </w:r>
      <w:r w:rsidRPr="007C7371">
        <w:rPr>
          <w:rFonts w:cstheme="minorHAnsi"/>
          <w:b/>
          <w:bCs/>
          <w:color w:val="002060"/>
          <w:sz w:val="22"/>
          <w:lang w:val="ro-RO"/>
        </w:rPr>
        <w:t xml:space="preserve"> </w:t>
      </w:r>
      <w:r w:rsidRPr="007C7371">
        <w:rPr>
          <w:rFonts w:cstheme="minorHAnsi"/>
          <w:sz w:val="22"/>
          <w:lang w:val="ro-RO"/>
        </w:rPr>
        <w:t>privind stimularea înființării și dezvoltării întreprinderilor mici și mijlocii;</w:t>
      </w:r>
    </w:p>
    <w:p w14:paraId="5822AD7C" w14:textId="77777777" w:rsidR="00B36D24"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Legea nr. 448 din 6 decembrie 2006 republicată (Lege nr. 448/2006)</w:t>
      </w:r>
      <w:r w:rsidRPr="007C7371">
        <w:rPr>
          <w:rFonts w:eastAsia="Times New Roman" w:cstheme="minorHAnsi"/>
          <w:sz w:val="22"/>
          <w:lang w:val="ro-RO"/>
        </w:rPr>
        <w:t xml:space="preserve"> privind protecţia şi promovarea drepturilor persoanelor cu handicap;</w:t>
      </w:r>
    </w:p>
    <w:p w14:paraId="456643B1"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Legea nr. 221 din 11 noiembrie 2010 (Lege nr. 221/2010)</w:t>
      </w:r>
      <w:r w:rsidRPr="007C7371">
        <w:rPr>
          <w:rFonts w:eastAsia="Times New Roman" w:cstheme="minorHAnsi"/>
          <w:sz w:val="22"/>
          <w:lang w:val="ro-RO"/>
        </w:rPr>
        <w:t xml:space="preserve">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Pr="007C7371">
        <w:rPr>
          <w:rFonts w:cstheme="minorHAnsi"/>
          <w:sz w:val="22"/>
          <w:lang w:val="ro-RO"/>
        </w:rPr>
        <w:t>;</w:t>
      </w:r>
    </w:p>
    <w:p w14:paraId="7F3FA860" w14:textId="77777777" w:rsidR="00F03A6D" w:rsidRPr="007C7371" w:rsidRDefault="00F03A6D" w:rsidP="00F03A6D">
      <w:pPr>
        <w:pStyle w:val="ListParagraph"/>
        <w:numPr>
          <w:ilvl w:val="0"/>
          <w:numId w:val="9"/>
        </w:numPr>
        <w:rPr>
          <w:rFonts w:cstheme="minorHAnsi"/>
          <w:color w:val="365F91" w:themeColor="accent1" w:themeShade="BF"/>
          <w:sz w:val="22"/>
          <w:lang w:val="ro-RO"/>
        </w:rPr>
      </w:pPr>
      <w:r w:rsidRPr="007C7371">
        <w:rPr>
          <w:rFonts w:eastAsia="Times New Roman" w:cstheme="minorHAnsi"/>
          <w:b/>
          <w:color w:val="365F91" w:themeColor="accent1" w:themeShade="BF"/>
          <w:sz w:val="22"/>
          <w:lang w:val="ro-RO"/>
        </w:rPr>
        <w:t>Hotărârea nr. 268 din 14 martie 2007 actualizată (HG nr. 268/2007)</w:t>
      </w:r>
      <w:r w:rsidRPr="007C7371">
        <w:rPr>
          <w:rFonts w:cstheme="minorHAnsi"/>
          <w:sz w:val="22"/>
          <w:lang w:val="ro-RO"/>
        </w:rPr>
        <w:t xml:space="preserve"> pentru aprobarea Normelor metodologice de aplicare a prevederilor Legii nr. 448/2006 privind protecţia şi promovarea drepturilor persoanelor cu handicap</w:t>
      </w:r>
      <w:r w:rsidR="00CA4233" w:rsidRPr="007C7371">
        <w:rPr>
          <w:rFonts w:cstheme="minorHAnsi"/>
          <w:sz w:val="22"/>
          <w:lang w:val="ro-RO"/>
        </w:rPr>
        <w:t>;</w:t>
      </w:r>
    </w:p>
    <w:p w14:paraId="482B6B3A"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Hotărârea nr. 829 din 27 iunie 2022 (HG nr. 829/2022)</w:t>
      </w:r>
      <w:r w:rsidRPr="007C7371">
        <w:rPr>
          <w:rFonts w:cstheme="minorHAnsi"/>
          <w:sz w:val="22"/>
          <w:lang w:val="ro-RO"/>
        </w:rPr>
        <w:t xml:space="preserve">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4BD6FC1"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Hotărârea nr. 907 din 29 noiembrie 2016 (HG nr. 907/2016)</w:t>
      </w:r>
      <w:r w:rsidRPr="007C7371">
        <w:rPr>
          <w:rFonts w:eastAsia="Times New Roman" w:cstheme="minorHAnsi"/>
          <w:b/>
          <w:bCs/>
          <w:sz w:val="22"/>
          <w:lang w:val="ro-RO"/>
        </w:rPr>
        <w:t xml:space="preserve"> </w:t>
      </w:r>
      <w:r w:rsidRPr="007C7371">
        <w:rPr>
          <w:rFonts w:eastAsia="Times New Roman" w:cstheme="minorHAnsi"/>
          <w:sz w:val="22"/>
          <w:lang w:val="ro-RO"/>
        </w:rPr>
        <w:t>privind etapele de elaborare și conținutul-cadru al documentațiilor tehnico-economice aferente obiectivelor/proiectelor de investiții finanțate din fonduri publice</w:t>
      </w:r>
      <w:r w:rsidRPr="007C7371">
        <w:rPr>
          <w:rFonts w:cstheme="minorHAnsi"/>
          <w:sz w:val="22"/>
          <w:lang w:val="ro-RO"/>
        </w:rPr>
        <w:t>;</w:t>
      </w:r>
    </w:p>
    <w:p w14:paraId="3275173B"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 xml:space="preserve">Hotărârea nr. </w:t>
      </w:r>
      <w:bookmarkStart w:id="42" w:name="_Hlk134094239"/>
      <w:r w:rsidRPr="007C7371">
        <w:rPr>
          <w:rFonts w:eastAsia="Times New Roman" w:cstheme="minorHAnsi"/>
          <w:b/>
          <w:color w:val="365F91" w:themeColor="accent1" w:themeShade="BF"/>
          <w:sz w:val="22"/>
          <w:lang w:val="ro-RO"/>
        </w:rPr>
        <w:t>873 din 6 iulie 2022 (HG nr. 873/2022)</w:t>
      </w:r>
      <w:bookmarkEnd w:id="42"/>
      <w:r w:rsidRPr="007C7371">
        <w:rPr>
          <w:rFonts w:cstheme="minorHAnsi"/>
          <w:sz w:val="22"/>
          <w:lang w:val="ro-RO"/>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108FD49"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Ordonanța de Urgență nr. 61 din 14 mai 2008 actualizată (OUG nr. 61/2008)</w:t>
      </w:r>
      <w:r w:rsidRPr="007C7371">
        <w:rPr>
          <w:rFonts w:cstheme="minorHAnsi"/>
          <w:b/>
          <w:color w:val="365F91" w:themeColor="accent1" w:themeShade="BF"/>
          <w:sz w:val="22"/>
          <w:lang w:val="ro-RO"/>
        </w:rPr>
        <w:t xml:space="preserve"> </w:t>
      </w:r>
      <w:r w:rsidRPr="007C7371">
        <w:rPr>
          <w:rFonts w:cstheme="minorHAnsi"/>
          <w:sz w:val="22"/>
          <w:lang w:val="ro-RO"/>
        </w:rPr>
        <w:t>privind implementarea principiului egalităţii de tratament între femei şi bărbaţi în ceea ce priveşte accesul la bunuri şi servicii şi furnizarea de bunuri şi servicii;</w:t>
      </w:r>
    </w:p>
    <w:p w14:paraId="60E9C4F7"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Ordonanță de Urgenţă nr. 66 din 29 iunie 2011 (OUG nr. 66/2011)</w:t>
      </w:r>
      <w:r w:rsidRPr="007C7371">
        <w:rPr>
          <w:rFonts w:cstheme="minorHAnsi"/>
          <w:b/>
          <w:bCs/>
          <w:color w:val="002060"/>
          <w:sz w:val="22"/>
          <w:lang w:val="ro-RO"/>
        </w:rPr>
        <w:t xml:space="preserve"> </w:t>
      </w:r>
      <w:r w:rsidRPr="007C7371">
        <w:rPr>
          <w:rFonts w:cstheme="minorHAnsi"/>
          <w:sz w:val="22"/>
          <w:lang w:val="ro-RO"/>
        </w:rPr>
        <w:t>privind prevenirea, constatarea şi sancționarea neregulilor apărute în obţinerea şi utilizarea fondurilor europene şi/sau a fondurilor publice naţionale aferente acestora;</w:t>
      </w:r>
    </w:p>
    <w:p w14:paraId="033623B5"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Ordonanța de Urgență nr. 77 din 3 decembrie 2014 (OUG nr. 77/2014)</w:t>
      </w:r>
      <w:r w:rsidR="00505952" w:rsidRPr="007C7371">
        <w:rPr>
          <w:rFonts w:cstheme="minorHAnsi"/>
          <w:b/>
          <w:sz w:val="22"/>
          <w:lang w:val="ro-RO"/>
        </w:rPr>
        <w:t xml:space="preserve"> </w:t>
      </w:r>
      <w:r w:rsidRPr="007C7371">
        <w:rPr>
          <w:rFonts w:cstheme="minorHAnsi"/>
          <w:sz w:val="22"/>
          <w:lang w:val="ro-RO"/>
        </w:rPr>
        <w:t>privind procedurile naţionale în domeniul ajutorului de stat, precum şi pentru modificarea şi completarea Legii concurenţei nr. 21/1996;</w:t>
      </w:r>
    </w:p>
    <w:p w14:paraId="4F04806A" w14:textId="77777777" w:rsidR="00F03A6D" w:rsidRPr="007C7371" w:rsidRDefault="00F03A6D" w:rsidP="00F03A6D">
      <w:pPr>
        <w:pStyle w:val="ListParagraph"/>
        <w:numPr>
          <w:ilvl w:val="0"/>
          <w:numId w:val="9"/>
        </w:numPr>
        <w:rPr>
          <w:rFonts w:cstheme="minorHAnsi"/>
          <w:sz w:val="22"/>
          <w:lang w:val="ro-RO"/>
        </w:rPr>
      </w:pPr>
      <w:r w:rsidRPr="007C7371" w:rsidDel="4248A298">
        <w:rPr>
          <w:rFonts w:eastAsia="Times New Roman" w:cstheme="minorHAnsi"/>
          <w:b/>
          <w:color w:val="365F91" w:themeColor="accent1" w:themeShade="BF"/>
          <w:sz w:val="22"/>
          <w:lang w:val="ro-RO"/>
        </w:rPr>
        <w:t>Ordonanța nr.</w:t>
      </w:r>
      <w:r w:rsidRPr="007C7371">
        <w:rPr>
          <w:rFonts w:eastAsia="Times New Roman" w:cstheme="minorHAnsi"/>
          <w:b/>
          <w:color w:val="365F91" w:themeColor="accent1" w:themeShade="BF"/>
          <w:sz w:val="22"/>
          <w:lang w:val="ro-RO"/>
        </w:rPr>
        <w:t xml:space="preserve"> 137 din 31 august 2000 republicată (OG nr. 137/2000)</w:t>
      </w:r>
      <w:r w:rsidRPr="007C7371">
        <w:rPr>
          <w:rFonts w:cstheme="minorHAnsi"/>
          <w:sz w:val="22"/>
          <w:lang w:val="ro-RO"/>
        </w:rPr>
        <w:t xml:space="preserve"> privind prevenirea şi sancţionarea tuturor formelor de discriminare;</w:t>
      </w:r>
    </w:p>
    <w:p w14:paraId="7ABF3C0C"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Ordonanța de Urgență nr. 122 din 29 iulie 2020 (OUG nr. 122/2020)</w:t>
      </w:r>
      <w:r w:rsidRPr="007C7371">
        <w:rPr>
          <w:rFonts w:cstheme="minorHAnsi"/>
          <w:b/>
          <w:bCs/>
          <w:color w:val="002060"/>
          <w:sz w:val="22"/>
          <w:lang w:val="ro-RO"/>
        </w:rPr>
        <w:t xml:space="preserve"> </w:t>
      </w:r>
      <w:r w:rsidRPr="007C7371">
        <w:rPr>
          <w:rFonts w:cstheme="minorHAnsi"/>
          <w:sz w:val="22"/>
          <w:lang w:val="ro-RO"/>
        </w:rPr>
        <w:t>privind unele măsuri pentru asigurarea eficientizării procesului decizional al fondurilor externe nerambursabile destinate dezvoltării regionale în România</w:t>
      </w:r>
      <w:r w:rsidRPr="007C7371" w:rsidDel="4248A298">
        <w:rPr>
          <w:rFonts w:cstheme="minorHAnsi"/>
          <w:sz w:val="22"/>
          <w:lang w:val="ro-RO"/>
        </w:rPr>
        <w:t>;</w:t>
      </w:r>
    </w:p>
    <w:p w14:paraId="156F8B87"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Ordonanța de Urgență nr. 156 din 3 septembrie 2020 (OUG nr. 156/2020)</w:t>
      </w:r>
      <w:r w:rsidRPr="007C7371">
        <w:rPr>
          <w:rFonts w:cstheme="minorHAnsi"/>
          <w:sz w:val="22"/>
          <w:lang w:val="ro-RO"/>
        </w:rPr>
        <w:t xml:space="preserve"> privind unele măsuri pentru susținerea dezvoltării teritoriale a localităților urbane și rurale din România cu finanțare din fonduri externe nerambursabile;</w:t>
      </w:r>
    </w:p>
    <w:p w14:paraId="7348748F"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lastRenderedPageBreak/>
        <w:t>Ordonanța de Urgență nr. 133 din 17 decembrie 2021 (OUG nr. 133/2021)</w:t>
      </w:r>
      <w:r w:rsidRPr="007C7371">
        <w:rPr>
          <w:rFonts w:cstheme="minorHAnsi"/>
          <w:b/>
          <w:bCs/>
          <w:color w:val="002060"/>
          <w:sz w:val="22"/>
          <w:lang w:val="ro-RO"/>
        </w:rPr>
        <w:t xml:space="preserve"> </w:t>
      </w:r>
      <w:r w:rsidRPr="007C7371">
        <w:rPr>
          <w:rFonts w:cstheme="minorHAnsi"/>
          <w:sz w:val="22"/>
          <w:lang w:val="ro-RO"/>
        </w:rPr>
        <w:t>privind gestionarea financiară a fondurilor europene pentru perioada de programare</w:t>
      </w:r>
      <w:r w:rsidRPr="007C7371" w:rsidDel="505CC577">
        <w:rPr>
          <w:rFonts w:cstheme="minorHAnsi"/>
          <w:sz w:val="22"/>
          <w:lang w:val="ro-RO"/>
        </w:rPr>
        <w:t xml:space="preserve"> </w:t>
      </w:r>
      <w:r w:rsidRPr="007C7371">
        <w:rPr>
          <w:rFonts w:cstheme="minorHAnsi"/>
          <w:sz w:val="22"/>
          <w:lang w:val="ro-RO"/>
        </w:rPr>
        <w:t>2021 - 2027</w:t>
      </w:r>
      <w:r w:rsidRPr="007C7371" w:rsidDel="79E4DF75">
        <w:rPr>
          <w:rFonts w:cstheme="minorHAnsi"/>
          <w:sz w:val="22"/>
          <w:lang w:val="ro-RO"/>
        </w:rPr>
        <w:t xml:space="preserve"> </w:t>
      </w:r>
      <w:r w:rsidRPr="007C7371">
        <w:rPr>
          <w:rFonts w:cstheme="minorHAnsi"/>
          <w:sz w:val="22"/>
          <w:lang w:val="ro-RO"/>
        </w:rPr>
        <w:t>alocate României din Fondul european de dezvoltare regională, Fondul de coeziune, Fondul social european Plus, Fondul pentru o tranziție justă;</w:t>
      </w:r>
    </w:p>
    <w:p w14:paraId="3DAC8CD5" w14:textId="77777777" w:rsidR="00F03A6D" w:rsidRPr="007C7371" w:rsidRDefault="00F03A6D" w:rsidP="00F03A6D">
      <w:pPr>
        <w:numPr>
          <w:ilvl w:val="0"/>
          <w:numId w:val="9"/>
        </w:numPr>
        <w:rPr>
          <w:rFonts w:cstheme="minorHAnsi"/>
          <w:sz w:val="22"/>
          <w:lang w:val="ro-RO"/>
        </w:rPr>
      </w:pPr>
      <w:r w:rsidRPr="007C7371">
        <w:rPr>
          <w:rFonts w:eastAsia="Times New Roman" w:cstheme="minorHAnsi"/>
          <w:b/>
          <w:color w:val="365F91" w:themeColor="accent1" w:themeShade="BF"/>
          <w:sz w:val="22"/>
          <w:lang w:val="ro-RO"/>
        </w:rPr>
        <w:t>Ordonanţa de Urgenţă nr. 171 din 8 decembrie 2022 (OUG nr. 171/2022)</w:t>
      </w:r>
      <w:r w:rsidRPr="007C7371">
        <w:rPr>
          <w:rFonts w:cstheme="minorHAnsi"/>
          <w:sz w:val="22"/>
          <w:lang w:val="ro-RO"/>
        </w:rPr>
        <w:t xml:space="preserve"> pentru accelerarea implementării proiectelor de infrastructură finanțate din fonduri externe nerambursabile, precum și pentru modificarea și completarea unor acte normative;</w:t>
      </w:r>
    </w:p>
    <w:p w14:paraId="1FA39D06" w14:textId="77777777" w:rsidR="00F03A6D" w:rsidRPr="007C7371" w:rsidRDefault="00F03A6D" w:rsidP="00F03A6D">
      <w:pPr>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Ordonanță de Urgență nr. 179 din 19 decembrie 2022 (OUG nr. 179/2022)</w:t>
      </w:r>
      <w:r w:rsidRPr="007C7371">
        <w:rPr>
          <w:rFonts w:cstheme="minorHAnsi"/>
          <w:sz w:val="22"/>
          <w:lang w:val="ro-RO"/>
        </w:rPr>
        <w:t xml:space="preserve"> pentru modificarea și completarea Ordonanței de urgență a Guvernului nr. 18/2009 privind creșterea performanței energetice a blocurilor de locuințe;</w:t>
      </w:r>
    </w:p>
    <w:p w14:paraId="62CBBA42" w14:textId="77777777" w:rsidR="00F03A6D" w:rsidRPr="007C7371" w:rsidRDefault="00F03A6D" w:rsidP="00F03A6D">
      <w:pPr>
        <w:pStyle w:val="ListParagraph"/>
        <w:numPr>
          <w:ilvl w:val="0"/>
          <w:numId w:val="9"/>
        </w:numPr>
        <w:rPr>
          <w:rFonts w:cstheme="minorHAnsi"/>
          <w:sz w:val="22"/>
          <w:lang w:val="ro-RO"/>
        </w:rPr>
      </w:pPr>
      <w:r w:rsidRPr="007C7371">
        <w:rPr>
          <w:rFonts w:eastAsia="Times New Roman" w:cstheme="minorHAnsi"/>
          <w:b/>
          <w:color w:val="365F91" w:themeColor="accent1" w:themeShade="BF"/>
          <w:sz w:val="22"/>
          <w:lang w:val="ro-RO"/>
        </w:rPr>
        <w:t>Ordonanță de Urgenţă nr. 23 din 12 aprilie 2023 (OUG nr. 23/2023)</w:t>
      </w:r>
      <w:r w:rsidRPr="007C7371">
        <w:rPr>
          <w:rFonts w:cstheme="minorHAnsi"/>
          <w:sz w:val="22"/>
          <w:lang w:val="ro-RO"/>
        </w:rPr>
        <w:t xml:space="preserve"> privind instituirea unor măsuri de simplificare și digitalizare pentru gestionarea fondurilor europene aferente Politicii de coeziune 2021-2027;</w:t>
      </w:r>
    </w:p>
    <w:p w14:paraId="3CB54FF7" w14:textId="77777777" w:rsidR="00F03A6D" w:rsidRPr="007C7371" w:rsidRDefault="00F03A6D" w:rsidP="00F03A6D">
      <w:pPr>
        <w:rPr>
          <w:rFonts w:cstheme="minorHAnsi"/>
          <w:sz w:val="22"/>
          <w:lang w:val="ro-RO"/>
        </w:rPr>
      </w:pPr>
    </w:p>
    <w:p w14:paraId="12C99658" w14:textId="77777777" w:rsidR="00F03A6D" w:rsidRPr="007C7371" w:rsidRDefault="00F03A6D" w:rsidP="00F03A6D">
      <w:pPr>
        <w:pStyle w:val="5Normal"/>
        <w:spacing w:after="0" w:line="276" w:lineRule="auto"/>
        <w:ind w:right="0"/>
        <w:rPr>
          <w:rFonts w:asciiTheme="minorHAnsi" w:hAnsiTheme="minorHAnsi" w:cstheme="minorHAnsi"/>
          <w:b/>
          <w:bCs/>
          <w:color w:val="365F91" w:themeColor="accent1" w:themeShade="BF"/>
          <w:sz w:val="22"/>
          <w:szCs w:val="22"/>
          <w:lang w:val="ro-RO"/>
        </w:rPr>
      </w:pPr>
      <w:r w:rsidRPr="007C7371">
        <w:rPr>
          <w:rFonts w:asciiTheme="minorHAnsi" w:hAnsiTheme="minorHAnsi" w:cstheme="minorHAnsi"/>
          <w:b/>
          <w:bCs/>
          <w:color w:val="365F91" w:themeColor="accent1" w:themeShade="BF"/>
          <w:sz w:val="22"/>
          <w:szCs w:val="22"/>
          <w:lang w:val="ro-RO"/>
        </w:rPr>
        <w:t>DOCUMENTE PROGRAMATICE (PROGRAME, STRATEGII, PLANURI):</w:t>
      </w:r>
    </w:p>
    <w:p w14:paraId="5A9958C0"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Agenda 2030 pentru dezvoltare durabilă;</w:t>
      </w:r>
    </w:p>
    <w:p w14:paraId="47EEB316"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Planul de Dezvoltare Regională Nord-Vest 2021 – 2027;</w:t>
      </w:r>
    </w:p>
    <w:p w14:paraId="2B593E11"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Programul Regional Nord-Vest 2021-2027;</w:t>
      </w:r>
    </w:p>
    <w:p w14:paraId="19AEDB4F"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de specializare inteligentă a Regiunii de Dezvoltare Nord-Vest (RIS3 Nord-Vest );</w:t>
      </w:r>
    </w:p>
    <w:p w14:paraId="642023F6"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națională de ocupare a forței de muncă 2021 – 2027</w:t>
      </w:r>
      <w:r w:rsidR="008A0904" w:rsidRPr="007C7371">
        <w:rPr>
          <w:rFonts w:cstheme="minorHAnsi"/>
          <w:sz w:val="22"/>
          <w:lang w:val="ro-RO"/>
        </w:rPr>
        <w:t>;</w:t>
      </w:r>
    </w:p>
    <w:p w14:paraId="40109266"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națională pentru dezvoltarea durabilă a României 2030;</w:t>
      </w:r>
    </w:p>
    <w:p w14:paraId="56CD1A76"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 xml:space="preserve">Strategia națională pentru locuri de muncă verzi 2018 </w:t>
      </w:r>
      <w:r w:rsidR="00FF5F25" w:rsidRPr="007C7371">
        <w:rPr>
          <w:rFonts w:cstheme="minorHAnsi"/>
          <w:sz w:val="22"/>
          <w:lang w:val="ro-RO"/>
        </w:rPr>
        <w:t>–</w:t>
      </w:r>
      <w:r w:rsidRPr="007C7371">
        <w:rPr>
          <w:rFonts w:cstheme="minorHAnsi"/>
          <w:sz w:val="22"/>
          <w:lang w:val="ro-RO"/>
        </w:rPr>
        <w:t xml:space="preserve"> 2025</w:t>
      </w:r>
      <w:r w:rsidR="00FF5F25" w:rsidRPr="007C7371">
        <w:rPr>
          <w:rFonts w:cstheme="minorHAnsi"/>
          <w:sz w:val="22"/>
          <w:lang w:val="ro-RO"/>
        </w:rPr>
        <w:t>;</w:t>
      </w:r>
    </w:p>
    <w:p w14:paraId="157CFEAE"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națională privind drepturile persoanelor cu dizabilități 2022-2027;</w:t>
      </w:r>
    </w:p>
    <w:p w14:paraId="77431C92"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națională privind promovarea egalității de șanse și de tratament între femei și bărbați și prevenirea și combaterea violenței domestice pentru perioada 2022-2027</w:t>
      </w:r>
      <w:r w:rsidR="00FF5F25" w:rsidRPr="007C7371">
        <w:rPr>
          <w:rFonts w:cstheme="minorHAnsi"/>
          <w:sz w:val="22"/>
          <w:lang w:val="ro-RO"/>
        </w:rPr>
        <w:t>;</w:t>
      </w:r>
    </w:p>
    <w:p w14:paraId="64ABF231" w14:textId="77777777" w:rsidR="00F03A6D"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Uniunii Europene privind drepturile persoanelor cu dizabilități 2021-2030: O Uniune a egalității;</w:t>
      </w:r>
    </w:p>
    <w:p w14:paraId="33772408" w14:textId="77777777" w:rsidR="001B4EA3" w:rsidRPr="007C7371" w:rsidRDefault="00F03A6D" w:rsidP="00F03A6D">
      <w:pPr>
        <w:pStyle w:val="ListParagraph"/>
        <w:numPr>
          <w:ilvl w:val="0"/>
          <w:numId w:val="9"/>
        </w:numPr>
        <w:rPr>
          <w:rFonts w:cstheme="minorHAnsi"/>
          <w:sz w:val="22"/>
          <w:lang w:val="ro-RO"/>
        </w:rPr>
      </w:pPr>
      <w:r w:rsidRPr="007C7371">
        <w:rPr>
          <w:rFonts w:cstheme="minorHAnsi"/>
          <w:sz w:val="22"/>
          <w:lang w:val="ro-RO"/>
        </w:rPr>
        <w:t>Strategia Uniunii Europene privind egalitatea de gen 2020-2025: O Uniune a egalității</w:t>
      </w:r>
      <w:r w:rsidR="009021EC" w:rsidRPr="007C7371">
        <w:rPr>
          <w:rFonts w:cstheme="minorHAnsi"/>
          <w:sz w:val="22"/>
          <w:lang w:val="ro-RO"/>
        </w:rPr>
        <w:t xml:space="preserve">. </w:t>
      </w:r>
    </w:p>
    <w:p w14:paraId="7CAE25C3" w14:textId="77777777" w:rsidR="00F03A6D" w:rsidRPr="007C7371" w:rsidRDefault="001B4EA3" w:rsidP="001B4EA3">
      <w:pPr>
        <w:spacing w:after="200"/>
        <w:jc w:val="left"/>
        <w:rPr>
          <w:rFonts w:cstheme="minorHAnsi"/>
          <w:sz w:val="22"/>
          <w:lang w:val="ro-RO"/>
        </w:rPr>
      </w:pPr>
      <w:r w:rsidRPr="007C7371">
        <w:rPr>
          <w:rFonts w:cstheme="minorHAnsi"/>
          <w:sz w:val="22"/>
          <w:lang w:val="ro-RO"/>
        </w:rPr>
        <w:br w:type="page"/>
      </w:r>
    </w:p>
    <w:p w14:paraId="3FEBA865" w14:textId="77777777" w:rsidR="00A5590D" w:rsidRPr="007C7371" w:rsidRDefault="007D4066" w:rsidP="00DA44A0">
      <w:pPr>
        <w:pStyle w:val="Heading1"/>
        <w:numPr>
          <w:ilvl w:val="0"/>
          <w:numId w:val="177"/>
        </w:numPr>
        <w:jc w:val="center"/>
        <w:rPr>
          <w:rFonts w:cstheme="minorHAnsi"/>
          <w:lang w:val="ro-RO"/>
        </w:rPr>
      </w:pPr>
      <w:bookmarkStart w:id="43" w:name="_Toc134094238"/>
      <w:bookmarkStart w:id="44" w:name="_Toc134108602"/>
      <w:bookmarkStart w:id="45" w:name="_Toc136417807"/>
      <w:r w:rsidRPr="007C7371">
        <w:rPr>
          <w:rFonts w:cstheme="minorHAnsi"/>
          <w:lang w:val="ro-RO"/>
        </w:rPr>
        <w:lastRenderedPageBreak/>
        <w:t xml:space="preserve">ASPECTE SPECIFICE </w:t>
      </w:r>
      <w:bookmarkEnd w:id="43"/>
      <w:r w:rsidR="001E79C1" w:rsidRPr="007C7371">
        <w:rPr>
          <w:rFonts w:cstheme="minorHAnsi"/>
          <w:lang w:val="ro-RO"/>
        </w:rPr>
        <w:t>APELULUI DE PROIECTE</w:t>
      </w:r>
      <w:bookmarkEnd w:id="44"/>
      <w:bookmarkEnd w:id="45"/>
    </w:p>
    <w:p w14:paraId="4EA7FC96" w14:textId="77777777" w:rsidR="00A5590D" w:rsidRPr="007C7371" w:rsidRDefault="00A5590D" w:rsidP="00A5590D">
      <w:pPr>
        <w:rPr>
          <w:rFonts w:cstheme="minorHAnsi"/>
          <w:lang w:val="ro-RO"/>
        </w:rPr>
      </w:pPr>
    </w:p>
    <w:p w14:paraId="1D91F4CA" w14:textId="77777777" w:rsidR="00A5590D" w:rsidRPr="007C7371" w:rsidRDefault="00A5590D" w:rsidP="00A5590D">
      <w:pPr>
        <w:pStyle w:val="Heading3"/>
        <w:numPr>
          <w:ilvl w:val="1"/>
          <w:numId w:val="177"/>
        </w:numPr>
        <w:spacing w:before="0" w:line="240" w:lineRule="auto"/>
        <w:rPr>
          <w:rFonts w:cstheme="minorHAnsi"/>
          <w:szCs w:val="26"/>
          <w:lang w:val="ro-RO"/>
        </w:rPr>
      </w:pPr>
      <w:bookmarkStart w:id="46" w:name="_Toc136417808"/>
      <w:r w:rsidRPr="007C7371">
        <w:rPr>
          <w:rFonts w:cstheme="minorHAnsi"/>
          <w:szCs w:val="26"/>
          <w:lang w:val="ro-RO"/>
        </w:rPr>
        <w:t>TIPUL DE APEL</w:t>
      </w:r>
      <w:bookmarkEnd w:id="46"/>
    </w:p>
    <w:p w14:paraId="0368AB40" w14:textId="77777777" w:rsidR="00A5590D" w:rsidRPr="007C7371" w:rsidRDefault="00A5590D" w:rsidP="00A5590D">
      <w:pPr>
        <w:rPr>
          <w:rFonts w:cstheme="minorHAnsi"/>
          <w:lang w:val="ro-RO"/>
        </w:rPr>
      </w:pPr>
    </w:p>
    <w:p w14:paraId="617E5CC3" w14:textId="77777777" w:rsidR="00B8476E" w:rsidRPr="007C7371" w:rsidRDefault="00A5590D" w:rsidP="006E7282">
      <w:pPr>
        <w:rPr>
          <w:rFonts w:cstheme="minorHAnsi"/>
          <w:lang w:val="ro-RO"/>
        </w:rPr>
      </w:pPr>
      <w:r w:rsidRPr="007C7371">
        <w:rPr>
          <w:rFonts w:cstheme="minorHAnsi"/>
          <w:lang w:val="ro-RO"/>
        </w:rPr>
        <w:t xml:space="preserve">Prin prezentul Ghid al solicitantului se lansează apelul de proiecte competitiv, cu depunere la termen, cu numărul </w:t>
      </w:r>
      <w:r w:rsidR="00DC6E37" w:rsidRPr="007C7371">
        <w:rPr>
          <w:rFonts w:cstheme="minorHAnsi"/>
          <w:b/>
          <w:bCs/>
          <w:color w:val="002060"/>
          <w:lang w:val="ro-RO"/>
        </w:rPr>
        <w:t>PRNV/2023/622.B/1</w:t>
      </w:r>
    </w:p>
    <w:p w14:paraId="47B98C9E" w14:textId="77777777" w:rsidR="00B8476E" w:rsidRPr="007C7371" w:rsidRDefault="00B8476E" w:rsidP="001B4EA3">
      <w:pPr>
        <w:spacing w:before="120"/>
        <w:rPr>
          <w:rFonts w:cstheme="minorHAnsi"/>
          <w:b/>
          <w:bCs/>
          <w:sz w:val="22"/>
          <w:lang w:val="ro-RO"/>
        </w:rPr>
      </w:pPr>
    </w:p>
    <w:p w14:paraId="345452D4" w14:textId="77777777" w:rsidR="00B8476E" w:rsidRPr="007C7371" w:rsidRDefault="00B8476E" w:rsidP="001B4EA3">
      <w:pPr>
        <w:pStyle w:val="ListParagraph"/>
        <w:spacing w:before="120"/>
        <w:ind w:left="360"/>
        <w:rPr>
          <w:rFonts w:cstheme="minorHAnsi"/>
          <w:sz w:val="22"/>
          <w:lang w:val="ro-RO"/>
        </w:rPr>
      </w:pPr>
      <w:r w:rsidRPr="007C7371">
        <w:rPr>
          <w:rFonts w:cstheme="minorHAnsi"/>
          <w:b/>
          <w:bCs/>
          <w:color w:val="002060"/>
          <w:sz w:val="22"/>
          <w:lang w:val="ro-RO"/>
        </w:rPr>
        <w:t>Depunerea proiectelor</w:t>
      </w:r>
    </w:p>
    <w:p w14:paraId="21FA6928" w14:textId="77777777" w:rsidR="00373C80" w:rsidRPr="007C7371" w:rsidRDefault="00530161" w:rsidP="001B4EA3">
      <w:pPr>
        <w:spacing w:before="120"/>
        <w:rPr>
          <w:rFonts w:eastAsia="Times New Roman" w:cstheme="minorHAnsi"/>
          <w:sz w:val="22"/>
          <w:lang w:val="ro-RO"/>
        </w:rPr>
      </w:pPr>
      <w:r w:rsidRPr="007C7371">
        <w:rPr>
          <w:rFonts w:eastAsia="Times New Roman" w:cstheme="minorHAnsi"/>
          <w:sz w:val="22"/>
          <w:lang w:val="ro-RO"/>
        </w:rPr>
        <w:t>Cererile de finanțare pot fi depuse doar în sistemul informatic MySMIS2021/SMIS2021+</w:t>
      </w:r>
      <w:r w:rsidR="00373C80" w:rsidRPr="007C7371">
        <w:rPr>
          <w:rFonts w:eastAsia="Times New Roman" w:cstheme="minorHAnsi"/>
          <w:sz w:val="22"/>
          <w:lang w:val="ro-RO"/>
        </w:rPr>
        <w:t>.</w:t>
      </w:r>
    </w:p>
    <w:p w14:paraId="1EA0EAB7" w14:textId="77777777" w:rsidR="00B8476E" w:rsidRPr="007C7371" w:rsidRDefault="00B8476E" w:rsidP="001B4EA3">
      <w:pPr>
        <w:spacing w:before="120"/>
        <w:rPr>
          <w:rFonts w:eastAsia="Times New Roman" w:cstheme="minorHAnsi"/>
          <w:sz w:val="22"/>
          <w:lang w:val="ro-RO"/>
        </w:rPr>
      </w:pPr>
      <w:r w:rsidRPr="007C7371">
        <w:rPr>
          <w:rFonts w:eastAsia="Times New Roman" w:cstheme="minorHAnsi"/>
          <w:sz w:val="22"/>
          <w:lang w:val="ro-RO"/>
        </w:rPr>
        <w:t xml:space="preserve">Evaluarea și selecția proiectelor depuse, în vederea contractării, se va realiza în funcție de ordinea de depunere, respectând praguri de excelență aferente unor intervale de timp prestabilite, în limita bugetului alocat acestui apel de proiecte, conform prevederilor de mai jos: </w:t>
      </w:r>
    </w:p>
    <w:p w14:paraId="1E593763" w14:textId="77777777" w:rsidR="00B8476E" w:rsidRPr="007C7371" w:rsidRDefault="00B8476E" w:rsidP="0079241F">
      <w:pPr>
        <w:spacing w:before="120"/>
        <w:rPr>
          <w:rFonts w:cstheme="minorHAnsi"/>
          <w:b/>
          <w:bCs/>
          <w:sz w:val="22"/>
          <w:lang w:val="ro-RO"/>
        </w:rPr>
      </w:pPr>
    </w:p>
    <w:p w14:paraId="5FAEA0B0" w14:textId="77777777" w:rsidR="00B8476E" w:rsidRPr="007C7371" w:rsidRDefault="00B8476E" w:rsidP="0079241F">
      <w:pPr>
        <w:spacing w:before="120"/>
        <w:rPr>
          <w:rFonts w:eastAsia="Times New Roman" w:cstheme="minorHAnsi"/>
          <w:b/>
          <w:sz w:val="22"/>
          <w:lang w:val="ro-RO"/>
        </w:rPr>
      </w:pPr>
      <w:r w:rsidRPr="007C7371">
        <w:rPr>
          <w:rFonts w:eastAsia="Times New Roman" w:cstheme="minorHAnsi"/>
          <w:b/>
          <w:sz w:val="22"/>
          <w:lang w:val="ro-RO"/>
        </w:rPr>
        <w:t>Etapa 1</w:t>
      </w:r>
    </w:p>
    <w:p w14:paraId="495763F7" w14:textId="77777777" w:rsidR="00B8476E" w:rsidRPr="007C7371" w:rsidRDefault="00373C80" w:rsidP="0079241F">
      <w:pPr>
        <w:spacing w:before="120"/>
        <w:rPr>
          <w:rFonts w:eastAsia="Times New Roman" w:cstheme="minorHAnsi"/>
          <w:sz w:val="22"/>
          <w:lang w:val="ro-RO"/>
        </w:rPr>
      </w:pPr>
      <w:r w:rsidRPr="007C7371">
        <w:rPr>
          <w:rFonts w:eastAsia="Times New Roman" w:cstheme="minorHAnsi"/>
          <w:sz w:val="22"/>
          <w:lang w:val="ro-RO"/>
        </w:rPr>
        <w:t>Prag de excelență: 8</w:t>
      </w:r>
      <w:r w:rsidR="00B8476E" w:rsidRPr="007C7371">
        <w:rPr>
          <w:rFonts w:eastAsia="Times New Roman" w:cstheme="minorHAnsi"/>
          <w:sz w:val="22"/>
          <w:lang w:val="ro-RO"/>
        </w:rPr>
        <w:t>0 de puncte</w:t>
      </w:r>
    </w:p>
    <w:p w14:paraId="38A2E761" w14:textId="77777777" w:rsidR="00B8476E" w:rsidRPr="007C7371" w:rsidRDefault="00B8476E" w:rsidP="0079241F">
      <w:pPr>
        <w:spacing w:before="120"/>
        <w:rPr>
          <w:rFonts w:eastAsia="Times New Roman" w:cstheme="minorHAnsi"/>
          <w:sz w:val="22"/>
          <w:lang w:val="ro-RO"/>
        </w:rPr>
      </w:pPr>
      <w:r w:rsidRPr="007C7371">
        <w:rPr>
          <w:rFonts w:eastAsia="Times New Roman" w:cstheme="minorHAnsi"/>
          <w:sz w:val="22"/>
          <w:lang w:val="ro-RO"/>
        </w:rPr>
        <w:t>Perioada: ............ , ora 10:00:00 -................., ora 23:59:59</w:t>
      </w:r>
    </w:p>
    <w:p w14:paraId="5C933640" w14:textId="77777777" w:rsidR="00B8476E" w:rsidRPr="007C7371" w:rsidRDefault="00B8476E" w:rsidP="0079241F">
      <w:pPr>
        <w:spacing w:before="120"/>
        <w:rPr>
          <w:rFonts w:cstheme="minorHAnsi"/>
          <w:sz w:val="22"/>
          <w:lang w:val="ro-RO"/>
        </w:rPr>
      </w:pPr>
    </w:p>
    <w:p w14:paraId="16951011" w14:textId="77777777" w:rsidR="00B8476E" w:rsidRPr="007C7371" w:rsidRDefault="00B8476E" w:rsidP="0079241F">
      <w:pPr>
        <w:spacing w:before="120"/>
        <w:rPr>
          <w:rFonts w:eastAsia="Times New Roman" w:cstheme="minorHAnsi"/>
          <w:sz w:val="22"/>
          <w:lang w:val="ro-RO"/>
        </w:rPr>
      </w:pPr>
      <w:r w:rsidRPr="007C7371">
        <w:rPr>
          <w:rFonts w:eastAsia="Times New Roman" w:cstheme="minorHAnsi"/>
          <w:sz w:val="22"/>
          <w:lang w:val="ro-RO"/>
        </w:rPr>
        <w:t>Cererile de finanțare depuse în perioada mai sus menționată și care conform alocării automate a punctajului din sistemul electronic ating pragul de excelentă de etapă, vor parcurge etapa de evaluare tehnico-financiară, urmând a fi propuse spre contractare în ordinea depunerii, cu condiția:</w:t>
      </w:r>
    </w:p>
    <w:p w14:paraId="6F961558" w14:textId="77777777" w:rsidR="00B8476E" w:rsidRPr="007C7371" w:rsidRDefault="00B8476E" w:rsidP="0079241F">
      <w:pPr>
        <w:numPr>
          <w:ilvl w:val="0"/>
          <w:numId w:val="94"/>
        </w:numPr>
        <w:spacing w:before="120"/>
        <w:ind w:left="709" w:hanging="283"/>
        <w:rPr>
          <w:rFonts w:eastAsia="Times New Roman" w:cstheme="minorHAnsi"/>
          <w:sz w:val="22"/>
          <w:lang w:val="ro-RO"/>
        </w:rPr>
      </w:pPr>
      <w:r w:rsidRPr="007C7371">
        <w:rPr>
          <w:rFonts w:eastAsia="Times New Roman" w:cstheme="minorHAnsi"/>
          <w:sz w:val="22"/>
          <w:lang w:val="ro-RO"/>
        </w:rPr>
        <w:t xml:space="preserve">menținerii în urma etapei de evaluare </w:t>
      </w:r>
      <w:r w:rsidR="00693868" w:rsidRPr="007C7371">
        <w:rPr>
          <w:rFonts w:eastAsia="Times New Roman" w:cstheme="minorHAnsi"/>
          <w:sz w:val="22"/>
          <w:lang w:val="ro-RO"/>
        </w:rPr>
        <w:t>tehnico-financiară a cel puțin 8</w:t>
      </w:r>
      <w:r w:rsidRPr="007C7371">
        <w:rPr>
          <w:rFonts w:eastAsia="Times New Roman" w:cstheme="minorHAnsi"/>
          <w:sz w:val="22"/>
          <w:lang w:val="ro-RO"/>
        </w:rPr>
        <w:t xml:space="preserve">0 de puncte (pragul de excelență Etapa 1), </w:t>
      </w:r>
    </w:p>
    <w:p w14:paraId="6BBDC182" w14:textId="77777777" w:rsidR="00B8476E" w:rsidRPr="007C7371" w:rsidRDefault="00B8476E" w:rsidP="0079241F">
      <w:pPr>
        <w:numPr>
          <w:ilvl w:val="0"/>
          <w:numId w:val="94"/>
        </w:numPr>
        <w:spacing w:before="120"/>
        <w:ind w:left="709" w:hanging="283"/>
        <w:rPr>
          <w:rFonts w:eastAsia="Times New Roman" w:cstheme="minorHAnsi"/>
          <w:sz w:val="22"/>
          <w:lang w:val="ro-RO"/>
        </w:rPr>
      </w:pPr>
      <w:r w:rsidRPr="007C7371">
        <w:rPr>
          <w:rFonts w:eastAsia="Times New Roman" w:cstheme="minorHAnsi"/>
          <w:sz w:val="22"/>
          <w:lang w:val="ro-RO"/>
        </w:rPr>
        <w:t>îndeplinirii condițiilor de eligibilitate</w:t>
      </w:r>
    </w:p>
    <w:p w14:paraId="69B591D5" w14:textId="77777777" w:rsidR="00B8476E" w:rsidRPr="007C7371" w:rsidRDefault="00B8476E" w:rsidP="0079241F">
      <w:pPr>
        <w:numPr>
          <w:ilvl w:val="0"/>
          <w:numId w:val="94"/>
        </w:numPr>
        <w:spacing w:before="120"/>
        <w:ind w:left="709" w:hanging="283"/>
        <w:rPr>
          <w:rFonts w:eastAsia="Times New Roman" w:cstheme="minorHAnsi"/>
          <w:sz w:val="22"/>
          <w:lang w:val="ro-RO"/>
        </w:rPr>
      </w:pPr>
      <w:r w:rsidRPr="007C7371">
        <w:rPr>
          <w:rFonts w:eastAsia="Times New Roman" w:cstheme="minorHAnsi"/>
          <w:sz w:val="22"/>
          <w:lang w:val="ro-RO"/>
        </w:rPr>
        <w:t xml:space="preserve">încadrării în alocarea financiară disponibilă pentru acest apel de proiecte. </w:t>
      </w:r>
    </w:p>
    <w:p w14:paraId="75A89116" w14:textId="77777777" w:rsidR="00B8476E" w:rsidRPr="007C7371" w:rsidRDefault="00B8476E" w:rsidP="0079241F">
      <w:pPr>
        <w:spacing w:before="120"/>
        <w:rPr>
          <w:rFonts w:eastAsia="Times New Roman" w:cstheme="minorHAnsi"/>
          <w:sz w:val="22"/>
          <w:lang w:val="ro-RO"/>
        </w:rPr>
      </w:pPr>
      <w:r w:rsidRPr="007C7371">
        <w:rPr>
          <w:rFonts w:eastAsia="Times New Roman" w:cstheme="minorHAnsi"/>
          <w:sz w:val="22"/>
          <w:lang w:val="ro-RO"/>
        </w:rPr>
        <w:t>În situația în care la sfârșitul Etapei 1 alocarea financiară disponibilă nu este acoperită:</w:t>
      </w:r>
    </w:p>
    <w:p w14:paraId="5ED2EABB" w14:textId="77777777" w:rsidR="00B8476E" w:rsidRPr="007C7371" w:rsidRDefault="00B8476E" w:rsidP="0079241F">
      <w:pPr>
        <w:numPr>
          <w:ilvl w:val="0"/>
          <w:numId w:val="94"/>
        </w:numPr>
        <w:spacing w:before="120"/>
        <w:ind w:left="709" w:hanging="283"/>
        <w:rPr>
          <w:rFonts w:eastAsia="Times New Roman" w:cstheme="minorHAnsi"/>
          <w:sz w:val="22"/>
          <w:lang w:val="ro-RO"/>
        </w:rPr>
      </w:pPr>
      <w:r w:rsidRPr="007C7371">
        <w:rPr>
          <w:rFonts w:eastAsia="Times New Roman" w:cstheme="minorHAnsi"/>
          <w:sz w:val="22"/>
          <w:lang w:val="ro-RO"/>
        </w:rPr>
        <w:t>proiectele care conform alocării automate a punctajului din sistemul electronic sau care în urma etapei de evaluare tehni</w:t>
      </w:r>
      <w:r w:rsidR="00693868" w:rsidRPr="007C7371">
        <w:rPr>
          <w:rFonts w:eastAsia="Times New Roman" w:cstheme="minorHAnsi"/>
          <w:sz w:val="22"/>
          <w:lang w:val="ro-RO"/>
        </w:rPr>
        <w:t xml:space="preserve">co-financiară au obținut </w:t>
      </w:r>
      <w:r w:rsidR="009A229C" w:rsidRPr="007C7371">
        <w:rPr>
          <w:rFonts w:eastAsia="Times New Roman" w:cstheme="minorHAnsi"/>
          <w:sz w:val="22"/>
          <w:lang w:val="ro-RO"/>
        </w:rPr>
        <w:t>peste</w:t>
      </w:r>
      <w:r w:rsidR="00693868" w:rsidRPr="007C7371">
        <w:rPr>
          <w:rFonts w:eastAsia="Times New Roman" w:cstheme="minorHAnsi"/>
          <w:sz w:val="22"/>
          <w:lang w:val="ro-RO"/>
        </w:rPr>
        <w:t xml:space="preserve"> 50 și </w:t>
      </w:r>
      <w:r w:rsidR="009A229C" w:rsidRPr="007C7371">
        <w:rPr>
          <w:rFonts w:eastAsia="Times New Roman" w:cstheme="minorHAnsi"/>
          <w:sz w:val="22"/>
          <w:lang w:val="ro-RO"/>
        </w:rPr>
        <w:t>sub 80</w:t>
      </w:r>
      <w:r w:rsidRPr="007C7371">
        <w:rPr>
          <w:rFonts w:eastAsia="Times New Roman" w:cstheme="minorHAnsi"/>
          <w:sz w:val="22"/>
          <w:lang w:val="ro-RO"/>
        </w:rPr>
        <w:t xml:space="preserve"> de puncte, </w:t>
      </w:r>
      <w:r w:rsidR="003E3B05" w:rsidRPr="007C7371">
        <w:rPr>
          <w:rFonts w:eastAsia="Times New Roman" w:cstheme="minorHAnsi"/>
          <w:sz w:val="22"/>
          <w:lang w:val="ro-RO"/>
        </w:rPr>
        <w:t xml:space="preserve">vor </w:t>
      </w:r>
      <w:r w:rsidR="00F02ACA" w:rsidRPr="007C7371">
        <w:rPr>
          <w:rFonts w:eastAsia="Times New Roman" w:cstheme="minorHAnsi"/>
          <w:sz w:val="22"/>
          <w:lang w:val="ro-RO"/>
        </w:rPr>
        <w:t>fi menținute în competiție cu proiectele di</w:t>
      </w:r>
      <w:r w:rsidR="003E3B05" w:rsidRPr="007C7371">
        <w:rPr>
          <w:rFonts w:eastAsia="Times New Roman" w:cstheme="minorHAnsi"/>
          <w:sz w:val="22"/>
          <w:lang w:val="ro-RO"/>
        </w:rPr>
        <w:t>n Etapa 2.</w:t>
      </w:r>
    </w:p>
    <w:p w14:paraId="5C83FDF2" w14:textId="77777777" w:rsidR="00693868" w:rsidRPr="007C7371" w:rsidRDefault="00693868" w:rsidP="00897DC3">
      <w:pPr>
        <w:spacing w:before="120"/>
        <w:rPr>
          <w:rFonts w:cstheme="minorHAnsi"/>
          <w:sz w:val="22"/>
          <w:lang w:val="ro-RO"/>
        </w:rPr>
      </w:pPr>
    </w:p>
    <w:p w14:paraId="4EB209F9" w14:textId="77777777" w:rsidR="00B8476E" w:rsidRPr="007C7371" w:rsidRDefault="00B8476E" w:rsidP="00897DC3">
      <w:pPr>
        <w:spacing w:before="120"/>
        <w:rPr>
          <w:rFonts w:eastAsia="Times New Roman" w:cstheme="minorHAnsi"/>
          <w:b/>
          <w:sz w:val="22"/>
          <w:lang w:val="ro-RO"/>
        </w:rPr>
      </w:pPr>
      <w:r w:rsidRPr="007C7371">
        <w:rPr>
          <w:rFonts w:eastAsia="Times New Roman" w:cstheme="minorHAnsi"/>
          <w:b/>
          <w:sz w:val="22"/>
          <w:lang w:val="ro-RO"/>
        </w:rPr>
        <w:t>Etapa 2</w:t>
      </w:r>
    </w:p>
    <w:p w14:paraId="1F35863A" w14:textId="77777777" w:rsidR="00B8476E" w:rsidRPr="007C7371" w:rsidRDefault="00693868" w:rsidP="00897DC3">
      <w:pPr>
        <w:spacing w:before="120"/>
        <w:rPr>
          <w:rFonts w:eastAsia="Times New Roman" w:cstheme="minorHAnsi"/>
          <w:sz w:val="22"/>
          <w:lang w:val="ro-RO"/>
        </w:rPr>
      </w:pPr>
      <w:r w:rsidRPr="007C7371">
        <w:rPr>
          <w:rFonts w:eastAsia="Times New Roman" w:cstheme="minorHAnsi"/>
          <w:sz w:val="22"/>
          <w:lang w:val="ro-RO"/>
        </w:rPr>
        <w:t xml:space="preserve">Prag de </w:t>
      </w:r>
      <w:r w:rsidR="00F02ACA" w:rsidRPr="007C7371">
        <w:rPr>
          <w:rFonts w:eastAsia="Times New Roman" w:cstheme="minorHAnsi"/>
          <w:sz w:val="22"/>
          <w:lang w:val="ro-RO"/>
        </w:rPr>
        <w:t>calitate</w:t>
      </w:r>
      <w:r w:rsidRPr="007C7371">
        <w:rPr>
          <w:rFonts w:eastAsia="Times New Roman" w:cstheme="minorHAnsi"/>
          <w:sz w:val="22"/>
          <w:lang w:val="ro-RO"/>
        </w:rPr>
        <w:t>: 5</w:t>
      </w:r>
      <w:r w:rsidR="00B8476E" w:rsidRPr="007C7371">
        <w:rPr>
          <w:rFonts w:eastAsia="Times New Roman" w:cstheme="minorHAnsi"/>
          <w:sz w:val="22"/>
          <w:lang w:val="ro-RO"/>
        </w:rPr>
        <w:t>0 de puncte</w:t>
      </w:r>
    </w:p>
    <w:p w14:paraId="636B20B5" w14:textId="77777777" w:rsidR="00B8476E" w:rsidRPr="007C7371" w:rsidRDefault="00B8476E" w:rsidP="00897DC3">
      <w:pPr>
        <w:spacing w:before="120"/>
        <w:rPr>
          <w:rFonts w:eastAsia="Times New Roman" w:cstheme="minorHAnsi"/>
          <w:sz w:val="22"/>
          <w:lang w:val="ro-RO"/>
        </w:rPr>
      </w:pPr>
      <w:r w:rsidRPr="007C7371">
        <w:rPr>
          <w:rFonts w:eastAsia="Times New Roman" w:cstheme="minorHAnsi"/>
          <w:sz w:val="22"/>
          <w:lang w:val="ro-RO"/>
        </w:rPr>
        <w:t>Perioada: ............ , ora 10:00:00 -................., ora 23:59:59</w:t>
      </w:r>
    </w:p>
    <w:p w14:paraId="1FD29E17" w14:textId="77777777" w:rsidR="00B8476E" w:rsidRPr="007C7371" w:rsidRDefault="00B8476E" w:rsidP="00897DC3">
      <w:pPr>
        <w:spacing w:before="120"/>
        <w:rPr>
          <w:rFonts w:eastAsia="Times New Roman" w:cstheme="minorHAnsi"/>
          <w:sz w:val="22"/>
          <w:lang w:val="ro-RO"/>
        </w:rPr>
      </w:pPr>
    </w:p>
    <w:p w14:paraId="6E07A621" w14:textId="77777777" w:rsidR="00B8476E" w:rsidRPr="007C7371" w:rsidRDefault="00B8476E" w:rsidP="00897DC3">
      <w:pPr>
        <w:spacing w:before="120"/>
        <w:rPr>
          <w:rFonts w:eastAsia="Times New Roman" w:cstheme="minorHAnsi"/>
          <w:sz w:val="22"/>
          <w:lang w:val="ro-RO"/>
        </w:rPr>
      </w:pPr>
      <w:r w:rsidRPr="007C7371">
        <w:rPr>
          <w:rFonts w:eastAsia="Times New Roman" w:cstheme="minorHAnsi"/>
          <w:sz w:val="22"/>
          <w:lang w:val="ro-RO"/>
        </w:rPr>
        <w:lastRenderedPageBreak/>
        <w:t>Cererile de finanțare depuse în perioada mai sus menționată</w:t>
      </w:r>
      <w:r w:rsidR="00F02ACA" w:rsidRPr="007C7371">
        <w:rPr>
          <w:rFonts w:eastAsia="Times New Roman" w:cstheme="minorHAnsi"/>
          <w:sz w:val="22"/>
          <w:lang w:val="ro-RO"/>
        </w:rPr>
        <w:t xml:space="preserve">, precum și cele care </w:t>
      </w:r>
      <w:r w:rsidR="0063159F" w:rsidRPr="007C7371">
        <w:rPr>
          <w:rFonts w:eastAsia="Times New Roman" w:cstheme="minorHAnsi"/>
          <w:sz w:val="22"/>
          <w:lang w:val="ro-RO"/>
        </w:rPr>
        <w:t>nu vor intra la contractare în etapa 1,</w:t>
      </w:r>
      <w:r w:rsidRPr="007C7371">
        <w:rPr>
          <w:rFonts w:eastAsia="Times New Roman" w:cstheme="minorHAnsi"/>
          <w:sz w:val="22"/>
          <w:lang w:val="ro-RO"/>
        </w:rPr>
        <w:t xml:space="preserve"> care conform alocării punctajului din sistemul electronic ating pragul de </w:t>
      </w:r>
      <w:r w:rsidR="00F02ACA" w:rsidRPr="007C7371">
        <w:rPr>
          <w:rFonts w:eastAsia="Times New Roman" w:cstheme="minorHAnsi"/>
          <w:sz w:val="22"/>
          <w:lang w:val="ro-RO"/>
        </w:rPr>
        <w:t>calitate</w:t>
      </w:r>
      <w:r w:rsidRPr="007C7371">
        <w:rPr>
          <w:rFonts w:eastAsia="Times New Roman" w:cstheme="minorHAnsi"/>
          <w:sz w:val="22"/>
          <w:lang w:val="ro-RO"/>
        </w:rPr>
        <w:t xml:space="preserve"> de etapă, vor parcurge etapa de evaluare tehnico-financiară, urmând a fi propuse spre contractare în ordinea </w:t>
      </w:r>
      <w:r w:rsidR="0063159F" w:rsidRPr="007C7371">
        <w:rPr>
          <w:rFonts w:eastAsia="Times New Roman" w:cstheme="minorHAnsi"/>
          <w:sz w:val="22"/>
          <w:lang w:val="ro-RO"/>
        </w:rPr>
        <w:t>punctajelor</w:t>
      </w:r>
      <w:r w:rsidRPr="007C7371">
        <w:rPr>
          <w:rFonts w:eastAsia="Times New Roman" w:cstheme="minorHAnsi"/>
          <w:sz w:val="22"/>
          <w:lang w:val="ro-RO"/>
        </w:rPr>
        <w:t xml:space="preserve">, cu condiția: </w:t>
      </w:r>
    </w:p>
    <w:p w14:paraId="367D2EA9" w14:textId="77777777" w:rsidR="00B8476E" w:rsidRPr="007C7371" w:rsidRDefault="00B8476E" w:rsidP="00897DC3">
      <w:pPr>
        <w:numPr>
          <w:ilvl w:val="0"/>
          <w:numId w:val="83"/>
        </w:numPr>
        <w:spacing w:before="120"/>
        <w:ind w:left="709" w:hanging="283"/>
        <w:rPr>
          <w:rFonts w:eastAsia="Times New Roman" w:cstheme="minorHAnsi"/>
          <w:sz w:val="22"/>
          <w:lang w:val="ro-RO"/>
        </w:rPr>
      </w:pPr>
      <w:r w:rsidRPr="007C7371">
        <w:rPr>
          <w:rFonts w:eastAsia="Times New Roman" w:cstheme="minorHAnsi"/>
          <w:sz w:val="22"/>
          <w:lang w:val="ro-RO"/>
        </w:rPr>
        <w:t>menținerii în urma etapei de evaluare tehni</w:t>
      </w:r>
      <w:r w:rsidR="00693868" w:rsidRPr="007C7371">
        <w:rPr>
          <w:rFonts w:eastAsia="Times New Roman" w:cstheme="minorHAnsi"/>
          <w:sz w:val="22"/>
          <w:lang w:val="ro-RO"/>
        </w:rPr>
        <w:t>co-financiară a cel puțin 5</w:t>
      </w:r>
      <w:r w:rsidRPr="007C7371">
        <w:rPr>
          <w:rFonts w:eastAsia="Times New Roman" w:cstheme="minorHAnsi"/>
          <w:sz w:val="22"/>
          <w:lang w:val="ro-RO"/>
        </w:rPr>
        <w:t>0 de puncte (pragul de excelență Etapa 2)</w:t>
      </w:r>
    </w:p>
    <w:p w14:paraId="7B73C7CE" w14:textId="77777777" w:rsidR="00B8476E" w:rsidRPr="007C7371" w:rsidRDefault="00B8476E" w:rsidP="00897DC3">
      <w:pPr>
        <w:numPr>
          <w:ilvl w:val="0"/>
          <w:numId w:val="83"/>
        </w:numPr>
        <w:spacing w:before="120"/>
        <w:ind w:left="709" w:hanging="283"/>
        <w:rPr>
          <w:rFonts w:eastAsia="Times New Roman" w:cstheme="minorHAnsi"/>
          <w:sz w:val="22"/>
          <w:lang w:val="ro-RO"/>
        </w:rPr>
      </w:pPr>
      <w:r w:rsidRPr="007C7371">
        <w:rPr>
          <w:rFonts w:eastAsia="Times New Roman" w:cstheme="minorHAnsi"/>
          <w:sz w:val="22"/>
          <w:lang w:val="ro-RO"/>
        </w:rPr>
        <w:t xml:space="preserve">încadrării în alocarea financiară disponibilă pentru acest apel de proiecte. </w:t>
      </w:r>
    </w:p>
    <w:p w14:paraId="23C535CE" w14:textId="77777777" w:rsidR="00B8476E" w:rsidRPr="007C7371" w:rsidRDefault="003E3B05" w:rsidP="00941D80">
      <w:pPr>
        <w:spacing w:before="120"/>
        <w:rPr>
          <w:rFonts w:eastAsia="Times New Roman" w:cstheme="minorHAnsi"/>
          <w:b/>
          <w:sz w:val="22"/>
          <w:lang w:val="ro-RO"/>
        </w:rPr>
      </w:pPr>
      <w:r w:rsidRPr="007C7371">
        <w:rPr>
          <w:rFonts w:eastAsia="Times New Roman" w:cstheme="minorHAnsi"/>
          <w:b/>
          <w:szCs w:val="24"/>
          <w:lang w:val="ro-RO"/>
        </w:rPr>
        <w:t>Proiectele care obțin mai puțin de 50 de puncte, sunt respinse.</w:t>
      </w:r>
    </w:p>
    <w:p w14:paraId="5FADDF00" w14:textId="77777777" w:rsidR="00A1348D" w:rsidRPr="007C7371" w:rsidRDefault="00A1348D" w:rsidP="00B8476E">
      <w:pPr>
        <w:pStyle w:val="ListParagraph"/>
        <w:ind w:left="360" w:hanging="360"/>
        <w:contextualSpacing w:val="0"/>
        <w:rPr>
          <w:rFonts w:cstheme="minorHAnsi"/>
          <w:b/>
          <w:bCs/>
          <w:color w:val="002060"/>
          <w:szCs w:val="24"/>
          <w:lang w:val="ro-RO"/>
        </w:rPr>
      </w:pPr>
    </w:p>
    <w:p w14:paraId="2C50E190" w14:textId="77777777" w:rsidR="00B8476E" w:rsidRPr="007C7371" w:rsidRDefault="00B8476E" w:rsidP="00B8476E">
      <w:pPr>
        <w:rPr>
          <w:rFonts w:cstheme="minorHAnsi"/>
          <w:b/>
          <w:bCs/>
          <w:color w:val="002060"/>
          <w:szCs w:val="24"/>
          <w:lang w:val="ro-RO"/>
        </w:rPr>
      </w:pPr>
      <w:r w:rsidRPr="007C7371">
        <w:rPr>
          <w:rFonts w:cstheme="minorHAnsi"/>
          <w:b/>
          <w:bCs/>
          <w:color w:val="002060"/>
          <w:szCs w:val="24"/>
          <w:lang w:val="ro-RO"/>
        </w:rPr>
        <w:t>DEPARTAJARE:</w:t>
      </w:r>
    </w:p>
    <w:p w14:paraId="35EA0DA1" w14:textId="77777777" w:rsidR="00B8476E" w:rsidRPr="007C7371" w:rsidRDefault="00B8476E" w:rsidP="00C6015C">
      <w:pPr>
        <w:spacing w:before="120"/>
        <w:rPr>
          <w:rFonts w:eastAsia="Times New Roman" w:cstheme="minorHAnsi"/>
          <w:sz w:val="22"/>
          <w:lang w:val="ro-RO"/>
        </w:rPr>
      </w:pPr>
      <w:r w:rsidRPr="007C7371">
        <w:rPr>
          <w:rFonts w:eastAsia="Times New Roman" w:cstheme="minorHAnsi"/>
          <w:sz w:val="22"/>
          <w:lang w:val="ro-RO"/>
        </w:rPr>
        <w:t>Departajare proiectelor cu același punctaj se realizează după ordinea depunerii proiectului.</w:t>
      </w:r>
    </w:p>
    <w:p w14:paraId="6F19BBCB" w14:textId="77777777" w:rsidR="00B8476E" w:rsidRPr="007C7371" w:rsidRDefault="00B8476E" w:rsidP="00B8476E">
      <w:pPr>
        <w:rPr>
          <w:rFonts w:cstheme="minorHAnsi"/>
          <w:lang w:val="ro-RO"/>
        </w:rPr>
      </w:pPr>
    </w:p>
    <w:p w14:paraId="49464093" w14:textId="77777777" w:rsidR="00B8476E" w:rsidRPr="00874FD8" w:rsidRDefault="00B8476E" w:rsidP="00874FD8">
      <w:pPr>
        <w:spacing w:line="240" w:lineRule="auto"/>
        <w:rPr>
          <w:rFonts w:cstheme="minorHAnsi"/>
          <w:b/>
          <w:bCs/>
          <w:color w:val="002060"/>
          <w:szCs w:val="24"/>
          <w:lang w:val="ro-RO"/>
        </w:rPr>
      </w:pPr>
      <w:r w:rsidRPr="00874FD8">
        <w:rPr>
          <w:rFonts w:cstheme="minorHAnsi"/>
          <w:b/>
          <w:bCs/>
          <w:color w:val="002060"/>
          <w:szCs w:val="24"/>
          <w:lang w:val="ro-RO"/>
        </w:rPr>
        <w:t>Suspendarea evaluării</w:t>
      </w:r>
    </w:p>
    <w:p w14:paraId="27281B8C" w14:textId="77777777" w:rsidR="00B8476E" w:rsidRPr="007C7371" w:rsidRDefault="00B8476E" w:rsidP="00C6015C">
      <w:pPr>
        <w:pStyle w:val="ListParagraph"/>
        <w:spacing w:before="120"/>
        <w:ind w:left="360"/>
        <w:rPr>
          <w:rFonts w:cstheme="minorHAnsi"/>
          <w:sz w:val="22"/>
          <w:lang w:val="ro-RO"/>
        </w:rPr>
      </w:pPr>
    </w:p>
    <w:p w14:paraId="48B5A306" w14:textId="77777777" w:rsidR="00B8476E" w:rsidRPr="007C7371" w:rsidRDefault="00B8476E" w:rsidP="00C6015C">
      <w:pPr>
        <w:spacing w:before="120"/>
        <w:rPr>
          <w:rFonts w:eastAsia="Times New Roman" w:cstheme="minorHAnsi"/>
          <w:sz w:val="22"/>
          <w:lang w:val="ro-RO"/>
        </w:rPr>
      </w:pPr>
      <w:r w:rsidRPr="007C7371">
        <w:rPr>
          <w:rFonts w:eastAsia="Times New Roman" w:cstheme="minorHAnsi"/>
          <w:sz w:val="22"/>
          <w:lang w:val="ro-RO"/>
        </w:rPr>
        <w:t>Pentru proiectele care conform alocării automate a punctajului din sistemul electr</w:t>
      </w:r>
      <w:r w:rsidR="00693868" w:rsidRPr="007C7371">
        <w:rPr>
          <w:rFonts w:eastAsia="Times New Roman" w:cstheme="minorHAnsi"/>
          <w:sz w:val="22"/>
          <w:lang w:val="ro-RO"/>
        </w:rPr>
        <w:t>onic ating pragul de excelentă 8</w:t>
      </w:r>
      <w:r w:rsidRPr="007C7371">
        <w:rPr>
          <w:rFonts w:eastAsia="Times New Roman" w:cstheme="minorHAnsi"/>
          <w:sz w:val="22"/>
          <w:lang w:val="ro-RO"/>
        </w:rPr>
        <w:t>0 de puncte, evaluarea se va realiza în ordinea depunerii acestora , și va fi suspendată în momentul în care valoarea nerambursabilă solicitată prin cererile de finanțare care ating pragurile de excelență, conform mecanismului de evaluare prezentat anterior, atinge pragul de</w:t>
      </w:r>
      <w:r w:rsidR="00693868" w:rsidRPr="007C7371">
        <w:rPr>
          <w:rFonts w:eastAsia="Times New Roman" w:cstheme="minorHAnsi"/>
          <w:sz w:val="22"/>
          <w:lang w:val="ro-RO"/>
        </w:rPr>
        <w:t xml:space="preserve"> 140% </w:t>
      </w:r>
      <w:r w:rsidR="00505952" w:rsidRPr="007C7371">
        <w:rPr>
          <w:rFonts w:eastAsia="Times New Roman" w:cstheme="minorHAnsi"/>
          <w:sz w:val="22"/>
          <w:lang w:val="ro-RO"/>
        </w:rPr>
        <w:t>d</w:t>
      </w:r>
      <w:r w:rsidRPr="007C7371">
        <w:rPr>
          <w:rFonts w:eastAsia="Times New Roman" w:cstheme="minorHAnsi"/>
          <w:sz w:val="22"/>
          <w:lang w:val="ro-RO"/>
        </w:rPr>
        <w:t>in alocarea financiară a apelului de proiecte .</w:t>
      </w:r>
    </w:p>
    <w:p w14:paraId="7B3BFCDC" w14:textId="77777777" w:rsidR="00B8476E" w:rsidRPr="007C7371" w:rsidRDefault="00B8476E" w:rsidP="00C6015C">
      <w:pPr>
        <w:spacing w:before="120"/>
        <w:rPr>
          <w:rFonts w:eastAsia="Times New Roman" w:cstheme="minorHAnsi"/>
          <w:sz w:val="22"/>
          <w:lang w:val="ro-RO"/>
        </w:rPr>
      </w:pPr>
    </w:p>
    <w:p w14:paraId="47608267" w14:textId="77777777" w:rsidR="00B8476E" w:rsidRPr="007C7371" w:rsidRDefault="00B8476E" w:rsidP="00C6015C">
      <w:pPr>
        <w:spacing w:before="120"/>
        <w:rPr>
          <w:rFonts w:eastAsia="Times New Roman" w:cstheme="minorHAnsi"/>
          <w:sz w:val="22"/>
          <w:lang w:val="ro-RO"/>
        </w:rPr>
      </w:pPr>
      <w:r w:rsidRPr="007C7371">
        <w:rPr>
          <w:rFonts w:eastAsia="Times New Roman" w:cstheme="minorHAnsi"/>
          <w:sz w:val="22"/>
          <w:lang w:val="ro-RO"/>
        </w:rPr>
        <w:t xml:space="preserve">În situația în care nu se atinge pragul de </w:t>
      </w:r>
      <w:r w:rsidR="00693868" w:rsidRPr="007C7371">
        <w:rPr>
          <w:rFonts w:eastAsia="Times New Roman" w:cstheme="minorHAnsi"/>
          <w:sz w:val="22"/>
          <w:lang w:val="ro-RO"/>
        </w:rPr>
        <w:t>140%</w:t>
      </w:r>
      <w:r w:rsidR="00A1348D" w:rsidRPr="007C7371">
        <w:rPr>
          <w:rFonts w:eastAsia="Times New Roman" w:cstheme="minorHAnsi"/>
          <w:sz w:val="22"/>
          <w:lang w:val="ro-RO"/>
        </w:rPr>
        <w:t xml:space="preserve"> </w:t>
      </w:r>
      <w:r w:rsidRPr="007C7371">
        <w:rPr>
          <w:rFonts w:eastAsia="Times New Roman" w:cstheme="minorHAnsi"/>
          <w:sz w:val="22"/>
          <w:lang w:val="ro-RO"/>
        </w:rPr>
        <w:t>din alocarea financiară a apelului de proiecte cu proiectele care ati</w:t>
      </w:r>
      <w:r w:rsidR="00693868" w:rsidRPr="007C7371">
        <w:rPr>
          <w:rFonts w:eastAsia="Times New Roman" w:cstheme="minorHAnsi"/>
          <w:sz w:val="22"/>
          <w:lang w:val="ro-RO"/>
        </w:rPr>
        <w:t>ng pragul de excelentă de 8</w:t>
      </w:r>
      <w:r w:rsidRPr="007C7371">
        <w:rPr>
          <w:rFonts w:eastAsia="Times New Roman" w:cstheme="minorHAnsi"/>
          <w:sz w:val="22"/>
          <w:lang w:val="ro-RO"/>
        </w:rPr>
        <w:t xml:space="preserve">0 de puncte, </w:t>
      </w:r>
      <w:r w:rsidR="0063159F" w:rsidRPr="007C7371">
        <w:rPr>
          <w:rFonts w:eastAsia="Times New Roman" w:cstheme="minorHAnsi"/>
          <w:sz w:val="22"/>
          <w:lang w:val="ro-RO"/>
        </w:rPr>
        <w:t>vor fi contractate</w:t>
      </w:r>
      <w:r w:rsidRPr="007C7371">
        <w:rPr>
          <w:rFonts w:eastAsia="Times New Roman" w:cstheme="minorHAnsi"/>
          <w:sz w:val="22"/>
          <w:lang w:val="ro-RO"/>
        </w:rPr>
        <w:t xml:space="preserve"> proiectele care au obținut </w:t>
      </w:r>
      <w:r w:rsidR="00693868" w:rsidRPr="007C7371">
        <w:rPr>
          <w:rFonts w:eastAsia="Times New Roman" w:cstheme="minorHAnsi"/>
          <w:sz w:val="22"/>
          <w:lang w:val="ro-RO"/>
        </w:rPr>
        <w:t xml:space="preserve">mai puțin de 80 </w:t>
      </w:r>
      <w:r w:rsidRPr="007C7371">
        <w:rPr>
          <w:rFonts w:eastAsia="Times New Roman" w:cstheme="minorHAnsi"/>
          <w:sz w:val="22"/>
          <w:lang w:val="ro-RO"/>
        </w:rPr>
        <w:t>de puncte</w:t>
      </w:r>
      <w:r w:rsidR="00693868" w:rsidRPr="007C7371">
        <w:rPr>
          <w:rFonts w:eastAsia="Times New Roman" w:cstheme="minorHAnsi"/>
          <w:sz w:val="22"/>
          <w:lang w:val="ro-RO"/>
        </w:rPr>
        <w:t xml:space="preserve"> și mai mult de 50</w:t>
      </w:r>
      <w:r w:rsidR="0063159F" w:rsidRPr="007C7371">
        <w:rPr>
          <w:rFonts w:eastAsia="Times New Roman" w:cstheme="minorHAnsi"/>
          <w:sz w:val="22"/>
          <w:lang w:val="ro-RO"/>
        </w:rPr>
        <w:t xml:space="preserve"> de puncte</w:t>
      </w:r>
      <w:r w:rsidRPr="007C7371">
        <w:rPr>
          <w:rFonts w:eastAsia="Times New Roman" w:cstheme="minorHAnsi"/>
          <w:sz w:val="22"/>
          <w:lang w:val="ro-RO"/>
        </w:rPr>
        <w:t>, în ordine descrescătoare</w:t>
      </w:r>
      <w:r w:rsidR="0063159F" w:rsidRPr="007C7371">
        <w:rPr>
          <w:rFonts w:eastAsia="Times New Roman" w:cstheme="minorHAnsi"/>
          <w:sz w:val="22"/>
          <w:lang w:val="ro-RO"/>
        </w:rPr>
        <w:t xml:space="preserve"> a punctajelor obținute</w:t>
      </w:r>
      <w:r w:rsidRPr="007C7371">
        <w:rPr>
          <w:rFonts w:eastAsia="Times New Roman" w:cstheme="minorHAnsi"/>
          <w:sz w:val="22"/>
          <w:lang w:val="ro-RO"/>
        </w:rPr>
        <w:t>, până la atingerea pragul</w:t>
      </w:r>
      <w:r w:rsidR="00457FE4" w:rsidRPr="007C7371">
        <w:rPr>
          <w:rFonts w:eastAsia="Times New Roman" w:cstheme="minorHAnsi"/>
          <w:sz w:val="22"/>
          <w:lang w:val="ro-RO"/>
        </w:rPr>
        <w:t>u</w:t>
      </w:r>
      <w:r w:rsidR="00E96D6B" w:rsidRPr="007C7371">
        <w:rPr>
          <w:rFonts w:eastAsia="Times New Roman" w:cstheme="minorHAnsi"/>
          <w:sz w:val="22"/>
          <w:lang w:val="ro-RO"/>
        </w:rPr>
        <w:t>i</w:t>
      </w:r>
      <w:r w:rsidRPr="007C7371">
        <w:rPr>
          <w:rFonts w:eastAsia="Times New Roman" w:cstheme="minorHAnsi"/>
          <w:sz w:val="22"/>
          <w:lang w:val="ro-RO"/>
        </w:rPr>
        <w:t xml:space="preserve"> de</w:t>
      </w:r>
      <w:r w:rsidR="00A1348D" w:rsidRPr="007C7371">
        <w:rPr>
          <w:rFonts w:eastAsia="Times New Roman" w:cstheme="minorHAnsi"/>
          <w:sz w:val="22"/>
          <w:lang w:val="ro-RO"/>
        </w:rPr>
        <w:t xml:space="preserve"> </w:t>
      </w:r>
      <w:r w:rsidR="00693868" w:rsidRPr="007C7371">
        <w:rPr>
          <w:rFonts w:eastAsia="Times New Roman" w:cstheme="minorHAnsi"/>
          <w:sz w:val="22"/>
          <w:lang w:val="ro-RO"/>
        </w:rPr>
        <w:t>140%</w:t>
      </w:r>
      <w:r w:rsidR="00A1348D" w:rsidRPr="007C7371">
        <w:rPr>
          <w:rFonts w:eastAsia="Times New Roman" w:cstheme="minorHAnsi"/>
          <w:sz w:val="22"/>
          <w:lang w:val="ro-RO"/>
        </w:rPr>
        <w:t xml:space="preserve"> </w:t>
      </w:r>
      <w:r w:rsidRPr="007C7371">
        <w:rPr>
          <w:rFonts w:eastAsia="Times New Roman" w:cstheme="minorHAnsi"/>
          <w:sz w:val="22"/>
          <w:lang w:val="ro-RO"/>
        </w:rPr>
        <w:t>din alocarea financiară a apelului de proiecte.</w:t>
      </w:r>
    </w:p>
    <w:p w14:paraId="5C777445" w14:textId="77777777" w:rsidR="00B8476E" w:rsidRPr="007C7371" w:rsidRDefault="00B8476E" w:rsidP="00C6015C">
      <w:pPr>
        <w:spacing w:before="120"/>
        <w:rPr>
          <w:rFonts w:cstheme="minorHAnsi"/>
          <w:sz w:val="22"/>
          <w:lang w:val="ro-RO"/>
        </w:rPr>
      </w:pPr>
    </w:p>
    <w:p w14:paraId="6DB46683" w14:textId="77777777" w:rsidR="00B8476E" w:rsidRPr="007C7371" w:rsidRDefault="00B8476E" w:rsidP="00C6015C">
      <w:pPr>
        <w:spacing w:before="120"/>
        <w:rPr>
          <w:rFonts w:eastAsia="Times New Roman" w:cstheme="minorHAnsi"/>
          <w:b/>
          <w:sz w:val="22"/>
          <w:lang w:val="ro-RO"/>
        </w:rPr>
      </w:pPr>
      <w:r w:rsidRPr="007C7371">
        <w:rPr>
          <w:rFonts w:eastAsia="Times New Roman" w:cstheme="minorHAnsi"/>
          <w:b/>
          <w:sz w:val="22"/>
          <w:lang w:val="ro-RO"/>
        </w:rPr>
        <w:t>Pentru informarea corectă a potențialilor solicitanți, AM PR NV va publica pe website-ul propriu situația proiectelor depuse și gradul de acoperire a alocării financiare disponibile.</w:t>
      </w:r>
      <w:r w:rsidR="00686F9D" w:rsidRPr="007C7371">
        <w:rPr>
          <w:rFonts w:eastAsia="Times New Roman" w:cstheme="minorHAnsi"/>
          <w:b/>
          <w:sz w:val="22"/>
          <w:lang w:val="ro-RO"/>
        </w:rPr>
        <w:t xml:space="preserve"> </w:t>
      </w:r>
      <w:r w:rsidR="003332AF" w:rsidRPr="007C7371">
        <w:rPr>
          <w:rFonts w:eastAsia="Times New Roman" w:cstheme="minorHAnsi"/>
          <w:b/>
          <w:sz w:val="22"/>
          <w:lang w:val="ro-RO"/>
        </w:rPr>
        <w:t>Atingerea</w:t>
      </w:r>
      <w:r w:rsidR="00A1348D" w:rsidRPr="007C7371">
        <w:rPr>
          <w:rFonts w:eastAsia="Times New Roman" w:cstheme="minorHAnsi"/>
          <w:b/>
          <w:sz w:val="22"/>
          <w:lang w:val="ro-RO"/>
        </w:rPr>
        <w:t xml:space="preserve"> </w:t>
      </w:r>
      <w:r w:rsidR="00686F9D" w:rsidRPr="007C7371">
        <w:rPr>
          <w:rFonts w:eastAsia="Times New Roman" w:cstheme="minorHAnsi"/>
          <w:b/>
          <w:sz w:val="22"/>
          <w:lang w:val="ro-RO"/>
        </w:rPr>
        <w:t>pragului de suspen</w:t>
      </w:r>
      <w:r w:rsidR="00D75B2C" w:rsidRPr="007C7371">
        <w:rPr>
          <w:rFonts w:eastAsia="Times New Roman" w:cstheme="minorHAnsi"/>
          <w:b/>
          <w:sz w:val="22"/>
          <w:lang w:val="ro-RO"/>
        </w:rPr>
        <w:t>dare</w:t>
      </w:r>
      <w:r w:rsidR="003332AF" w:rsidRPr="007C7371">
        <w:rPr>
          <w:rFonts w:eastAsia="Times New Roman" w:cstheme="minorHAnsi"/>
          <w:b/>
          <w:sz w:val="22"/>
          <w:lang w:val="ro-RO"/>
        </w:rPr>
        <w:t xml:space="preserve"> a evaluării</w:t>
      </w:r>
      <w:r w:rsidR="00B34B4C" w:rsidRPr="007C7371">
        <w:rPr>
          <w:rFonts w:eastAsia="Times New Roman" w:cstheme="minorHAnsi"/>
          <w:b/>
          <w:sz w:val="22"/>
          <w:lang w:val="ro-RO"/>
        </w:rPr>
        <w:t xml:space="preserve"> se</w:t>
      </w:r>
      <w:r w:rsidR="00D75B2C" w:rsidRPr="007C7371">
        <w:rPr>
          <w:rFonts w:eastAsia="Times New Roman" w:cstheme="minorHAnsi"/>
          <w:b/>
          <w:sz w:val="22"/>
          <w:lang w:val="ro-RO"/>
        </w:rPr>
        <w:t xml:space="preserve"> va comunica </w:t>
      </w:r>
      <w:r w:rsidR="00242DDE" w:rsidRPr="007C7371">
        <w:rPr>
          <w:rFonts w:eastAsia="Times New Roman" w:cstheme="minorHAnsi"/>
          <w:b/>
          <w:sz w:val="22"/>
          <w:lang w:val="ro-RO"/>
        </w:rPr>
        <w:t xml:space="preserve">în termen </w:t>
      </w:r>
      <w:r w:rsidR="002927B2" w:rsidRPr="007C7371">
        <w:rPr>
          <w:rFonts w:eastAsia="Times New Roman" w:cstheme="minorHAnsi"/>
          <w:b/>
          <w:sz w:val="22"/>
          <w:lang w:val="ro-RO"/>
        </w:rPr>
        <w:t>de 1 zi lucr</w:t>
      </w:r>
      <w:r w:rsidR="00C10F6F" w:rsidRPr="007C7371">
        <w:rPr>
          <w:rFonts w:eastAsia="Times New Roman" w:cstheme="minorHAnsi"/>
          <w:b/>
          <w:sz w:val="22"/>
          <w:lang w:val="ro-RO"/>
        </w:rPr>
        <w:t>ă</w:t>
      </w:r>
      <w:r w:rsidR="002927B2" w:rsidRPr="007C7371">
        <w:rPr>
          <w:rFonts w:eastAsia="Times New Roman" w:cstheme="minorHAnsi"/>
          <w:b/>
          <w:sz w:val="22"/>
          <w:lang w:val="ro-RO"/>
        </w:rPr>
        <w:t xml:space="preserve">toare </w:t>
      </w:r>
      <w:r w:rsidR="004957FB" w:rsidRPr="007C7371">
        <w:rPr>
          <w:rFonts w:eastAsia="Times New Roman" w:cstheme="minorHAnsi"/>
          <w:b/>
          <w:sz w:val="22"/>
          <w:lang w:val="ro-RO"/>
        </w:rPr>
        <w:t xml:space="preserve">prin publicarea </w:t>
      </w:r>
      <w:r w:rsidR="00D414F4" w:rsidRPr="007C7371">
        <w:rPr>
          <w:rFonts w:eastAsia="Times New Roman" w:cstheme="minorHAnsi"/>
          <w:b/>
          <w:sz w:val="22"/>
          <w:lang w:val="ro-RO"/>
        </w:rPr>
        <w:t>unui anun</w:t>
      </w:r>
      <w:r w:rsidR="00CF3001" w:rsidRPr="007C7371">
        <w:rPr>
          <w:rFonts w:eastAsia="Times New Roman" w:cstheme="minorHAnsi"/>
          <w:b/>
          <w:sz w:val="22"/>
          <w:lang w:val="ro-RO"/>
        </w:rPr>
        <w:t>ț</w:t>
      </w:r>
      <w:r w:rsidR="00772500" w:rsidRPr="007C7371">
        <w:rPr>
          <w:rFonts w:eastAsia="Times New Roman" w:cstheme="minorHAnsi"/>
          <w:b/>
          <w:sz w:val="22"/>
          <w:lang w:val="ro-RO"/>
        </w:rPr>
        <w:t xml:space="preserve"> pe website-ul </w:t>
      </w:r>
      <w:r w:rsidR="00FA1EF7" w:rsidRPr="007C7371">
        <w:rPr>
          <w:rFonts w:eastAsia="Times New Roman" w:cstheme="minorHAnsi"/>
          <w:b/>
          <w:sz w:val="22"/>
          <w:lang w:val="ro-RO"/>
        </w:rPr>
        <w:t>programului.</w:t>
      </w:r>
    </w:p>
    <w:p w14:paraId="3CCD9B90" w14:textId="77777777" w:rsidR="00B8476E" w:rsidRPr="007C7371" w:rsidRDefault="00B8476E" w:rsidP="00B8476E">
      <w:pPr>
        <w:spacing w:line="240" w:lineRule="auto"/>
        <w:rPr>
          <w:rFonts w:cstheme="minorHAnsi"/>
          <w:b/>
          <w:lang w:val="ro-RO"/>
        </w:rPr>
      </w:pPr>
    </w:p>
    <w:p w14:paraId="36D5B369" w14:textId="77777777" w:rsidR="00B8476E" w:rsidRPr="007C7371" w:rsidRDefault="00B8476E" w:rsidP="00B8476E">
      <w:pPr>
        <w:spacing w:line="240" w:lineRule="auto"/>
        <w:rPr>
          <w:rFonts w:cstheme="minorHAnsi"/>
          <w:b/>
          <w:lang w:val="ro-RO"/>
        </w:rPr>
      </w:pPr>
    </w:p>
    <w:p w14:paraId="3F50A3A7" w14:textId="77777777" w:rsidR="00B8476E" w:rsidRPr="007C7371" w:rsidRDefault="00B8476E" w:rsidP="003A5687">
      <w:pPr>
        <w:pStyle w:val="ListParagraph"/>
        <w:spacing w:line="240" w:lineRule="auto"/>
        <w:ind w:left="360"/>
        <w:rPr>
          <w:rFonts w:cstheme="minorHAnsi"/>
          <w:b/>
          <w:bCs/>
          <w:color w:val="002060"/>
          <w:szCs w:val="24"/>
          <w:lang w:val="ro-RO"/>
        </w:rPr>
      </w:pPr>
      <w:r w:rsidRPr="007C7371">
        <w:rPr>
          <w:rFonts w:cstheme="minorHAnsi"/>
          <w:b/>
          <w:color w:val="002060"/>
          <w:lang w:val="ro-RO"/>
        </w:rPr>
        <w:t>Redepunerea proiectelor</w:t>
      </w:r>
    </w:p>
    <w:p w14:paraId="13A315B6" w14:textId="77777777" w:rsidR="00B8476E" w:rsidRPr="007C7371" w:rsidRDefault="00B8476E" w:rsidP="00B8476E">
      <w:pPr>
        <w:spacing w:line="240" w:lineRule="auto"/>
        <w:rPr>
          <w:rFonts w:cstheme="minorHAnsi"/>
          <w:b/>
          <w:bCs/>
          <w:lang w:val="ro-RO"/>
        </w:rPr>
      </w:pPr>
    </w:p>
    <w:p w14:paraId="7284AB00" w14:textId="77777777" w:rsidR="00B8476E" w:rsidRPr="007C7371" w:rsidRDefault="00B8476E" w:rsidP="004A4398">
      <w:pPr>
        <w:spacing w:before="120"/>
        <w:rPr>
          <w:rFonts w:eastAsia="Times New Roman" w:cstheme="minorHAnsi"/>
          <w:sz w:val="22"/>
          <w:lang w:val="ro-RO"/>
        </w:rPr>
      </w:pPr>
      <w:r w:rsidRPr="007C7371">
        <w:rPr>
          <w:rFonts w:eastAsia="Times New Roman" w:cstheme="minorHAnsi"/>
          <w:sz w:val="22"/>
          <w:lang w:val="ro-RO"/>
        </w:rPr>
        <w:t xml:space="preserve">Proiectele respinse în cadrul etapei de evaluare tehnică și financiară nu pot fi redepuse. </w:t>
      </w:r>
    </w:p>
    <w:p w14:paraId="66A10E91" w14:textId="77777777" w:rsidR="00B8476E" w:rsidRPr="007C7371" w:rsidRDefault="00B8476E" w:rsidP="004A4398">
      <w:pPr>
        <w:spacing w:before="120"/>
        <w:rPr>
          <w:rFonts w:eastAsia="Times New Roman" w:cstheme="minorHAnsi"/>
          <w:sz w:val="22"/>
          <w:lang w:val="ro-RO"/>
        </w:rPr>
      </w:pPr>
      <w:r w:rsidRPr="007C7371">
        <w:rPr>
          <w:rFonts w:eastAsia="Times New Roman" w:cstheme="minorHAnsi"/>
          <w:sz w:val="22"/>
          <w:lang w:val="ro-RO"/>
        </w:rPr>
        <w:t>Proiectele retrase pot fi redepuse, cu condiția respectării termenului limită de depunere a cererilor de finanțare ori a condițiilor de închidere a apelului.</w:t>
      </w:r>
    </w:p>
    <w:p w14:paraId="4BB8BC59" w14:textId="77777777" w:rsidR="00B8476E" w:rsidRPr="007C7371" w:rsidRDefault="00B8476E" w:rsidP="004A4398">
      <w:pPr>
        <w:spacing w:before="120"/>
        <w:rPr>
          <w:rFonts w:eastAsia="Times New Roman" w:cstheme="minorHAnsi"/>
          <w:sz w:val="22"/>
          <w:lang w:val="ro-RO"/>
        </w:rPr>
      </w:pPr>
      <w:r w:rsidRPr="007C7371">
        <w:rPr>
          <w:rFonts w:eastAsia="Times New Roman" w:cstheme="minorHAnsi"/>
          <w:sz w:val="22"/>
          <w:lang w:val="ro-RO"/>
        </w:rPr>
        <w:lastRenderedPageBreak/>
        <w:t>Toate proiectele redepuse sunt considerate, din punct de vedere procedural, cereri de finanțare nou-depuse.</w:t>
      </w:r>
    </w:p>
    <w:p w14:paraId="091E7CD9" w14:textId="77777777" w:rsidR="00CE7970" w:rsidRPr="007C7371" w:rsidRDefault="00CE7970" w:rsidP="003D0EB1">
      <w:pPr>
        <w:rPr>
          <w:rFonts w:eastAsia="Times New Roman" w:cstheme="minorHAnsi"/>
          <w:szCs w:val="24"/>
          <w:lang w:val="ro-RO"/>
        </w:rPr>
      </w:pPr>
      <w:bookmarkStart w:id="47" w:name="_Toc134094240"/>
      <w:bookmarkStart w:id="48" w:name="_Toc134108604"/>
    </w:p>
    <w:p w14:paraId="71A8547D" w14:textId="77777777" w:rsidR="00A5590D" w:rsidRPr="007C7371" w:rsidRDefault="00A5590D" w:rsidP="003875EA">
      <w:pPr>
        <w:rPr>
          <w:rFonts w:cstheme="minorHAnsi"/>
          <w:lang w:val="ro-RO"/>
        </w:rPr>
      </w:pPr>
    </w:p>
    <w:p w14:paraId="61BE406F" w14:textId="77777777" w:rsidR="003D0EB1" w:rsidRPr="007C7371" w:rsidRDefault="00581F11" w:rsidP="00A5590D">
      <w:pPr>
        <w:pStyle w:val="Heading3"/>
        <w:numPr>
          <w:ilvl w:val="1"/>
          <w:numId w:val="177"/>
        </w:numPr>
        <w:spacing w:before="0" w:line="240" w:lineRule="auto"/>
        <w:rPr>
          <w:rFonts w:cstheme="minorHAnsi"/>
          <w:szCs w:val="26"/>
          <w:lang w:val="ro-RO"/>
        </w:rPr>
      </w:pPr>
      <w:bookmarkStart w:id="49" w:name="_Toc136417809"/>
      <w:r w:rsidRPr="007C7371">
        <w:rPr>
          <w:rFonts w:cstheme="minorHAnsi"/>
          <w:szCs w:val="26"/>
          <w:lang w:val="ro-RO"/>
        </w:rPr>
        <w:t>FORMA DE SPRIJIN</w:t>
      </w:r>
      <w:r w:rsidR="0095001D" w:rsidRPr="007C7371">
        <w:rPr>
          <w:rFonts w:cstheme="minorHAnsi"/>
          <w:b w:val="0"/>
          <w:bCs w:val="0"/>
          <w:szCs w:val="26"/>
          <w:lang w:val="ro-RO"/>
        </w:rPr>
        <w:t xml:space="preserve"> </w:t>
      </w:r>
      <w:r w:rsidR="0095001D" w:rsidRPr="007C7371">
        <w:rPr>
          <w:rFonts w:cstheme="minorHAnsi"/>
          <w:szCs w:val="26"/>
          <w:lang w:val="ro-RO"/>
        </w:rPr>
        <w:t>(GRANTURI; INSTRUMENTELE FINANCIARE; PREMII)</w:t>
      </w:r>
      <w:bookmarkStart w:id="50" w:name="_Toc134094241"/>
      <w:bookmarkStart w:id="51" w:name="_Toc134108605"/>
      <w:bookmarkEnd w:id="47"/>
      <w:bookmarkEnd w:id="48"/>
      <w:bookmarkEnd w:id="49"/>
    </w:p>
    <w:p w14:paraId="5ABADA6F" w14:textId="77777777" w:rsidR="00615ADD" w:rsidRPr="007C7371" w:rsidRDefault="00615ADD" w:rsidP="00615ADD">
      <w:pPr>
        <w:rPr>
          <w:rFonts w:cstheme="minorHAnsi"/>
          <w:lang w:val="ro-RO"/>
        </w:rPr>
      </w:pPr>
    </w:p>
    <w:p w14:paraId="4D5AB4AE" w14:textId="77777777" w:rsidR="001B7CD8" w:rsidRPr="00874FD8" w:rsidRDefault="00EC119E" w:rsidP="00615ADD">
      <w:pPr>
        <w:rPr>
          <w:rFonts w:cstheme="minorHAnsi"/>
          <w:sz w:val="22"/>
          <w:szCs w:val="20"/>
          <w:lang w:val="ro-RO"/>
        </w:rPr>
      </w:pPr>
      <w:r w:rsidRPr="00874FD8">
        <w:rPr>
          <w:rFonts w:cstheme="minorHAnsi"/>
          <w:sz w:val="22"/>
          <w:szCs w:val="20"/>
          <w:lang w:val="ro-RO"/>
        </w:rPr>
        <w:t xml:space="preserve">În cadrul prezentului apel de proiecte se acordă </w:t>
      </w:r>
      <w:r w:rsidR="00581914" w:rsidRPr="00874FD8">
        <w:rPr>
          <w:rFonts w:cstheme="minorHAnsi"/>
          <w:sz w:val="22"/>
          <w:szCs w:val="20"/>
          <w:lang w:val="ro-RO"/>
        </w:rPr>
        <w:t>s</w:t>
      </w:r>
      <w:r w:rsidR="001A2A05" w:rsidRPr="00874FD8">
        <w:rPr>
          <w:rFonts w:cstheme="minorHAnsi"/>
          <w:sz w:val="22"/>
          <w:szCs w:val="20"/>
          <w:lang w:val="ro-RO"/>
        </w:rPr>
        <w:t xml:space="preserve">prijin financiar </w:t>
      </w:r>
      <w:r w:rsidR="00581914" w:rsidRPr="00874FD8">
        <w:rPr>
          <w:rFonts w:cstheme="minorHAnsi"/>
          <w:sz w:val="22"/>
          <w:szCs w:val="20"/>
          <w:lang w:val="ro-RO"/>
        </w:rPr>
        <w:t xml:space="preserve">sub formă de </w:t>
      </w:r>
      <w:r w:rsidR="007F15B5" w:rsidRPr="00874FD8">
        <w:rPr>
          <w:rFonts w:cstheme="minorHAnsi"/>
          <w:sz w:val="22"/>
          <w:szCs w:val="20"/>
          <w:lang w:val="ro-RO"/>
        </w:rPr>
        <w:t>grant</w:t>
      </w:r>
      <w:r w:rsidR="00046499" w:rsidRPr="00874FD8">
        <w:rPr>
          <w:rFonts w:cstheme="minorHAnsi"/>
          <w:sz w:val="22"/>
          <w:szCs w:val="20"/>
          <w:lang w:val="ro-RO"/>
        </w:rPr>
        <w:t xml:space="preserve">, </w:t>
      </w:r>
      <w:r w:rsidR="00505952" w:rsidRPr="00874FD8">
        <w:rPr>
          <w:rFonts w:cstheme="minorHAnsi"/>
          <w:sz w:val="22"/>
          <w:szCs w:val="20"/>
          <w:lang w:val="ro-RO"/>
        </w:rPr>
        <w:t xml:space="preserve">în conformitate cu prevederile PR NV 2021-2027, a </w:t>
      </w:r>
      <w:r w:rsidR="004E5353" w:rsidRPr="00874FD8">
        <w:rPr>
          <w:rFonts w:cstheme="minorHAnsi"/>
          <w:sz w:val="22"/>
          <w:szCs w:val="20"/>
          <w:lang w:val="ro-RO"/>
        </w:rPr>
        <w:t>R</w:t>
      </w:r>
      <w:r w:rsidR="00505952" w:rsidRPr="00874FD8">
        <w:rPr>
          <w:rFonts w:cstheme="minorHAnsi"/>
          <w:sz w:val="22"/>
          <w:szCs w:val="20"/>
          <w:lang w:val="ro-RO"/>
        </w:rPr>
        <w:t>egulamentelor (UE) 2021/1060</w:t>
      </w:r>
      <w:r w:rsidR="001B7CD8" w:rsidRPr="00874FD8">
        <w:rPr>
          <w:rFonts w:cstheme="minorHAnsi"/>
          <w:sz w:val="22"/>
          <w:szCs w:val="20"/>
          <w:lang w:val="ro-RO"/>
        </w:rPr>
        <w:t>, 1407/2013</w:t>
      </w:r>
      <w:r w:rsidR="00505952" w:rsidRPr="00874FD8">
        <w:rPr>
          <w:rFonts w:cstheme="minorHAnsi"/>
          <w:sz w:val="22"/>
          <w:szCs w:val="20"/>
          <w:lang w:val="ro-RO"/>
        </w:rPr>
        <w:t xml:space="preserve"> și 2018/1046</w:t>
      </w:r>
      <w:r w:rsidR="00DF2F9A" w:rsidRPr="00874FD8">
        <w:rPr>
          <w:rFonts w:cstheme="minorHAnsi"/>
          <w:sz w:val="22"/>
          <w:szCs w:val="20"/>
          <w:lang w:val="ro-RO"/>
        </w:rPr>
        <w:t>.</w:t>
      </w:r>
    </w:p>
    <w:p w14:paraId="2BD267AE" w14:textId="77777777" w:rsidR="001B400E" w:rsidRPr="007C7371" w:rsidRDefault="001B400E" w:rsidP="00615ADD">
      <w:pPr>
        <w:rPr>
          <w:rFonts w:cstheme="minorHAnsi"/>
          <w:lang w:val="ro-RO"/>
        </w:rPr>
      </w:pPr>
    </w:p>
    <w:p w14:paraId="41E04A57" w14:textId="77777777" w:rsidR="00581F11" w:rsidRPr="007C7371" w:rsidRDefault="00581F11" w:rsidP="00A5590D">
      <w:pPr>
        <w:pStyle w:val="Heading3"/>
        <w:numPr>
          <w:ilvl w:val="1"/>
          <w:numId w:val="177"/>
        </w:numPr>
        <w:spacing w:before="0" w:line="240" w:lineRule="auto"/>
        <w:rPr>
          <w:rFonts w:cstheme="minorHAnsi"/>
          <w:lang w:val="ro-RO"/>
        </w:rPr>
      </w:pPr>
      <w:bookmarkStart w:id="52" w:name="_Toc136417810"/>
      <w:r w:rsidRPr="007C7371">
        <w:rPr>
          <w:rFonts w:cstheme="minorHAnsi"/>
          <w:szCs w:val="26"/>
          <w:lang w:val="ro-RO"/>
        </w:rPr>
        <w:t>BUGETUL ALOCAT APELULUI DE PROIECTE</w:t>
      </w:r>
      <w:bookmarkEnd w:id="50"/>
      <w:bookmarkEnd w:id="51"/>
      <w:bookmarkEnd w:id="52"/>
    </w:p>
    <w:p w14:paraId="5490B40F" w14:textId="77777777" w:rsidR="00122804" w:rsidRPr="007C7371" w:rsidRDefault="00122804" w:rsidP="00122804">
      <w:pPr>
        <w:rPr>
          <w:rFonts w:cstheme="minorHAnsi"/>
          <w:sz w:val="22"/>
          <w:lang w:val="ro-RO"/>
        </w:rPr>
      </w:pPr>
      <w:r w:rsidRPr="007C7371">
        <w:rPr>
          <w:rFonts w:cstheme="minorHAnsi"/>
          <w:sz w:val="22"/>
          <w:lang w:val="ro-RO"/>
        </w:rPr>
        <w:t xml:space="preserve">Alocarea prezentului apel de proiecte (FEDR + BS) este de </w:t>
      </w:r>
      <w:r w:rsidR="00246482" w:rsidRPr="007C7371">
        <w:rPr>
          <w:rFonts w:cstheme="minorHAnsi"/>
          <w:sz w:val="22"/>
          <w:lang w:val="ro-RO"/>
        </w:rPr>
        <w:t>2.000.000,00 euro, din care 1.000.000,00 euro FEDR și 1.000.000,00 de</w:t>
      </w:r>
      <w:r w:rsidRPr="007C7371">
        <w:rPr>
          <w:rFonts w:cstheme="minorHAnsi"/>
          <w:sz w:val="22"/>
          <w:lang w:val="ro-RO"/>
        </w:rPr>
        <w:t xml:space="preserve"> </w:t>
      </w:r>
      <w:r w:rsidRPr="007C7371">
        <w:rPr>
          <w:rFonts w:cstheme="minorHAnsi"/>
          <w:szCs w:val="24"/>
          <w:lang w:val="ro-RO"/>
        </w:rPr>
        <w:t>euro cofinanțare din BS</w:t>
      </w:r>
      <w:r w:rsidR="001B7CD8" w:rsidRPr="007C7371">
        <w:rPr>
          <w:rFonts w:cstheme="minorHAnsi"/>
          <w:szCs w:val="24"/>
          <w:lang w:val="ro-RO"/>
        </w:rPr>
        <w:t>.</w:t>
      </w:r>
    </w:p>
    <w:p w14:paraId="4E589617" w14:textId="77777777" w:rsidR="00122804" w:rsidRPr="007C7371" w:rsidRDefault="00122804" w:rsidP="00122804">
      <w:pPr>
        <w:rPr>
          <w:rFonts w:cstheme="minorHAnsi"/>
          <w:sz w:val="22"/>
          <w:lang w:val="ro-RO"/>
        </w:rPr>
      </w:pPr>
    </w:p>
    <w:p w14:paraId="3782C6C0" w14:textId="77777777" w:rsidR="003D0EB1" w:rsidRPr="007C7371" w:rsidRDefault="003D0EB1" w:rsidP="00E23601">
      <w:pPr>
        <w:rPr>
          <w:rFonts w:cstheme="minorHAnsi"/>
          <w:lang w:val="ro-RO"/>
        </w:rPr>
      </w:pPr>
      <w:bookmarkStart w:id="53" w:name="_Toc134094242"/>
      <w:bookmarkStart w:id="54" w:name="_Toc134108606"/>
    </w:p>
    <w:p w14:paraId="2F0F77C9" w14:textId="77777777" w:rsidR="00581F11" w:rsidRPr="007C7371" w:rsidRDefault="00861CED" w:rsidP="00E23601">
      <w:pPr>
        <w:pStyle w:val="Heading3"/>
        <w:numPr>
          <w:ilvl w:val="1"/>
          <w:numId w:val="177"/>
        </w:numPr>
        <w:spacing w:before="0" w:line="240" w:lineRule="auto"/>
        <w:rPr>
          <w:rFonts w:cstheme="minorHAnsi"/>
          <w:szCs w:val="26"/>
          <w:lang w:val="ro-RO"/>
        </w:rPr>
      </w:pPr>
      <w:bookmarkStart w:id="55" w:name="_Toc136417811"/>
      <w:r w:rsidRPr="007C7371">
        <w:rPr>
          <w:rFonts w:cstheme="minorHAnsi"/>
          <w:szCs w:val="26"/>
          <w:lang w:val="ro-RO"/>
        </w:rPr>
        <w:t>RATA DE COFINANȚARE</w:t>
      </w:r>
      <w:bookmarkEnd w:id="53"/>
      <w:bookmarkEnd w:id="54"/>
      <w:bookmarkEnd w:id="55"/>
    </w:p>
    <w:p w14:paraId="7F733128" w14:textId="77777777" w:rsidR="00CA096E" w:rsidRPr="007C7371" w:rsidRDefault="00CA096E" w:rsidP="00CA096E">
      <w:pPr>
        <w:rPr>
          <w:rFonts w:cstheme="minorHAnsi"/>
          <w:i/>
          <w:iCs/>
          <w:lang w:val="ro-RO"/>
        </w:rPr>
      </w:pPr>
    </w:p>
    <w:p w14:paraId="0131D541" w14:textId="77777777" w:rsidR="00056F8D" w:rsidRPr="00D77AA2" w:rsidRDefault="00056F8D" w:rsidP="00CA096E">
      <w:pPr>
        <w:rPr>
          <w:rFonts w:cstheme="minorHAnsi"/>
          <w:sz w:val="22"/>
          <w:szCs w:val="20"/>
          <w:lang w:val="ro-RO"/>
        </w:rPr>
      </w:pPr>
      <w:r w:rsidRPr="00D77AA2">
        <w:rPr>
          <w:rFonts w:cstheme="minorHAnsi"/>
          <w:sz w:val="22"/>
          <w:szCs w:val="20"/>
          <w:lang w:val="ro-RO"/>
        </w:rPr>
        <w:t xml:space="preserve">Pentru proiectele depuse în cadrul prezentului apel rata de cofinanțare acordată este de 100% din valoarea eligibilă a proiectului, din care cofinanțarea acordată prin FEDR este de </w:t>
      </w:r>
      <w:r w:rsidR="001B7CD8" w:rsidRPr="00D77AA2">
        <w:rPr>
          <w:rFonts w:cstheme="minorHAnsi"/>
          <w:sz w:val="22"/>
          <w:szCs w:val="20"/>
          <w:lang w:val="ro-RO"/>
        </w:rPr>
        <w:t>50</w:t>
      </w:r>
      <w:r w:rsidRPr="00D77AA2">
        <w:rPr>
          <w:rFonts w:cstheme="minorHAnsi"/>
          <w:sz w:val="22"/>
          <w:szCs w:val="20"/>
          <w:lang w:val="ro-RO"/>
        </w:rPr>
        <w:t xml:space="preserve">%, iar cofinanțarea acordată prin BS este de </w:t>
      </w:r>
      <w:r w:rsidR="001B7CD8" w:rsidRPr="00D77AA2">
        <w:rPr>
          <w:rFonts w:cstheme="minorHAnsi"/>
          <w:sz w:val="22"/>
          <w:szCs w:val="20"/>
          <w:lang w:val="ro-RO"/>
        </w:rPr>
        <w:t>50</w:t>
      </w:r>
      <w:r w:rsidRPr="00D77AA2">
        <w:rPr>
          <w:rFonts w:cstheme="minorHAnsi"/>
          <w:sz w:val="22"/>
          <w:szCs w:val="20"/>
          <w:lang w:val="ro-RO"/>
        </w:rPr>
        <w:t>%.</w:t>
      </w:r>
    </w:p>
    <w:p w14:paraId="6FCECCB1" w14:textId="77777777" w:rsidR="00CA096E" w:rsidRPr="00D77AA2" w:rsidRDefault="00505952" w:rsidP="00CA096E">
      <w:pPr>
        <w:rPr>
          <w:rFonts w:cstheme="minorHAnsi"/>
          <w:sz w:val="22"/>
          <w:szCs w:val="20"/>
          <w:lang w:val="ro-RO"/>
        </w:rPr>
      </w:pPr>
      <w:r w:rsidRPr="00D77AA2">
        <w:rPr>
          <w:rFonts w:cstheme="minorHAnsi"/>
          <w:sz w:val="22"/>
          <w:szCs w:val="20"/>
          <w:lang w:val="ro-RO"/>
        </w:rPr>
        <w:t xml:space="preserve">Cofinanțarea din partea solicitantului este de </w:t>
      </w:r>
      <w:r w:rsidR="001B7CD8" w:rsidRPr="00D77AA2">
        <w:rPr>
          <w:rFonts w:cstheme="minorHAnsi"/>
          <w:sz w:val="22"/>
          <w:szCs w:val="20"/>
          <w:lang w:val="ro-RO"/>
        </w:rPr>
        <w:t>0</w:t>
      </w:r>
      <w:r w:rsidRPr="00D77AA2">
        <w:rPr>
          <w:rFonts w:cstheme="minorHAnsi"/>
          <w:sz w:val="22"/>
          <w:szCs w:val="20"/>
          <w:lang w:val="ro-RO"/>
        </w:rPr>
        <w:t xml:space="preserve">% din valoarea cheltuielilor eligibile. </w:t>
      </w:r>
    </w:p>
    <w:p w14:paraId="6B8F9756" w14:textId="77777777" w:rsidR="00AD121A" w:rsidRPr="00D77AA2" w:rsidRDefault="00505952" w:rsidP="00AD121A">
      <w:pPr>
        <w:spacing w:before="100" w:beforeAutospacing="1" w:line="240" w:lineRule="auto"/>
        <w:rPr>
          <w:rFonts w:cstheme="minorHAnsi"/>
          <w:sz w:val="22"/>
          <w:szCs w:val="20"/>
          <w:lang w:val="ro-RO"/>
        </w:rPr>
      </w:pPr>
      <w:r w:rsidRPr="00D77AA2">
        <w:rPr>
          <w:rFonts w:cstheme="minorHAnsi"/>
          <w:sz w:val="22"/>
          <w:szCs w:val="20"/>
          <w:lang w:val="ro-RO"/>
        </w:rPr>
        <w:t xml:space="preserve">În cazul proiectelor depuse în parteneriat: </w:t>
      </w:r>
    </w:p>
    <w:p w14:paraId="7EADBF57" w14:textId="77777777" w:rsidR="00AD121A" w:rsidRPr="00D77AA2" w:rsidRDefault="00505952" w:rsidP="00AD121A">
      <w:pPr>
        <w:spacing w:line="240" w:lineRule="auto"/>
        <w:rPr>
          <w:rFonts w:cstheme="minorHAnsi"/>
          <w:sz w:val="22"/>
          <w:szCs w:val="20"/>
          <w:lang w:val="ro-RO"/>
        </w:rPr>
      </w:pPr>
      <w:r w:rsidRPr="00D77AA2">
        <w:rPr>
          <w:rFonts w:cstheme="minorHAnsi"/>
          <w:sz w:val="22"/>
          <w:szCs w:val="20"/>
          <w:lang w:val="ro-RO"/>
        </w:rPr>
        <w:t xml:space="preserve">• rata de co-finanțare mai sus-menționată se aplică fiecărui membru al parteneriatului pentru cheltuielile eligibile aferente acestuia. </w:t>
      </w:r>
    </w:p>
    <w:p w14:paraId="6A926B9B" w14:textId="77777777" w:rsidR="00AD121A" w:rsidRPr="00D77AA2" w:rsidRDefault="00505952" w:rsidP="00AD121A">
      <w:pPr>
        <w:rPr>
          <w:rFonts w:cstheme="minorHAnsi"/>
          <w:sz w:val="22"/>
          <w:szCs w:val="20"/>
          <w:lang w:val="ro-RO"/>
        </w:rPr>
      </w:pPr>
      <w:r w:rsidRPr="00D77AA2">
        <w:rPr>
          <w:rFonts w:cstheme="minorHAnsi"/>
          <w:sz w:val="22"/>
          <w:szCs w:val="20"/>
          <w:lang w:val="ro-RO"/>
        </w:rPr>
        <w:t>• modalitatea de participare a partenerilor la asigurarea cheltuielilor eligibile și neeligibile ale proiectului va fi stabilită în cadrul Acordului de parteneriat.</w:t>
      </w:r>
    </w:p>
    <w:p w14:paraId="0E371505" w14:textId="77777777" w:rsidR="00CA096E" w:rsidRPr="007C7371" w:rsidRDefault="00CA096E" w:rsidP="00CA096E">
      <w:pPr>
        <w:rPr>
          <w:rFonts w:cstheme="minorHAnsi"/>
          <w:lang w:val="ro-RO"/>
        </w:rPr>
      </w:pPr>
    </w:p>
    <w:p w14:paraId="722E1005" w14:textId="77777777" w:rsidR="00861CED" w:rsidRPr="007C7371" w:rsidRDefault="007308ED" w:rsidP="001359D3">
      <w:pPr>
        <w:pStyle w:val="Heading3"/>
        <w:numPr>
          <w:ilvl w:val="1"/>
          <w:numId w:val="177"/>
        </w:numPr>
        <w:spacing w:before="0" w:line="240" w:lineRule="auto"/>
        <w:rPr>
          <w:rFonts w:cstheme="minorHAnsi"/>
          <w:szCs w:val="26"/>
          <w:lang w:val="ro-RO"/>
        </w:rPr>
      </w:pPr>
      <w:bookmarkStart w:id="56" w:name="_Toc134094243"/>
      <w:bookmarkStart w:id="57" w:name="_Toc134108607"/>
      <w:bookmarkStart w:id="58" w:name="_Toc136417812"/>
      <w:r w:rsidRPr="007C7371">
        <w:rPr>
          <w:rFonts w:cstheme="minorHAnsi"/>
          <w:szCs w:val="26"/>
          <w:lang w:val="ro-RO"/>
        </w:rPr>
        <w:t>ZONA/ZONELE GEOGRAFICĂ(E) VIZATĂ(E) DE APELUL DE PROIECTE</w:t>
      </w:r>
      <w:bookmarkEnd w:id="56"/>
      <w:bookmarkEnd w:id="57"/>
      <w:bookmarkEnd w:id="58"/>
    </w:p>
    <w:p w14:paraId="6C297A4A" w14:textId="77777777" w:rsidR="00DF2F9A" w:rsidRPr="00D77AA2" w:rsidRDefault="00DF2F9A" w:rsidP="00DF2F9A">
      <w:pPr>
        <w:rPr>
          <w:rFonts w:cstheme="minorHAnsi"/>
          <w:sz w:val="22"/>
          <w:szCs w:val="20"/>
          <w:lang w:val="ro-RO"/>
        </w:rPr>
      </w:pPr>
      <w:r w:rsidRPr="00D77AA2">
        <w:rPr>
          <w:rFonts w:cstheme="minorHAnsi"/>
          <w:sz w:val="22"/>
          <w:szCs w:val="20"/>
          <w:lang w:val="ro-RO"/>
        </w:rPr>
        <w:t xml:space="preserve">Prevederile prezentului ghid au aplicabilitate pe teritoriul Regiunii de </w:t>
      </w:r>
      <w:r w:rsidR="001B1EBE" w:rsidRPr="00D77AA2">
        <w:rPr>
          <w:rFonts w:cstheme="minorHAnsi"/>
          <w:sz w:val="22"/>
          <w:szCs w:val="20"/>
          <w:lang w:val="ro-RO"/>
        </w:rPr>
        <w:t>D</w:t>
      </w:r>
      <w:r w:rsidR="00A61CC9" w:rsidRPr="00D77AA2">
        <w:rPr>
          <w:rFonts w:cstheme="minorHAnsi"/>
          <w:sz w:val="22"/>
          <w:szCs w:val="20"/>
          <w:lang w:val="ro-RO"/>
        </w:rPr>
        <w:t>ezvoltare Nord-Vest.</w:t>
      </w:r>
    </w:p>
    <w:p w14:paraId="0E454712" w14:textId="77777777" w:rsidR="001B400E" w:rsidRPr="007C7371" w:rsidRDefault="001B400E" w:rsidP="00DF2F9A">
      <w:pPr>
        <w:rPr>
          <w:rFonts w:cstheme="minorHAnsi"/>
          <w:lang w:val="ro-RO"/>
        </w:rPr>
      </w:pPr>
    </w:p>
    <w:p w14:paraId="12C43D75" w14:textId="77777777" w:rsidR="005247B5" w:rsidRPr="007C7371" w:rsidRDefault="005247B5" w:rsidP="00954266">
      <w:pPr>
        <w:pStyle w:val="Heading3"/>
        <w:numPr>
          <w:ilvl w:val="1"/>
          <w:numId w:val="177"/>
        </w:numPr>
        <w:spacing w:before="0" w:line="240" w:lineRule="auto"/>
        <w:rPr>
          <w:rFonts w:cstheme="minorHAnsi"/>
          <w:lang w:val="ro-RO"/>
        </w:rPr>
      </w:pPr>
      <w:bookmarkStart w:id="59" w:name="_Toc134094244"/>
      <w:bookmarkStart w:id="60" w:name="_Toc134108608"/>
      <w:bookmarkStart w:id="61" w:name="_Toc136417813"/>
      <w:r w:rsidRPr="007C7371">
        <w:rPr>
          <w:rFonts w:cstheme="minorHAnsi"/>
          <w:szCs w:val="26"/>
          <w:lang w:val="ro-RO"/>
        </w:rPr>
        <w:t>ACȚIUNI SPRIJINITE ÎN CADRUL APELULUI</w:t>
      </w:r>
      <w:bookmarkEnd w:id="59"/>
      <w:bookmarkEnd w:id="60"/>
      <w:bookmarkEnd w:id="61"/>
      <w:r w:rsidRPr="007C7371">
        <w:rPr>
          <w:rFonts w:cstheme="minorHAnsi"/>
          <w:lang w:val="ro-RO"/>
        </w:rPr>
        <w:t xml:space="preserve"> </w:t>
      </w:r>
      <w:r w:rsidRPr="007C7371">
        <w:rPr>
          <w:rFonts w:cstheme="minorHAnsi"/>
          <w:lang w:val="ro-RO"/>
        </w:rPr>
        <w:tab/>
      </w:r>
    </w:p>
    <w:p w14:paraId="0D7662A9" w14:textId="77777777" w:rsidR="005247B5" w:rsidRPr="007C7371" w:rsidRDefault="005247B5" w:rsidP="005247B5">
      <w:pPr>
        <w:ind w:firstLine="360"/>
        <w:rPr>
          <w:rFonts w:cstheme="minorHAnsi"/>
          <w:iCs/>
          <w:sz w:val="22"/>
          <w:lang w:val="ro-RO"/>
        </w:rPr>
      </w:pPr>
      <w:r w:rsidRPr="007C7371">
        <w:rPr>
          <w:rFonts w:cstheme="minorHAnsi"/>
          <w:iCs/>
          <w:sz w:val="22"/>
          <w:lang w:val="ro-RO"/>
        </w:rPr>
        <w:t>Tipurile de acțiuni avute în vedere sunt următoarele:</w:t>
      </w:r>
    </w:p>
    <w:p w14:paraId="11B3A6DE" w14:textId="77777777" w:rsidR="00246482" w:rsidRPr="007C7371" w:rsidRDefault="00246482" w:rsidP="00246482">
      <w:pPr>
        <w:pStyle w:val="ListParagraph"/>
        <w:numPr>
          <w:ilvl w:val="0"/>
          <w:numId w:val="207"/>
        </w:numPr>
        <w:rPr>
          <w:rFonts w:cstheme="minorHAnsi"/>
          <w:iCs/>
          <w:sz w:val="22"/>
        </w:rPr>
      </w:pPr>
      <w:r w:rsidRPr="007C7371">
        <w:rPr>
          <w:rFonts w:cstheme="minorHAnsi"/>
          <w:iCs/>
          <w:sz w:val="22"/>
          <w:lang w:val="ro-RO"/>
        </w:rPr>
        <w:t>înființarea /dezvoltarea unor centre de educație pentru elevi în domenii cu impact RIS3</w:t>
      </w:r>
      <w:r w:rsidR="00A1348D" w:rsidRPr="007C7371">
        <w:rPr>
          <w:rFonts w:cstheme="minorHAnsi"/>
          <w:iCs/>
          <w:sz w:val="22"/>
          <w:lang w:val="ro-RO"/>
        </w:rPr>
        <w:t xml:space="preserve"> </w:t>
      </w:r>
    </w:p>
    <w:p w14:paraId="34155257" w14:textId="77777777" w:rsidR="00246482" w:rsidRPr="007C7371" w:rsidRDefault="00246482" w:rsidP="00246482">
      <w:pPr>
        <w:pStyle w:val="ListParagraph"/>
        <w:numPr>
          <w:ilvl w:val="0"/>
          <w:numId w:val="207"/>
        </w:numPr>
        <w:rPr>
          <w:rFonts w:cstheme="minorHAnsi"/>
          <w:iCs/>
          <w:sz w:val="22"/>
        </w:rPr>
      </w:pPr>
      <w:r w:rsidRPr="007C7371">
        <w:rPr>
          <w:rFonts w:cstheme="minorHAnsi"/>
          <w:iCs/>
          <w:sz w:val="22"/>
          <w:lang w:val="ro-RO"/>
        </w:rPr>
        <w:t>construcția/ reabilitarea/ modernizarea/ extinderea și dotarea infrastructurii educaționale ale unor centre de educație pentru elevi în domenii cu impact RIS3;</w:t>
      </w:r>
      <w:r w:rsidRPr="007C7371">
        <w:rPr>
          <w:rFonts w:cstheme="minorHAnsi"/>
          <w:iCs/>
          <w:sz w:val="22"/>
        </w:rPr>
        <w:t> </w:t>
      </w:r>
    </w:p>
    <w:p w14:paraId="31049638" w14:textId="77777777" w:rsidR="00246482" w:rsidRPr="00B551E9" w:rsidRDefault="00246482" w:rsidP="00246482">
      <w:pPr>
        <w:pStyle w:val="ListParagraph"/>
        <w:numPr>
          <w:ilvl w:val="0"/>
          <w:numId w:val="207"/>
        </w:numPr>
        <w:rPr>
          <w:rFonts w:cstheme="minorHAnsi"/>
          <w:iCs/>
          <w:sz w:val="22"/>
          <w:lang w:val="pt-BR"/>
        </w:rPr>
      </w:pPr>
      <w:r w:rsidRPr="007C7371">
        <w:rPr>
          <w:rFonts w:cstheme="minorHAnsi"/>
          <w:iCs/>
          <w:sz w:val="22"/>
          <w:lang w:val="ro-RO"/>
        </w:rPr>
        <w:t>implementarea unor activități necesare derulării activităților educaționale pentru elevi;</w:t>
      </w:r>
      <w:r w:rsidRPr="00B551E9">
        <w:rPr>
          <w:rFonts w:cstheme="minorHAnsi"/>
          <w:iCs/>
          <w:sz w:val="22"/>
          <w:lang w:val="pt-BR"/>
        </w:rPr>
        <w:t> </w:t>
      </w:r>
    </w:p>
    <w:p w14:paraId="1803A82E" w14:textId="77777777" w:rsidR="004F682B" w:rsidRPr="007C7371" w:rsidRDefault="004F682B" w:rsidP="005247B5">
      <w:pPr>
        <w:rPr>
          <w:rFonts w:eastAsia="Calibri" w:cstheme="minorHAnsi"/>
          <w:szCs w:val="24"/>
          <w:lang w:val="ro-RO"/>
        </w:rPr>
      </w:pPr>
    </w:p>
    <w:p w14:paraId="5F57AB46" w14:textId="77777777" w:rsidR="00254090" w:rsidRPr="007C7371" w:rsidRDefault="00254090" w:rsidP="009960E4">
      <w:pPr>
        <w:pStyle w:val="Heading3"/>
        <w:numPr>
          <w:ilvl w:val="1"/>
          <w:numId w:val="177"/>
        </w:numPr>
        <w:spacing w:before="0" w:line="240" w:lineRule="auto"/>
        <w:rPr>
          <w:rFonts w:eastAsia="Calibri" w:cstheme="minorHAnsi"/>
          <w:szCs w:val="24"/>
          <w:lang w:val="ro-RO"/>
        </w:rPr>
      </w:pPr>
      <w:bookmarkStart w:id="62" w:name="_Toc134094245"/>
      <w:bookmarkStart w:id="63" w:name="_Toc134108609"/>
      <w:bookmarkStart w:id="64" w:name="_Toc136417814"/>
      <w:r w:rsidRPr="007C7371">
        <w:rPr>
          <w:rFonts w:cstheme="minorHAnsi"/>
          <w:szCs w:val="26"/>
          <w:lang w:val="ro-RO"/>
        </w:rPr>
        <w:t>GRUP ȚINTĂ VIZAT DE APELUL DE PROIECTE</w:t>
      </w:r>
      <w:bookmarkEnd w:id="62"/>
      <w:bookmarkEnd w:id="63"/>
      <w:bookmarkEnd w:id="64"/>
      <w:r w:rsidRPr="007C7371">
        <w:rPr>
          <w:rFonts w:eastAsia="Calibri" w:cstheme="minorHAnsi"/>
          <w:szCs w:val="24"/>
          <w:lang w:val="ro-RO"/>
        </w:rPr>
        <w:tab/>
      </w:r>
    </w:p>
    <w:p w14:paraId="41528FF8" w14:textId="77777777" w:rsidR="00F8099C" w:rsidRPr="00D77AA2" w:rsidRDefault="00505952" w:rsidP="00F8099C">
      <w:pPr>
        <w:rPr>
          <w:rFonts w:cstheme="minorHAnsi"/>
          <w:sz w:val="22"/>
          <w:szCs w:val="20"/>
          <w:lang w:val="ro-RO"/>
        </w:rPr>
      </w:pPr>
      <w:r w:rsidRPr="00D77AA2">
        <w:rPr>
          <w:rFonts w:cstheme="minorHAnsi"/>
          <w:sz w:val="22"/>
          <w:szCs w:val="20"/>
          <w:lang w:val="ro-RO"/>
        </w:rPr>
        <w:t>Grupul țintă vizat de apelul de proiecte reprezintă toate părțile interesate care beneficiază de rezultatele proiectului.</w:t>
      </w:r>
    </w:p>
    <w:p w14:paraId="1769FA62" w14:textId="77777777" w:rsidR="002A074D" w:rsidRPr="00D77AA2" w:rsidRDefault="00505952" w:rsidP="00F8099C">
      <w:pPr>
        <w:rPr>
          <w:rFonts w:cstheme="minorHAnsi"/>
          <w:sz w:val="22"/>
          <w:szCs w:val="20"/>
          <w:lang w:val="ro-RO"/>
        </w:rPr>
      </w:pPr>
      <w:r w:rsidRPr="00D77AA2">
        <w:rPr>
          <w:rFonts w:cstheme="minorHAnsi"/>
          <w:sz w:val="22"/>
          <w:szCs w:val="20"/>
          <w:lang w:val="ro-RO"/>
        </w:rPr>
        <w:t xml:space="preserve">Solicitantul va menționa în secțiunea </w:t>
      </w:r>
      <w:r w:rsidRPr="00D77AA2">
        <w:rPr>
          <w:rFonts w:cstheme="minorHAnsi"/>
          <w:b/>
          <w:bCs/>
          <w:sz w:val="22"/>
          <w:szCs w:val="20"/>
          <w:lang w:val="ro-RO"/>
        </w:rPr>
        <w:t>Grup-țintă</w:t>
      </w:r>
      <w:r w:rsidRPr="00D77AA2">
        <w:rPr>
          <w:rFonts w:cstheme="minorHAnsi"/>
          <w:sz w:val="22"/>
          <w:szCs w:val="20"/>
          <w:lang w:val="ro-RO"/>
        </w:rPr>
        <w:t xml:space="preserve"> din Cererea de finanțare principalii beneficiari ai rezultatelor proiectului.</w:t>
      </w:r>
    </w:p>
    <w:p w14:paraId="57B73A8C" w14:textId="77777777" w:rsidR="002A7C9A" w:rsidRPr="007C7371" w:rsidRDefault="002A7C9A" w:rsidP="00F8099C">
      <w:pPr>
        <w:rPr>
          <w:rFonts w:cstheme="minorHAnsi"/>
          <w:lang w:val="ro-RO"/>
        </w:rPr>
      </w:pPr>
    </w:p>
    <w:p w14:paraId="2B4DE880" w14:textId="77777777" w:rsidR="00BA6286" w:rsidRPr="007C7371" w:rsidRDefault="00BA6286" w:rsidP="007A21D7">
      <w:pPr>
        <w:pStyle w:val="Heading3"/>
        <w:numPr>
          <w:ilvl w:val="1"/>
          <w:numId w:val="177"/>
        </w:numPr>
        <w:spacing w:before="0" w:line="240" w:lineRule="auto"/>
        <w:rPr>
          <w:rFonts w:cstheme="minorHAnsi"/>
          <w:szCs w:val="26"/>
          <w:lang w:val="ro-RO"/>
        </w:rPr>
      </w:pPr>
      <w:bookmarkStart w:id="65" w:name="_Toc134094246"/>
      <w:bookmarkStart w:id="66" w:name="_Toc134108610"/>
      <w:bookmarkStart w:id="67" w:name="_Toc136417815"/>
      <w:r w:rsidRPr="007C7371">
        <w:rPr>
          <w:rFonts w:cstheme="minorHAnsi"/>
          <w:szCs w:val="26"/>
          <w:lang w:val="ro-RO"/>
        </w:rPr>
        <w:t>INDICATORI</w:t>
      </w:r>
      <w:bookmarkEnd w:id="65"/>
      <w:bookmarkEnd w:id="66"/>
      <w:bookmarkEnd w:id="67"/>
    </w:p>
    <w:p w14:paraId="66DD2F98" w14:textId="77777777" w:rsidR="00B16012" w:rsidRPr="007C7371" w:rsidRDefault="00B16012" w:rsidP="00B16012">
      <w:pPr>
        <w:rPr>
          <w:rFonts w:eastAsia="Times New Roman" w:cstheme="minorHAnsi"/>
          <w:sz w:val="22"/>
          <w:lang w:val="ro-RO"/>
        </w:rPr>
      </w:pPr>
      <w:r w:rsidRPr="007C7371">
        <w:rPr>
          <w:rFonts w:eastAsia="Times New Roman" w:cstheme="minorHAnsi"/>
          <w:sz w:val="22"/>
          <w:lang w:val="ro-RO"/>
        </w:rPr>
        <w:t xml:space="preserve">Indicatorii reprezintă instrumente de măsurare a efectelor/ realizărilor/ rezultatelor intervențiilor. </w:t>
      </w:r>
    </w:p>
    <w:p w14:paraId="4E77C3CB" w14:textId="77777777" w:rsidR="00B16012" w:rsidRPr="007C7371" w:rsidRDefault="00B16012" w:rsidP="00B16012">
      <w:pPr>
        <w:rPr>
          <w:rFonts w:eastAsia="Times New Roman" w:cstheme="minorHAnsi"/>
          <w:sz w:val="22"/>
          <w:lang w:val="ro-RO"/>
        </w:rPr>
      </w:pPr>
      <w:r w:rsidRPr="007C7371">
        <w:rPr>
          <w:rFonts w:eastAsia="Times New Roman" w:cstheme="minorHAnsi"/>
          <w:sz w:val="22"/>
          <w:lang w:val="ro-RO"/>
        </w:rPr>
        <w:t>În cadrul prezentului apel, se vor monitoriza următorii indicatori:</w:t>
      </w:r>
    </w:p>
    <w:p w14:paraId="639F19F6" w14:textId="77777777" w:rsidR="00246482" w:rsidRPr="007C7371" w:rsidRDefault="00246482" w:rsidP="00B16012">
      <w:pPr>
        <w:rPr>
          <w:rFonts w:eastAsia="Times New Roman" w:cstheme="minorHAnsi"/>
          <w:sz w:val="22"/>
          <w:lang w:val="ro-RO"/>
        </w:rPr>
      </w:pPr>
    </w:p>
    <w:p w14:paraId="69B3DCB0" w14:textId="77777777" w:rsidR="00BA6286" w:rsidRPr="007C7371" w:rsidRDefault="00BA6286" w:rsidP="00246482">
      <w:pPr>
        <w:pStyle w:val="Heading4"/>
        <w:numPr>
          <w:ilvl w:val="2"/>
          <w:numId w:val="177"/>
        </w:numPr>
        <w:ind w:firstLine="0"/>
        <w:rPr>
          <w:rFonts w:cstheme="minorHAnsi"/>
          <w:sz w:val="22"/>
          <w:lang w:val="ro-RO"/>
        </w:rPr>
      </w:pPr>
      <w:r w:rsidRPr="007C7371">
        <w:rPr>
          <w:rFonts w:cstheme="minorHAnsi"/>
          <w:sz w:val="22"/>
          <w:lang w:val="ro-RO"/>
        </w:rPr>
        <w:t>INDICATORI DE REALIZARE</w:t>
      </w:r>
    </w:p>
    <w:p w14:paraId="3426427A" w14:textId="77777777" w:rsidR="00246482" w:rsidRPr="007C7371" w:rsidRDefault="00246482" w:rsidP="00246482">
      <w:pPr>
        <w:rPr>
          <w:rFonts w:cstheme="minorHAnsi"/>
          <w:lang w:val="ro-RO"/>
        </w:rPr>
      </w:pPr>
    </w:p>
    <w:tbl>
      <w:tblPr>
        <w:tblW w:w="90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5"/>
        <w:gridCol w:w="7920"/>
      </w:tblGrid>
      <w:tr w:rsidR="001F3357" w:rsidRPr="007C7371" w14:paraId="7F7D8D3E" w14:textId="77777777" w:rsidTr="001F3357">
        <w:trPr>
          <w:trHeight w:val="404"/>
        </w:trPr>
        <w:tc>
          <w:tcPr>
            <w:tcW w:w="9005" w:type="dxa"/>
            <w:gridSpan w:val="2"/>
            <w:tcBorders>
              <w:top w:val="single" w:sz="4" w:space="0" w:color="auto"/>
              <w:left w:val="single" w:sz="4" w:space="0" w:color="auto"/>
              <w:bottom w:val="single" w:sz="4" w:space="0" w:color="auto"/>
              <w:right w:val="single" w:sz="4" w:space="0" w:color="auto"/>
            </w:tcBorders>
            <w:shd w:val="clear" w:color="auto" w:fill="DAEEF3"/>
            <w:hideMark/>
          </w:tcPr>
          <w:p w14:paraId="3AD1036F" w14:textId="77777777" w:rsidR="00246482" w:rsidRPr="007C7371" w:rsidRDefault="001F3357" w:rsidP="00246482">
            <w:pPr>
              <w:spacing w:line="48" w:lineRule="atLeast"/>
              <w:jc w:val="center"/>
              <w:textAlignment w:val="baseline"/>
              <w:rPr>
                <w:rFonts w:eastAsia="Times New Roman" w:cstheme="minorHAnsi"/>
                <w:szCs w:val="24"/>
              </w:rPr>
            </w:pPr>
            <w:r w:rsidRPr="007C7371">
              <w:rPr>
                <w:rFonts w:eastAsia="Times New Roman" w:cstheme="minorHAnsi"/>
                <w:b/>
                <w:bCs/>
                <w:sz w:val="22"/>
                <w:lang w:val="ro-RO"/>
              </w:rPr>
              <w:t>Indicator</w:t>
            </w:r>
            <w:r w:rsidRPr="007C7371">
              <w:rPr>
                <w:rFonts w:eastAsia="Times New Roman" w:cstheme="minorHAnsi"/>
                <w:sz w:val="22"/>
              </w:rPr>
              <w:t> </w:t>
            </w:r>
          </w:p>
        </w:tc>
      </w:tr>
      <w:tr w:rsidR="001F3357" w:rsidRPr="007C7371" w14:paraId="2DAE0B46" w14:textId="77777777" w:rsidTr="001F3357">
        <w:trPr>
          <w:trHeight w:val="449"/>
        </w:trPr>
        <w:tc>
          <w:tcPr>
            <w:tcW w:w="1085" w:type="dxa"/>
            <w:tcBorders>
              <w:top w:val="single" w:sz="4" w:space="0" w:color="auto"/>
              <w:left w:val="single" w:sz="4" w:space="0" w:color="auto"/>
              <w:bottom w:val="single" w:sz="4" w:space="0" w:color="auto"/>
              <w:right w:val="single" w:sz="4" w:space="0" w:color="auto"/>
            </w:tcBorders>
            <w:shd w:val="clear" w:color="auto" w:fill="DAEEF3"/>
            <w:hideMark/>
          </w:tcPr>
          <w:p w14:paraId="0EA06E26" w14:textId="77777777" w:rsidR="00246482" w:rsidRPr="007C7371" w:rsidRDefault="001F3357" w:rsidP="00246482">
            <w:pPr>
              <w:spacing w:line="240" w:lineRule="auto"/>
              <w:textAlignment w:val="baseline"/>
              <w:rPr>
                <w:rFonts w:eastAsia="Times New Roman" w:cstheme="minorHAnsi"/>
                <w:szCs w:val="24"/>
              </w:rPr>
            </w:pPr>
            <w:r w:rsidRPr="007C7371">
              <w:rPr>
                <w:rFonts w:eastAsia="Times New Roman" w:cstheme="minorHAnsi"/>
                <w:b/>
                <w:bCs/>
                <w:sz w:val="22"/>
                <w:lang w:val="ro-RO"/>
              </w:rPr>
              <w:t>Cod</w:t>
            </w:r>
            <w:r w:rsidRPr="007C7371">
              <w:rPr>
                <w:rFonts w:eastAsia="Times New Roman" w:cstheme="minorHAnsi"/>
                <w:sz w:val="22"/>
              </w:rPr>
              <w:t> </w:t>
            </w:r>
          </w:p>
        </w:tc>
        <w:tc>
          <w:tcPr>
            <w:tcW w:w="7920" w:type="dxa"/>
            <w:tcBorders>
              <w:top w:val="single" w:sz="4" w:space="0" w:color="auto"/>
              <w:left w:val="single" w:sz="4" w:space="0" w:color="auto"/>
              <w:bottom w:val="single" w:sz="4" w:space="0" w:color="auto"/>
              <w:right w:val="single" w:sz="4" w:space="0" w:color="auto"/>
            </w:tcBorders>
            <w:shd w:val="clear" w:color="auto" w:fill="DAEEF3"/>
            <w:hideMark/>
          </w:tcPr>
          <w:p w14:paraId="3BAE6D90" w14:textId="77777777" w:rsidR="00246482" w:rsidRPr="007C7371" w:rsidRDefault="00A1348D" w:rsidP="001F3357">
            <w:pPr>
              <w:spacing w:line="240" w:lineRule="auto"/>
              <w:textAlignment w:val="baseline"/>
              <w:rPr>
                <w:rFonts w:eastAsia="Times New Roman" w:cstheme="minorHAnsi"/>
                <w:szCs w:val="24"/>
              </w:rPr>
            </w:pPr>
            <w:r w:rsidRPr="007C7371">
              <w:rPr>
                <w:rFonts w:eastAsia="Times New Roman" w:cstheme="minorHAnsi"/>
                <w:b/>
                <w:bCs/>
                <w:sz w:val="22"/>
                <w:lang w:val="ro-RO"/>
              </w:rPr>
              <w:t xml:space="preserve"> </w:t>
            </w:r>
            <w:r w:rsidR="001F3357" w:rsidRPr="007C7371">
              <w:rPr>
                <w:rFonts w:eastAsia="Times New Roman" w:cstheme="minorHAnsi"/>
                <w:b/>
                <w:bCs/>
                <w:sz w:val="22"/>
                <w:lang w:val="ro-RO"/>
              </w:rPr>
              <w:t>Denumirea</w:t>
            </w:r>
            <w:r w:rsidR="001F3357" w:rsidRPr="007C7371">
              <w:rPr>
                <w:rFonts w:eastAsia="Times New Roman" w:cstheme="minorHAnsi"/>
                <w:sz w:val="22"/>
              </w:rPr>
              <w:t> </w:t>
            </w:r>
          </w:p>
        </w:tc>
      </w:tr>
      <w:tr w:rsidR="001F3357" w:rsidRPr="007C7371" w14:paraId="1EB41284" w14:textId="77777777" w:rsidTr="001F3357">
        <w:trPr>
          <w:trHeight w:val="800"/>
        </w:trPr>
        <w:tc>
          <w:tcPr>
            <w:tcW w:w="1085" w:type="dxa"/>
            <w:tcBorders>
              <w:top w:val="single" w:sz="4" w:space="0" w:color="auto"/>
              <w:left w:val="single" w:sz="4" w:space="0" w:color="auto"/>
              <w:bottom w:val="single" w:sz="4" w:space="0" w:color="auto"/>
              <w:right w:val="single" w:sz="4" w:space="0" w:color="auto"/>
            </w:tcBorders>
            <w:shd w:val="clear" w:color="auto" w:fill="auto"/>
            <w:hideMark/>
          </w:tcPr>
          <w:p w14:paraId="08F34DBB" w14:textId="77777777" w:rsidR="00246482" w:rsidRPr="007C7371" w:rsidRDefault="001F3357" w:rsidP="00246482">
            <w:pPr>
              <w:spacing w:line="240" w:lineRule="auto"/>
              <w:jc w:val="left"/>
              <w:textAlignment w:val="baseline"/>
              <w:rPr>
                <w:rFonts w:eastAsia="Times New Roman" w:cstheme="minorHAnsi"/>
                <w:szCs w:val="24"/>
              </w:rPr>
            </w:pPr>
            <w:r w:rsidRPr="007C7371">
              <w:rPr>
                <w:rFonts w:eastAsia="Times New Roman" w:cstheme="minorHAnsi"/>
                <w:sz w:val="22"/>
                <w:lang w:val="ro-RO"/>
              </w:rPr>
              <w:t>12S8</w:t>
            </w:r>
            <w:r w:rsidRPr="007C7371">
              <w:rPr>
                <w:rFonts w:eastAsia="Times New Roman" w:cstheme="minorHAnsi"/>
                <w:sz w:val="22"/>
              </w:rPr>
              <w:t> </w:t>
            </w:r>
          </w:p>
        </w:tc>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78F9B57A" w14:textId="77777777" w:rsidR="00246482" w:rsidRPr="007C7371" w:rsidRDefault="001F3357" w:rsidP="00246482">
            <w:pPr>
              <w:spacing w:line="240" w:lineRule="auto"/>
              <w:jc w:val="left"/>
              <w:textAlignment w:val="baseline"/>
              <w:rPr>
                <w:rFonts w:eastAsia="Times New Roman" w:cstheme="minorHAnsi"/>
                <w:szCs w:val="24"/>
              </w:rPr>
            </w:pPr>
            <w:r w:rsidRPr="007C7371">
              <w:rPr>
                <w:rFonts w:eastAsia="Times New Roman" w:cstheme="minorHAnsi"/>
                <w:sz w:val="22"/>
                <w:lang w:val="ro-RO"/>
              </w:rPr>
              <w:t>Numărul centrelor de educație pentru elevi în domenii cu impact RIS3 care beneficiază de sprijin</w:t>
            </w:r>
            <w:r w:rsidRPr="007C7371">
              <w:rPr>
                <w:rFonts w:eastAsia="Times New Roman" w:cstheme="minorHAnsi"/>
                <w:sz w:val="22"/>
              </w:rPr>
              <w:t> </w:t>
            </w:r>
          </w:p>
        </w:tc>
      </w:tr>
    </w:tbl>
    <w:p w14:paraId="7D371BE7" w14:textId="77777777" w:rsidR="00246482" w:rsidRPr="007C7371" w:rsidRDefault="00246482" w:rsidP="00246482">
      <w:pPr>
        <w:spacing w:line="240" w:lineRule="auto"/>
        <w:textAlignment w:val="baseline"/>
        <w:rPr>
          <w:rFonts w:eastAsia="Times New Roman" w:cstheme="minorHAnsi"/>
          <w:sz w:val="14"/>
          <w:szCs w:val="14"/>
        </w:rPr>
      </w:pPr>
      <w:r w:rsidRPr="007C7371">
        <w:rPr>
          <w:rFonts w:eastAsia="Times New Roman" w:cstheme="minorHAnsi"/>
          <w:color w:val="0070C0"/>
          <w:sz w:val="22"/>
        </w:rPr>
        <w:t> </w:t>
      </w:r>
    </w:p>
    <w:p w14:paraId="463677D6" w14:textId="77777777" w:rsidR="00246482" w:rsidRPr="007C7371" w:rsidRDefault="00246482" w:rsidP="00246482">
      <w:pPr>
        <w:rPr>
          <w:rFonts w:cstheme="minorHAnsi"/>
          <w:lang w:val="ro-RO"/>
        </w:rPr>
      </w:pPr>
    </w:p>
    <w:p w14:paraId="32A01D97" w14:textId="77777777" w:rsidR="00BA6286" w:rsidRPr="007C7371" w:rsidRDefault="00BA6286" w:rsidP="00E64795">
      <w:pPr>
        <w:pStyle w:val="Heading4"/>
        <w:ind w:left="720"/>
        <w:rPr>
          <w:rFonts w:eastAsia="Calibri" w:cstheme="minorHAnsi"/>
          <w:sz w:val="22"/>
          <w:lang w:val="ro-RO"/>
        </w:rPr>
      </w:pPr>
      <w:r w:rsidRPr="007C7371">
        <w:rPr>
          <w:rFonts w:eastAsia="Calibri" w:cstheme="minorHAnsi"/>
          <w:sz w:val="22"/>
          <w:lang w:val="ro-RO"/>
        </w:rPr>
        <w:t>3.8.2</w:t>
      </w:r>
      <w:r w:rsidR="000E2E91" w:rsidRPr="007C7371">
        <w:rPr>
          <w:rFonts w:eastAsia="Calibri" w:cstheme="minorHAnsi"/>
          <w:sz w:val="22"/>
          <w:lang w:val="ro-RO"/>
        </w:rPr>
        <w:t>.</w:t>
      </w:r>
      <w:r w:rsidRPr="007C7371">
        <w:rPr>
          <w:rFonts w:eastAsia="Calibri" w:cstheme="minorHAnsi"/>
          <w:sz w:val="22"/>
          <w:lang w:val="ro-RO"/>
        </w:rPr>
        <w:t xml:space="preserve"> </w:t>
      </w:r>
      <w:r w:rsidR="009B7F21" w:rsidRPr="007C7371">
        <w:rPr>
          <w:rFonts w:eastAsia="Calibri" w:cstheme="minorHAnsi"/>
          <w:sz w:val="22"/>
          <w:lang w:val="ro-RO"/>
        </w:rPr>
        <w:t>INDICATORI DE REZULTAT</w:t>
      </w:r>
    </w:p>
    <w:p w14:paraId="439C0352" w14:textId="77777777" w:rsidR="00246482" w:rsidRPr="007C7371" w:rsidRDefault="00246482" w:rsidP="00246482">
      <w:pPr>
        <w:rPr>
          <w:rFonts w:cstheme="minorHAnsi"/>
          <w:lang w:val="ro-RO"/>
        </w:rPr>
      </w:pPr>
    </w:p>
    <w:tbl>
      <w:tblPr>
        <w:tblW w:w="90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5"/>
        <w:gridCol w:w="7920"/>
      </w:tblGrid>
      <w:tr w:rsidR="001F3357" w:rsidRPr="007C7371" w14:paraId="2E7BCC2E" w14:textId="77777777" w:rsidTr="001F3357">
        <w:trPr>
          <w:trHeight w:val="431"/>
        </w:trPr>
        <w:tc>
          <w:tcPr>
            <w:tcW w:w="9005" w:type="dxa"/>
            <w:gridSpan w:val="2"/>
            <w:tcBorders>
              <w:top w:val="single" w:sz="4" w:space="0" w:color="auto"/>
              <w:left w:val="single" w:sz="4" w:space="0" w:color="auto"/>
              <w:bottom w:val="single" w:sz="4" w:space="0" w:color="auto"/>
              <w:right w:val="single" w:sz="4" w:space="0" w:color="auto"/>
            </w:tcBorders>
            <w:shd w:val="clear" w:color="auto" w:fill="DAEEF3"/>
            <w:hideMark/>
          </w:tcPr>
          <w:p w14:paraId="533835FB" w14:textId="77777777" w:rsidR="00246482" w:rsidRPr="007C7371" w:rsidRDefault="001F3357" w:rsidP="00387761">
            <w:pPr>
              <w:spacing w:line="48" w:lineRule="atLeast"/>
              <w:jc w:val="center"/>
              <w:textAlignment w:val="baseline"/>
              <w:rPr>
                <w:rFonts w:eastAsia="Times New Roman" w:cstheme="minorHAnsi"/>
                <w:szCs w:val="24"/>
              </w:rPr>
            </w:pPr>
            <w:r w:rsidRPr="007C7371">
              <w:rPr>
                <w:rFonts w:eastAsia="Times New Roman" w:cstheme="minorHAnsi"/>
                <w:b/>
                <w:bCs/>
                <w:sz w:val="22"/>
                <w:lang w:val="ro-RO"/>
              </w:rPr>
              <w:t>Indicator</w:t>
            </w:r>
            <w:r w:rsidRPr="007C7371">
              <w:rPr>
                <w:rFonts w:eastAsia="Times New Roman" w:cstheme="minorHAnsi"/>
                <w:sz w:val="22"/>
              </w:rPr>
              <w:t> </w:t>
            </w:r>
          </w:p>
        </w:tc>
      </w:tr>
      <w:tr w:rsidR="001F3357" w:rsidRPr="007C7371" w14:paraId="527ECA43" w14:textId="77777777" w:rsidTr="001F3357">
        <w:trPr>
          <w:trHeight w:val="440"/>
        </w:trPr>
        <w:tc>
          <w:tcPr>
            <w:tcW w:w="1085" w:type="dxa"/>
            <w:tcBorders>
              <w:top w:val="single" w:sz="4" w:space="0" w:color="auto"/>
              <w:left w:val="single" w:sz="4" w:space="0" w:color="auto"/>
              <w:bottom w:val="single" w:sz="4" w:space="0" w:color="auto"/>
              <w:right w:val="single" w:sz="4" w:space="0" w:color="auto"/>
            </w:tcBorders>
            <w:shd w:val="clear" w:color="auto" w:fill="DAEEF3"/>
            <w:hideMark/>
          </w:tcPr>
          <w:p w14:paraId="5E54CD10" w14:textId="77777777" w:rsidR="00246482" w:rsidRPr="007C7371" w:rsidRDefault="001F3357" w:rsidP="00387761">
            <w:pPr>
              <w:spacing w:line="240" w:lineRule="auto"/>
              <w:textAlignment w:val="baseline"/>
              <w:rPr>
                <w:rFonts w:eastAsia="Times New Roman" w:cstheme="minorHAnsi"/>
                <w:szCs w:val="24"/>
              </w:rPr>
            </w:pPr>
            <w:r w:rsidRPr="007C7371">
              <w:rPr>
                <w:rFonts w:eastAsia="Times New Roman" w:cstheme="minorHAnsi"/>
                <w:b/>
                <w:bCs/>
                <w:sz w:val="22"/>
                <w:lang w:val="ro-RO"/>
              </w:rPr>
              <w:t>Cod</w:t>
            </w:r>
            <w:r w:rsidRPr="007C7371">
              <w:rPr>
                <w:rFonts w:eastAsia="Times New Roman" w:cstheme="minorHAnsi"/>
                <w:sz w:val="22"/>
              </w:rPr>
              <w:t> </w:t>
            </w:r>
          </w:p>
        </w:tc>
        <w:tc>
          <w:tcPr>
            <w:tcW w:w="7920" w:type="dxa"/>
            <w:tcBorders>
              <w:top w:val="single" w:sz="4" w:space="0" w:color="auto"/>
              <w:left w:val="single" w:sz="4" w:space="0" w:color="auto"/>
              <w:bottom w:val="single" w:sz="4" w:space="0" w:color="auto"/>
              <w:right w:val="single" w:sz="4" w:space="0" w:color="auto"/>
            </w:tcBorders>
            <w:shd w:val="clear" w:color="auto" w:fill="DAEEF3"/>
            <w:hideMark/>
          </w:tcPr>
          <w:p w14:paraId="764BBC2C" w14:textId="77777777" w:rsidR="00246482" w:rsidRPr="007C7371" w:rsidRDefault="00A1348D" w:rsidP="001F3357">
            <w:pPr>
              <w:spacing w:line="240" w:lineRule="auto"/>
              <w:textAlignment w:val="baseline"/>
              <w:rPr>
                <w:rFonts w:eastAsia="Times New Roman" w:cstheme="minorHAnsi"/>
                <w:szCs w:val="24"/>
              </w:rPr>
            </w:pPr>
            <w:r w:rsidRPr="007C7371">
              <w:rPr>
                <w:rFonts w:eastAsia="Times New Roman" w:cstheme="minorHAnsi"/>
                <w:b/>
                <w:bCs/>
                <w:sz w:val="22"/>
                <w:lang w:val="ro-RO"/>
              </w:rPr>
              <w:t xml:space="preserve"> </w:t>
            </w:r>
            <w:r w:rsidR="001F3357" w:rsidRPr="007C7371">
              <w:rPr>
                <w:rFonts w:eastAsia="Times New Roman" w:cstheme="minorHAnsi"/>
                <w:b/>
                <w:bCs/>
                <w:sz w:val="22"/>
                <w:lang w:val="ro-RO"/>
              </w:rPr>
              <w:t>Denumirea</w:t>
            </w:r>
            <w:r w:rsidR="001F3357" w:rsidRPr="007C7371">
              <w:rPr>
                <w:rFonts w:eastAsia="Times New Roman" w:cstheme="minorHAnsi"/>
                <w:sz w:val="22"/>
              </w:rPr>
              <w:t> </w:t>
            </w:r>
          </w:p>
        </w:tc>
      </w:tr>
      <w:tr w:rsidR="001F3357" w:rsidRPr="007C7371" w14:paraId="33A5247E" w14:textId="77777777" w:rsidTr="001F3357">
        <w:trPr>
          <w:trHeight w:val="611"/>
        </w:trPr>
        <w:tc>
          <w:tcPr>
            <w:tcW w:w="1085" w:type="dxa"/>
            <w:tcBorders>
              <w:top w:val="single" w:sz="4" w:space="0" w:color="auto"/>
              <w:left w:val="single" w:sz="4" w:space="0" w:color="auto"/>
              <w:bottom w:val="single" w:sz="4" w:space="0" w:color="auto"/>
              <w:right w:val="single" w:sz="4" w:space="0" w:color="auto"/>
            </w:tcBorders>
            <w:shd w:val="clear" w:color="auto" w:fill="auto"/>
            <w:hideMark/>
          </w:tcPr>
          <w:p w14:paraId="652243EE" w14:textId="77777777" w:rsidR="001F3357" w:rsidRPr="007C7371" w:rsidRDefault="001F3357" w:rsidP="00387761">
            <w:pPr>
              <w:spacing w:line="240" w:lineRule="auto"/>
              <w:jc w:val="left"/>
              <w:textAlignment w:val="baseline"/>
              <w:rPr>
                <w:rFonts w:eastAsia="Times New Roman" w:cstheme="minorHAnsi"/>
                <w:szCs w:val="24"/>
              </w:rPr>
            </w:pPr>
            <w:r w:rsidRPr="007C7371">
              <w:rPr>
                <w:rFonts w:eastAsia="Times New Roman" w:cstheme="minorHAnsi"/>
                <w:sz w:val="22"/>
                <w:lang w:val="ro-RO"/>
              </w:rPr>
              <w:t>RCR71</w:t>
            </w:r>
            <w:r w:rsidR="00A1348D" w:rsidRPr="007C7371">
              <w:rPr>
                <w:rFonts w:eastAsia="Times New Roman" w:cstheme="minorHAnsi"/>
                <w:sz w:val="22"/>
                <w:lang w:val="ro-RO"/>
              </w:rPr>
              <w:t xml:space="preserve"> </w:t>
            </w:r>
          </w:p>
          <w:p w14:paraId="6E94E843" w14:textId="77777777" w:rsidR="00246482" w:rsidRPr="007C7371" w:rsidRDefault="001F3357" w:rsidP="00387761">
            <w:pPr>
              <w:spacing w:line="240" w:lineRule="auto"/>
              <w:jc w:val="left"/>
              <w:textAlignment w:val="baseline"/>
              <w:rPr>
                <w:rFonts w:eastAsia="Times New Roman" w:cstheme="minorHAnsi"/>
                <w:szCs w:val="24"/>
              </w:rPr>
            </w:pPr>
            <w:r w:rsidRPr="007C7371">
              <w:rPr>
                <w:rFonts w:eastAsia="Times New Roman" w:cstheme="minorHAnsi"/>
                <w:sz w:val="22"/>
              </w:rPr>
              <w:t> </w:t>
            </w:r>
          </w:p>
        </w:tc>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619F3445" w14:textId="77777777" w:rsidR="00246482" w:rsidRPr="007C7371" w:rsidRDefault="001F3357" w:rsidP="00387761">
            <w:pPr>
              <w:spacing w:line="240" w:lineRule="auto"/>
              <w:jc w:val="left"/>
              <w:textAlignment w:val="baseline"/>
              <w:rPr>
                <w:rFonts w:eastAsia="Times New Roman" w:cstheme="minorHAnsi"/>
                <w:szCs w:val="24"/>
              </w:rPr>
            </w:pPr>
            <w:r w:rsidRPr="007C7371">
              <w:rPr>
                <w:rFonts w:eastAsia="Times New Roman" w:cstheme="minorHAnsi"/>
                <w:sz w:val="22"/>
                <w:lang w:val="ro-RO"/>
              </w:rPr>
              <w:t>Numărul anual de utilizatori ai structurilor educaționale noi sau modernizate</w:t>
            </w:r>
            <w:r w:rsidRPr="007C7371">
              <w:rPr>
                <w:rFonts w:eastAsia="Times New Roman" w:cstheme="minorHAnsi"/>
                <w:sz w:val="22"/>
              </w:rPr>
              <w:t> </w:t>
            </w:r>
          </w:p>
        </w:tc>
      </w:tr>
    </w:tbl>
    <w:p w14:paraId="6175BF0D" w14:textId="77777777" w:rsidR="00246482" w:rsidRPr="007C7371" w:rsidRDefault="00246482" w:rsidP="00246482">
      <w:pPr>
        <w:rPr>
          <w:rFonts w:cstheme="minorHAnsi"/>
          <w:lang w:val="ro-RO"/>
        </w:rPr>
      </w:pPr>
    </w:p>
    <w:p w14:paraId="7D2F4849" w14:textId="77777777" w:rsidR="009B7F21" w:rsidRPr="007C7371" w:rsidRDefault="009B7F21" w:rsidP="00E64795">
      <w:pPr>
        <w:pStyle w:val="Heading4"/>
        <w:ind w:left="720"/>
        <w:rPr>
          <w:rFonts w:eastAsia="Calibri" w:cstheme="minorHAnsi"/>
          <w:sz w:val="22"/>
          <w:lang w:val="ro-RO"/>
        </w:rPr>
      </w:pPr>
      <w:r w:rsidRPr="007C7371">
        <w:rPr>
          <w:rFonts w:eastAsia="Calibri" w:cstheme="minorHAnsi"/>
          <w:sz w:val="22"/>
          <w:lang w:val="ro-RO"/>
        </w:rPr>
        <w:t>3.8.3</w:t>
      </w:r>
      <w:r w:rsidR="000E2E91" w:rsidRPr="007C7371">
        <w:rPr>
          <w:rFonts w:eastAsia="Calibri" w:cstheme="minorHAnsi"/>
          <w:sz w:val="22"/>
          <w:lang w:val="ro-RO"/>
        </w:rPr>
        <w:t>.</w:t>
      </w:r>
      <w:r w:rsidRPr="007C7371">
        <w:rPr>
          <w:rFonts w:eastAsia="Calibri" w:cstheme="minorHAnsi"/>
          <w:sz w:val="22"/>
          <w:lang w:val="ro-RO"/>
        </w:rPr>
        <w:t xml:space="preserve"> INDICATORI SUPLIMENTARI SPECIFICI APELULUI DE PROIECTE (dacă e cazul)</w:t>
      </w:r>
    </w:p>
    <w:p w14:paraId="19F50E4F" w14:textId="77777777" w:rsidR="00861CED" w:rsidRPr="007C7371" w:rsidRDefault="00861CED" w:rsidP="00912C3A">
      <w:pPr>
        <w:rPr>
          <w:rFonts w:cstheme="minorHAnsi"/>
          <w:sz w:val="22"/>
          <w:lang w:val="ro-RO"/>
        </w:rPr>
      </w:pPr>
    </w:p>
    <w:p w14:paraId="6932B4DA" w14:textId="77777777" w:rsidR="00246482" w:rsidRPr="007C7371" w:rsidRDefault="00246482" w:rsidP="00D610F4">
      <w:pPr>
        <w:ind w:firstLine="360"/>
        <w:rPr>
          <w:rFonts w:cstheme="minorHAnsi"/>
          <w:b/>
          <w:bCs/>
          <w:iCs/>
          <w:sz w:val="22"/>
          <w:lang w:val="ro-RO"/>
        </w:rPr>
      </w:pPr>
      <w:r w:rsidRPr="007C7371">
        <w:rPr>
          <w:rFonts w:cstheme="minorHAnsi"/>
          <w:b/>
          <w:bCs/>
          <w:iCs/>
          <w:sz w:val="22"/>
          <w:lang w:val="ro-RO"/>
        </w:rPr>
        <w:t>Nu este cazul. </w:t>
      </w:r>
    </w:p>
    <w:p w14:paraId="59510C53" w14:textId="77777777" w:rsidR="00246482" w:rsidRPr="007C7371" w:rsidRDefault="00246482" w:rsidP="00D610F4">
      <w:pPr>
        <w:ind w:firstLine="360"/>
        <w:rPr>
          <w:rFonts w:cstheme="minorHAnsi"/>
          <w:b/>
          <w:bCs/>
          <w:iCs/>
          <w:sz w:val="22"/>
          <w:lang w:val="ro-RO"/>
        </w:rPr>
      </w:pPr>
    </w:p>
    <w:p w14:paraId="1552B308" w14:textId="77777777" w:rsidR="0032444F" w:rsidRPr="007C7371" w:rsidRDefault="00505952" w:rsidP="00D610F4">
      <w:pPr>
        <w:ind w:firstLine="360"/>
        <w:rPr>
          <w:rFonts w:cstheme="minorHAnsi"/>
          <w:b/>
          <w:bCs/>
          <w:iCs/>
          <w:sz w:val="22"/>
          <w:lang w:val="ro-RO"/>
        </w:rPr>
      </w:pPr>
      <w:r w:rsidRPr="007C7371">
        <w:rPr>
          <w:rFonts w:cstheme="minorHAnsi"/>
          <w:b/>
          <w:bCs/>
          <w:iCs/>
          <w:sz w:val="22"/>
          <w:lang w:val="ro-RO"/>
        </w:rPr>
        <w:t>Informațiile detaliate privind indicatorii, care să sprijinine beneficiarii în completarea secțiunii specifice din Cererea de fi</w:t>
      </w:r>
      <w:r w:rsidR="00ED790A">
        <w:rPr>
          <w:rFonts w:cstheme="minorHAnsi"/>
          <w:b/>
          <w:bCs/>
          <w:iCs/>
          <w:sz w:val="22"/>
          <w:lang w:val="ro-RO"/>
        </w:rPr>
        <w:t>nanțare, se regăsesc în Anexa IV.5</w:t>
      </w:r>
    </w:p>
    <w:p w14:paraId="20AAFC72" w14:textId="77777777" w:rsidR="000D6375" w:rsidRPr="007C7371" w:rsidRDefault="000D6375" w:rsidP="000601BA">
      <w:pPr>
        <w:ind w:left="340" w:right="340"/>
        <w:rPr>
          <w:rFonts w:cstheme="minorHAnsi"/>
          <w:b/>
          <w:sz w:val="22"/>
          <w:lang w:val="ro-RO"/>
        </w:rPr>
      </w:pPr>
      <w:bookmarkStart w:id="68" w:name="_Hlk129787678"/>
    </w:p>
    <w:p w14:paraId="5AA36047" w14:textId="77777777" w:rsidR="000D6375" w:rsidRPr="007C7371" w:rsidRDefault="000D6375" w:rsidP="000D6375">
      <w:pPr>
        <w:pBdr>
          <w:top w:val="nil"/>
          <w:left w:val="nil"/>
          <w:bottom w:val="nil"/>
          <w:right w:val="nil"/>
          <w:between w:val="nil"/>
        </w:pBdr>
        <w:spacing w:line="240" w:lineRule="auto"/>
        <w:rPr>
          <w:rFonts w:eastAsia="Times New Roman" w:cstheme="minorHAnsi"/>
          <w:b/>
          <w:color w:val="002060"/>
          <w:sz w:val="22"/>
          <w:lang w:val="ro-RO"/>
        </w:rPr>
      </w:pPr>
      <w:r w:rsidRPr="007C7371">
        <w:rPr>
          <w:rFonts w:eastAsia="Times New Roman" w:cstheme="minorHAnsi"/>
          <w:b/>
          <w:color w:val="002060"/>
          <w:sz w:val="22"/>
          <w:lang w:val="ro-RO"/>
        </w:rPr>
        <w:t>NOTĂ!</w:t>
      </w:r>
    </w:p>
    <w:p w14:paraId="48B16CD8" w14:textId="77777777" w:rsidR="000D6375" w:rsidRPr="007C7371" w:rsidRDefault="000D6375" w:rsidP="000D6375">
      <w:pPr>
        <w:pBdr>
          <w:top w:val="nil"/>
          <w:left w:val="nil"/>
          <w:bottom w:val="nil"/>
          <w:right w:val="nil"/>
          <w:between w:val="nil"/>
        </w:pBdr>
        <w:spacing w:line="240" w:lineRule="auto"/>
        <w:rPr>
          <w:rFonts w:eastAsia="Times New Roman" w:cstheme="minorHAnsi"/>
          <w:b/>
          <w:color w:val="0070C0"/>
          <w:sz w:val="22"/>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0D6375" w:rsidRPr="007D20C6" w14:paraId="49939044" w14:textId="77777777" w:rsidTr="00DC6C58">
        <w:tc>
          <w:tcPr>
            <w:tcW w:w="9072" w:type="dxa"/>
            <w:shd w:val="clear" w:color="auto" w:fill="F2F2F2" w:themeFill="background1" w:themeFillShade="F2"/>
          </w:tcPr>
          <w:p w14:paraId="59A96745" w14:textId="77777777" w:rsidR="002317B4" w:rsidRPr="007C7371" w:rsidRDefault="00505952" w:rsidP="002317B4">
            <w:pPr>
              <w:pBdr>
                <w:top w:val="nil"/>
                <w:left w:val="nil"/>
                <w:bottom w:val="nil"/>
                <w:right w:val="nil"/>
                <w:between w:val="nil"/>
              </w:pBdr>
              <w:rPr>
                <w:rFonts w:eastAsia="Times New Roman" w:cstheme="minorHAnsi"/>
                <w:b/>
                <w:lang w:val="ro-RO"/>
              </w:rPr>
            </w:pPr>
            <w:r w:rsidRPr="007C7371">
              <w:rPr>
                <w:rFonts w:eastAsia="Times New Roman" w:cstheme="minorHAnsi"/>
                <w:b/>
                <w:lang w:val="ro-RO"/>
              </w:rPr>
              <w:t>Beneficiarul are obligația de a completa valori pentru toți indicatorii de realizare și rezultat prestabiliți ai programului așa cum au fost anterior menționați.</w:t>
            </w:r>
            <w:r w:rsidR="002317B4" w:rsidRPr="007C7371">
              <w:rPr>
                <w:rFonts w:eastAsia="Times New Roman" w:cstheme="minorHAnsi"/>
                <w:b/>
                <w:lang w:val="ro-RO"/>
              </w:rPr>
              <w:t xml:space="preserve"> </w:t>
            </w:r>
          </w:p>
          <w:p w14:paraId="52EBA2DF" w14:textId="77777777" w:rsidR="000D6375" w:rsidRPr="007C7371" w:rsidRDefault="000D6375" w:rsidP="003875EA">
            <w:pPr>
              <w:ind w:right="340"/>
              <w:rPr>
                <w:rFonts w:cstheme="minorHAnsi"/>
                <w:b/>
                <w:lang w:val="ro-RO"/>
              </w:rPr>
            </w:pPr>
          </w:p>
          <w:p w14:paraId="34D438ED" w14:textId="77777777" w:rsidR="000D6375" w:rsidRPr="007C7371" w:rsidRDefault="000D6375" w:rsidP="007E7C62">
            <w:pPr>
              <w:pBdr>
                <w:top w:val="nil"/>
                <w:left w:val="nil"/>
                <w:bottom w:val="nil"/>
                <w:right w:val="nil"/>
                <w:between w:val="nil"/>
              </w:pBdr>
              <w:ind w:right="340"/>
              <w:rPr>
                <w:rFonts w:cstheme="minorHAnsi"/>
                <w:b/>
                <w:lang w:val="ro-RO"/>
              </w:rPr>
            </w:pPr>
            <w:r w:rsidRPr="007C7371">
              <w:rPr>
                <w:rFonts w:cstheme="minorHAnsi"/>
                <w:b/>
                <w:lang w:val="ro-RO"/>
              </w:rPr>
              <w:t xml:space="preserve">Indicatorii vor face obiectul monitorizării implementării și performanței investițiilor propuse prin proiect, iar neîndeplinirea sau îndeplinirea parțială a acestora </w:t>
            </w:r>
            <w:r w:rsidRPr="007C7371">
              <w:rPr>
                <w:rFonts w:cstheme="minorHAnsi"/>
                <w:b/>
                <w:color w:val="1F497D" w:themeColor="text2"/>
                <w:lang w:val="ro-RO"/>
              </w:rPr>
              <w:t xml:space="preserve">conduce la aplicarea de măsuri </w:t>
            </w:r>
            <w:r w:rsidRPr="007C7371">
              <w:rPr>
                <w:rFonts w:cstheme="minorHAnsi"/>
                <w:b/>
                <w:lang w:val="ro-RO"/>
              </w:rPr>
              <w:t>în conformitate cu prevederile OUG nr. 66/2011, cu modificările şi completările ulterioare, în baza procedurilor AM PR NV.</w:t>
            </w:r>
          </w:p>
          <w:p w14:paraId="4C98B5DC" w14:textId="77777777" w:rsidR="001A7B19" w:rsidRPr="007C7371" w:rsidRDefault="001A7B19" w:rsidP="003875EA">
            <w:pPr>
              <w:pBdr>
                <w:top w:val="nil"/>
                <w:left w:val="nil"/>
                <w:bottom w:val="nil"/>
                <w:right w:val="nil"/>
                <w:between w:val="nil"/>
              </w:pBdr>
              <w:ind w:right="340"/>
              <w:rPr>
                <w:rFonts w:cstheme="minorHAnsi"/>
                <w:b/>
                <w:lang w:val="ro-RO"/>
              </w:rPr>
            </w:pPr>
          </w:p>
          <w:p w14:paraId="1985A9FE" w14:textId="77777777" w:rsidR="000D6375" w:rsidRPr="007C7371" w:rsidRDefault="000D6375" w:rsidP="00DC6C58">
            <w:pPr>
              <w:ind w:left="340" w:right="340"/>
              <w:rPr>
                <w:rFonts w:cstheme="minorHAnsi"/>
                <w:b/>
                <w:lang w:val="ro-RO"/>
              </w:rPr>
            </w:pPr>
          </w:p>
          <w:p w14:paraId="37D72C6C" w14:textId="77777777" w:rsidR="00D7695E" w:rsidRPr="007C7371" w:rsidRDefault="00D7695E" w:rsidP="00D7695E">
            <w:pPr>
              <w:pBdr>
                <w:top w:val="nil"/>
                <w:left w:val="nil"/>
                <w:bottom w:val="nil"/>
                <w:right w:val="nil"/>
                <w:between w:val="nil"/>
              </w:pBdr>
              <w:rPr>
                <w:rFonts w:eastAsia="Times New Roman" w:cstheme="minorHAnsi"/>
                <w:b/>
                <w:lang w:val="ro-RO"/>
              </w:rPr>
            </w:pPr>
            <w:r w:rsidRPr="007C7371">
              <w:rPr>
                <w:rFonts w:eastAsia="Times New Roman" w:cstheme="minorHAnsi"/>
                <w:b/>
                <w:lang w:val="ro-RO"/>
              </w:rPr>
              <w:t>În cererea de finanțare se vor prelua indicatorii de realizare şi rezultat comuni și specifici de program (din sistemul informatic MySMIS2021/SMIS2021+, Secțiunea</w:t>
            </w:r>
            <w:r w:rsidR="00A1348D" w:rsidRPr="007C7371">
              <w:rPr>
                <w:rFonts w:eastAsia="Times New Roman" w:cstheme="minorHAnsi"/>
                <w:b/>
                <w:lang w:val="ro-RO"/>
              </w:rPr>
              <w:t xml:space="preserve"> </w:t>
            </w:r>
            <w:r w:rsidR="00505952" w:rsidRPr="007C7371">
              <w:rPr>
                <w:rFonts w:eastAsia="Times New Roman" w:cstheme="minorHAnsi"/>
                <w:b/>
                <w:lang w:val="ro-RO"/>
              </w:rPr>
              <w:t xml:space="preserve">Indicatori de realizare și </w:t>
            </w:r>
            <w:r w:rsidR="00505952" w:rsidRPr="007C7371">
              <w:rPr>
                <w:rFonts w:eastAsia="Times New Roman" w:cstheme="minorHAnsi"/>
                <w:b/>
                <w:lang w:val="ro-RO"/>
              </w:rPr>
              <w:lastRenderedPageBreak/>
              <w:t>de rezultat (program)).</w:t>
            </w:r>
          </w:p>
          <w:p w14:paraId="54CFF915" w14:textId="77777777" w:rsidR="000D6375" w:rsidRPr="007C7371" w:rsidRDefault="000D6375" w:rsidP="003875EA">
            <w:pPr>
              <w:ind w:right="170"/>
              <w:rPr>
                <w:rFonts w:cstheme="minorHAnsi"/>
                <w:b/>
                <w:color w:val="0070C0"/>
                <w:lang w:val="ro-RO"/>
              </w:rPr>
            </w:pPr>
          </w:p>
        </w:tc>
      </w:tr>
    </w:tbl>
    <w:p w14:paraId="3D126149" w14:textId="77777777" w:rsidR="000601BA" w:rsidRPr="007C7371" w:rsidRDefault="000601BA" w:rsidP="00D83E34">
      <w:pPr>
        <w:spacing w:line="240" w:lineRule="auto"/>
        <w:ind w:right="340"/>
        <w:rPr>
          <w:rFonts w:cstheme="minorHAnsi"/>
          <w:b/>
          <w:szCs w:val="24"/>
          <w:lang w:val="ro-RO"/>
        </w:rPr>
      </w:pPr>
    </w:p>
    <w:bookmarkEnd w:id="68"/>
    <w:p w14:paraId="052B0C88" w14:textId="77777777" w:rsidR="000601BA" w:rsidRPr="007C7371" w:rsidRDefault="00F66ACC" w:rsidP="00D610F4">
      <w:pPr>
        <w:pBdr>
          <w:top w:val="nil"/>
          <w:left w:val="nil"/>
          <w:bottom w:val="nil"/>
          <w:right w:val="nil"/>
          <w:between w:val="nil"/>
        </w:pBdr>
        <w:rPr>
          <w:rFonts w:eastAsia="Times New Roman" w:cstheme="minorHAnsi"/>
          <w:b/>
          <w:color w:val="002060"/>
          <w:sz w:val="22"/>
          <w:lang w:val="ro-RO"/>
        </w:rPr>
      </w:pPr>
      <w:r w:rsidRPr="007C7371">
        <w:rPr>
          <w:rFonts w:eastAsia="Times New Roman" w:cstheme="minorHAnsi"/>
          <w:b/>
          <w:color w:val="002060"/>
          <w:sz w:val="22"/>
          <w:lang w:val="ro-RO"/>
        </w:rPr>
        <w:t xml:space="preserve">ATENȚIE! </w:t>
      </w:r>
    </w:p>
    <w:p w14:paraId="5F8C7D2B" w14:textId="77777777" w:rsidR="00315499" w:rsidRPr="007C7371" w:rsidRDefault="00315499" w:rsidP="000601BA">
      <w:pPr>
        <w:pBdr>
          <w:top w:val="nil"/>
          <w:left w:val="nil"/>
          <w:bottom w:val="nil"/>
          <w:right w:val="nil"/>
          <w:between w:val="nil"/>
        </w:pBdr>
        <w:ind w:left="360"/>
        <w:rPr>
          <w:rFonts w:cstheme="minorHAnsi"/>
          <w:b/>
          <w:sz w:val="22"/>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0D6375" w:rsidRPr="007D20C6" w14:paraId="2B456145" w14:textId="77777777" w:rsidTr="00DC6C58">
        <w:tc>
          <w:tcPr>
            <w:tcW w:w="9072" w:type="dxa"/>
            <w:shd w:val="clear" w:color="auto" w:fill="F2F2F2" w:themeFill="background1" w:themeFillShade="F2"/>
          </w:tcPr>
          <w:p w14:paraId="2BAACA91" w14:textId="77777777" w:rsidR="000D6375" w:rsidRPr="007C7371" w:rsidRDefault="000D6375" w:rsidP="00DC6C58">
            <w:pPr>
              <w:spacing w:line="276" w:lineRule="auto"/>
              <w:ind w:right="170"/>
              <w:rPr>
                <w:rFonts w:cstheme="minorHAnsi"/>
                <w:lang w:val="ro-RO"/>
              </w:rPr>
            </w:pPr>
          </w:p>
          <w:p w14:paraId="5229DE63" w14:textId="77777777" w:rsidR="000D6375" w:rsidRPr="00D77AA2" w:rsidRDefault="00505952" w:rsidP="00D77AA2">
            <w:pPr>
              <w:ind w:left="340" w:right="340"/>
              <w:rPr>
                <w:rFonts w:cstheme="minorHAnsi"/>
                <w:b/>
                <w:lang w:val="ro-RO"/>
              </w:rPr>
            </w:pPr>
            <w:r w:rsidRPr="007C7371">
              <w:rPr>
                <w:rFonts w:cstheme="minorHAnsi"/>
                <w:b/>
                <w:lang w:val="ro-RO"/>
              </w:rPr>
              <w:t xml:space="preserve">În cadrul cererii de finanțare nu se vor identifica și cuantifica alți indicatori în afara celor menționați în cadrul secțiunii </w:t>
            </w:r>
            <w:r w:rsidR="00D177E0" w:rsidRPr="007C7371">
              <w:rPr>
                <w:rFonts w:cstheme="minorHAnsi"/>
                <w:b/>
                <w:lang w:val="ro-RO"/>
              </w:rPr>
              <w:t>3.8</w:t>
            </w:r>
          </w:p>
        </w:tc>
      </w:tr>
    </w:tbl>
    <w:p w14:paraId="1FB15DB9" w14:textId="77777777" w:rsidR="000601BA" w:rsidRPr="007C7371" w:rsidRDefault="000601BA" w:rsidP="003E05A7">
      <w:pPr>
        <w:pBdr>
          <w:top w:val="nil"/>
          <w:left w:val="nil"/>
          <w:bottom w:val="nil"/>
          <w:right w:val="nil"/>
          <w:between w:val="nil"/>
        </w:pBdr>
        <w:ind w:left="360"/>
        <w:rPr>
          <w:rFonts w:cstheme="minorHAnsi"/>
          <w:b/>
          <w:szCs w:val="24"/>
          <w:lang w:val="ro-RO"/>
        </w:rPr>
      </w:pPr>
    </w:p>
    <w:p w14:paraId="72654AE2" w14:textId="77777777" w:rsidR="00F66ACC" w:rsidRPr="007C7371" w:rsidRDefault="000601BA" w:rsidP="00584534">
      <w:pPr>
        <w:pStyle w:val="Heading3"/>
        <w:numPr>
          <w:ilvl w:val="1"/>
          <w:numId w:val="177"/>
        </w:numPr>
        <w:spacing w:before="0" w:line="240" w:lineRule="auto"/>
        <w:rPr>
          <w:rFonts w:cstheme="minorHAnsi"/>
          <w:szCs w:val="24"/>
          <w:lang w:val="ro-RO"/>
        </w:rPr>
      </w:pPr>
      <w:bookmarkStart w:id="69" w:name="_Toc95997632"/>
      <w:bookmarkStart w:id="70" w:name="_Toc134094247"/>
      <w:bookmarkStart w:id="71" w:name="_Toc134108611"/>
      <w:bookmarkStart w:id="72" w:name="_Toc136417816"/>
      <w:r w:rsidRPr="007C7371">
        <w:rPr>
          <w:rFonts w:cstheme="minorHAnsi"/>
          <w:szCs w:val="24"/>
          <w:lang w:val="ro-RO"/>
        </w:rPr>
        <w:t>REZULTATELE AŞTEPTATE</w:t>
      </w:r>
      <w:bookmarkEnd w:id="69"/>
      <w:bookmarkEnd w:id="70"/>
      <w:bookmarkEnd w:id="71"/>
      <w:bookmarkEnd w:id="72"/>
      <w:r w:rsidRPr="007C7371">
        <w:rPr>
          <w:rFonts w:cstheme="minorHAnsi"/>
          <w:szCs w:val="24"/>
          <w:lang w:val="ro-RO"/>
        </w:rPr>
        <w:t xml:space="preserve"> </w:t>
      </w:r>
    </w:p>
    <w:p w14:paraId="32F6C7A6" w14:textId="77777777" w:rsidR="00B27B85" w:rsidRPr="007C7371" w:rsidRDefault="00B27B85" w:rsidP="00D610F4">
      <w:pPr>
        <w:pBdr>
          <w:top w:val="nil"/>
          <w:left w:val="nil"/>
          <w:bottom w:val="nil"/>
          <w:right w:val="nil"/>
          <w:between w:val="nil"/>
        </w:pBdr>
        <w:rPr>
          <w:rFonts w:eastAsia="Times New Roman" w:cstheme="minorHAnsi"/>
          <w:i/>
          <w:iCs/>
          <w:lang w:val="ro-RO"/>
        </w:rPr>
      </w:pPr>
    </w:p>
    <w:p w14:paraId="4055F569" w14:textId="77777777" w:rsidR="008C5A03" w:rsidRPr="007C7371" w:rsidRDefault="008C5A03" w:rsidP="008C5A03">
      <w:pPr>
        <w:pBdr>
          <w:top w:val="nil"/>
          <w:left w:val="nil"/>
          <w:bottom w:val="nil"/>
          <w:right w:val="nil"/>
          <w:between w:val="nil"/>
        </w:pBdr>
        <w:rPr>
          <w:rFonts w:eastAsia="Times New Roman" w:cstheme="minorHAnsi"/>
          <w:sz w:val="22"/>
          <w:lang w:val="ro-RO"/>
        </w:rPr>
      </w:pPr>
      <w:r w:rsidRPr="007C7371">
        <w:rPr>
          <w:rFonts w:eastAsia="Times New Roman" w:cstheme="minorHAnsi"/>
          <w:sz w:val="22"/>
          <w:lang w:val="ro-RO"/>
        </w:rPr>
        <w:t>În cadrul cererii de finan</w:t>
      </w:r>
      <w:r w:rsidR="00B43AB4" w:rsidRPr="007C7371">
        <w:rPr>
          <w:rFonts w:eastAsia="Times New Roman" w:cstheme="minorHAnsi"/>
          <w:sz w:val="22"/>
          <w:lang w:val="ro-RO"/>
        </w:rPr>
        <w:t>ț</w:t>
      </w:r>
      <w:r w:rsidRPr="007C7371">
        <w:rPr>
          <w:rFonts w:eastAsia="Times New Roman" w:cstheme="minorHAnsi"/>
          <w:sz w:val="22"/>
          <w:lang w:val="ro-RO"/>
        </w:rPr>
        <w:t xml:space="preserve">are vor fi identificate un număr de maxim </w:t>
      </w:r>
      <w:r w:rsidR="005D683F" w:rsidRPr="007C7371">
        <w:rPr>
          <w:rFonts w:eastAsia="Times New Roman" w:cstheme="minorHAnsi"/>
          <w:sz w:val="22"/>
          <w:lang w:val="ro-RO"/>
        </w:rPr>
        <w:t>2</w:t>
      </w:r>
      <w:r w:rsidR="001B7CD8" w:rsidRPr="007C7371">
        <w:rPr>
          <w:rFonts w:eastAsia="Times New Roman" w:cstheme="minorHAnsi"/>
          <w:sz w:val="22"/>
          <w:lang w:val="ro-RO"/>
        </w:rPr>
        <w:t xml:space="preserve"> r</w:t>
      </w:r>
      <w:r w:rsidRPr="007C7371">
        <w:rPr>
          <w:rFonts w:eastAsia="Times New Roman" w:cstheme="minorHAnsi"/>
          <w:sz w:val="22"/>
          <w:lang w:val="ro-RO"/>
        </w:rPr>
        <w:t>ezultate a</w:t>
      </w:r>
      <w:r w:rsidR="00B43AB4" w:rsidRPr="007C7371">
        <w:rPr>
          <w:rFonts w:eastAsia="Times New Roman" w:cstheme="minorHAnsi"/>
          <w:sz w:val="22"/>
          <w:lang w:val="ro-RO"/>
        </w:rPr>
        <w:t>ș</w:t>
      </w:r>
      <w:r w:rsidRPr="007C7371">
        <w:rPr>
          <w:rFonts w:eastAsia="Times New Roman" w:cstheme="minorHAnsi"/>
          <w:sz w:val="22"/>
          <w:lang w:val="ro-RO"/>
        </w:rPr>
        <w:t>teptate. Acestea trebuie să fie relevante pentru investi</w:t>
      </w:r>
      <w:r w:rsidR="00D83F0B" w:rsidRPr="007C7371">
        <w:rPr>
          <w:rFonts w:eastAsia="Times New Roman" w:cstheme="minorHAnsi"/>
          <w:sz w:val="22"/>
          <w:lang w:val="ro-RO"/>
        </w:rPr>
        <w:t>ț</w:t>
      </w:r>
      <w:r w:rsidRPr="007C7371">
        <w:rPr>
          <w:rFonts w:eastAsia="Times New Roman" w:cstheme="minorHAnsi"/>
          <w:sz w:val="22"/>
          <w:lang w:val="ro-RO"/>
        </w:rPr>
        <w:t xml:space="preserve">ia propusă </w:t>
      </w:r>
      <w:r w:rsidR="00D83F0B" w:rsidRPr="007C7371">
        <w:rPr>
          <w:rFonts w:eastAsia="Times New Roman" w:cstheme="minorHAnsi"/>
          <w:sz w:val="22"/>
          <w:lang w:val="ro-RO"/>
        </w:rPr>
        <w:t>ș</w:t>
      </w:r>
      <w:r w:rsidRPr="007C7371">
        <w:rPr>
          <w:rFonts w:eastAsia="Times New Roman" w:cstheme="minorHAnsi"/>
          <w:sz w:val="22"/>
          <w:lang w:val="ro-RO"/>
        </w:rPr>
        <w:t>i în strânsă legătură cu activită</w:t>
      </w:r>
      <w:r w:rsidR="00D83F0B" w:rsidRPr="007C7371">
        <w:rPr>
          <w:rFonts w:eastAsia="Times New Roman" w:cstheme="minorHAnsi"/>
          <w:sz w:val="22"/>
          <w:lang w:val="ro-RO"/>
        </w:rPr>
        <w:t>ț</w:t>
      </w:r>
      <w:r w:rsidRPr="007C7371">
        <w:rPr>
          <w:rFonts w:eastAsia="Times New Roman" w:cstheme="minorHAnsi"/>
          <w:sz w:val="22"/>
          <w:lang w:val="ro-RO"/>
        </w:rPr>
        <w:t>ile proiectului iar prin intermediul rezultatelor a</w:t>
      </w:r>
      <w:r w:rsidR="00D83F0B" w:rsidRPr="007C7371">
        <w:rPr>
          <w:rFonts w:eastAsia="Times New Roman" w:cstheme="minorHAnsi"/>
          <w:sz w:val="22"/>
          <w:lang w:val="ro-RO"/>
        </w:rPr>
        <w:t>ș</w:t>
      </w:r>
      <w:r w:rsidRPr="007C7371">
        <w:rPr>
          <w:rFonts w:eastAsia="Times New Roman" w:cstheme="minorHAnsi"/>
          <w:sz w:val="22"/>
          <w:lang w:val="ro-RO"/>
        </w:rPr>
        <w:t>teptate să se asigure îndeplinirea obiectivelor respectiv a indicatorilor propu</w:t>
      </w:r>
      <w:r w:rsidR="00D83F0B" w:rsidRPr="007C7371">
        <w:rPr>
          <w:rFonts w:eastAsia="Times New Roman" w:cstheme="minorHAnsi"/>
          <w:sz w:val="22"/>
          <w:lang w:val="ro-RO"/>
        </w:rPr>
        <w:t>ș</w:t>
      </w:r>
      <w:r w:rsidRPr="007C7371">
        <w:rPr>
          <w:rFonts w:eastAsia="Times New Roman" w:cstheme="minorHAnsi"/>
          <w:sz w:val="22"/>
          <w:lang w:val="ro-RO"/>
        </w:rPr>
        <w:t xml:space="preserve">i. </w:t>
      </w:r>
    </w:p>
    <w:p w14:paraId="3CB48946" w14:textId="77777777" w:rsidR="008C5A03" w:rsidRPr="007C7371" w:rsidRDefault="008C5A03" w:rsidP="008C5A03">
      <w:pPr>
        <w:pBdr>
          <w:top w:val="nil"/>
          <w:left w:val="nil"/>
          <w:bottom w:val="nil"/>
          <w:right w:val="nil"/>
          <w:between w:val="nil"/>
        </w:pBdr>
        <w:rPr>
          <w:rFonts w:eastAsia="Times New Roman" w:cstheme="minorHAnsi"/>
          <w:sz w:val="22"/>
          <w:lang w:val="ro-RO"/>
        </w:rPr>
      </w:pPr>
    </w:p>
    <w:p w14:paraId="75030AE2" w14:textId="77777777" w:rsidR="0044335B" w:rsidRPr="007C7371" w:rsidRDefault="008C5A03" w:rsidP="00107A3B">
      <w:pPr>
        <w:pBdr>
          <w:top w:val="nil"/>
          <w:left w:val="nil"/>
          <w:bottom w:val="nil"/>
          <w:right w:val="nil"/>
          <w:between w:val="nil"/>
        </w:pBdr>
        <w:rPr>
          <w:rFonts w:eastAsia="Times New Roman" w:cstheme="minorHAnsi"/>
          <w:color w:val="0070C0"/>
          <w:sz w:val="22"/>
          <w:lang w:val="ro-RO"/>
        </w:rPr>
      </w:pPr>
      <w:r w:rsidRPr="007C7371">
        <w:rPr>
          <w:rFonts w:eastAsia="Times New Roman" w:cstheme="minorHAnsi"/>
          <w:sz w:val="22"/>
          <w:lang w:val="ro-RO"/>
        </w:rPr>
        <w:t>Ca atare, rezultatele a</w:t>
      </w:r>
      <w:r w:rsidR="00D83F0B" w:rsidRPr="007C7371">
        <w:rPr>
          <w:rFonts w:eastAsia="Times New Roman" w:cstheme="minorHAnsi"/>
          <w:sz w:val="22"/>
          <w:lang w:val="ro-RO"/>
        </w:rPr>
        <w:t>ș</w:t>
      </w:r>
      <w:r w:rsidRPr="007C7371">
        <w:rPr>
          <w:rFonts w:eastAsia="Times New Roman" w:cstheme="minorHAnsi"/>
          <w:sz w:val="22"/>
          <w:lang w:val="ro-RO"/>
        </w:rPr>
        <w:t>teptate trebuie să fie în strânsă corelare inclusiv cu indicatorii defini</w:t>
      </w:r>
      <w:r w:rsidR="00D83F0B" w:rsidRPr="007C7371">
        <w:rPr>
          <w:rFonts w:eastAsia="Times New Roman" w:cstheme="minorHAnsi"/>
          <w:sz w:val="22"/>
          <w:lang w:val="ro-RO"/>
        </w:rPr>
        <w:t>ț</w:t>
      </w:r>
      <w:r w:rsidRPr="007C7371">
        <w:rPr>
          <w:rFonts w:eastAsia="Times New Roman" w:cstheme="minorHAnsi"/>
          <w:sz w:val="22"/>
          <w:lang w:val="ro-RO"/>
        </w:rPr>
        <w:t>i în cadrul sec</w:t>
      </w:r>
      <w:r w:rsidR="00D83F0B" w:rsidRPr="007C7371">
        <w:rPr>
          <w:rFonts w:eastAsia="Times New Roman" w:cstheme="minorHAnsi"/>
          <w:sz w:val="22"/>
          <w:lang w:val="ro-RO"/>
        </w:rPr>
        <w:t>ț</w:t>
      </w:r>
      <w:r w:rsidRPr="007C7371">
        <w:rPr>
          <w:rFonts w:eastAsia="Times New Roman" w:cstheme="minorHAnsi"/>
          <w:sz w:val="22"/>
          <w:lang w:val="ro-RO"/>
        </w:rPr>
        <w:t xml:space="preserve">iunii </w:t>
      </w:r>
      <w:r w:rsidR="001B7CD8" w:rsidRPr="007C7371">
        <w:rPr>
          <w:rFonts w:eastAsia="Times New Roman" w:cstheme="minorHAnsi"/>
          <w:sz w:val="22"/>
          <w:lang w:val="ro-RO"/>
        </w:rPr>
        <w:t xml:space="preserve">3.8 </w:t>
      </w:r>
      <w:r w:rsidR="00D83F0B" w:rsidRPr="007C7371">
        <w:rPr>
          <w:rFonts w:eastAsia="Times New Roman" w:cstheme="minorHAnsi"/>
          <w:sz w:val="22"/>
          <w:lang w:val="ro-RO"/>
        </w:rPr>
        <w:t>ș</w:t>
      </w:r>
      <w:r w:rsidRPr="007C7371">
        <w:rPr>
          <w:rFonts w:eastAsia="Times New Roman" w:cstheme="minorHAnsi"/>
          <w:sz w:val="22"/>
          <w:lang w:val="ro-RO"/>
        </w:rPr>
        <w:t>i să conducă la atingerea lor.</w:t>
      </w:r>
    </w:p>
    <w:p w14:paraId="10C572BF" w14:textId="77777777" w:rsidR="000601BA" w:rsidRPr="007C7371" w:rsidRDefault="000601BA" w:rsidP="00286097">
      <w:pPr>
        <w:pBdr>
          <w:top w:val="nil"/>
          <w:left w:val="nil"/>
          <w:bottom w:val="nil"/>
          <w:right w:val="nil"/>
          <w:between w:val="nil"/>
        </w:pBdr>
        <w:rPr>
          <w:rFonts w:eastAsia="Times New Roman" w:cstheme="minorHAnsi"/>
          <w:sz w:val="22"/>
          <w:lang w:val="ro-RO"/>
        </w:rPr>
      </w:pPr>
    </w:p>
    <w:p w14:paraId="01CFB992" w14:textId="77777777" w:rsidR="00703512" w:rsidRPr="007C7371" w:rsidRDefault="00703512" w:rsidP="00703512">
      <w:pPr>
        <w:pBdr>
          <w:top w:val="nil"/>
          <w:left w:val="nil"/>
          <w:bottom w:val="nil"/>
          <w:right w:val="nil"/>
          <w:between w:val="nil"/>
        </w:pBdr>
        <w:rPr>
          <w:rFonts w:eastAsia="Times New Roman" w:cstheme="minorHAnsi"/>
          <w:b/>
          <w:color w:val="002060"/>
          <w:sz w:val="22"/>
          <w:lang w:val="ro-RO"/>
        </w:rPr>
      </w:pPr>
      <w:r w:rsidRPr="007C7371">
        <w:rPr>
          <w:rFonts w:eastAsia="Times New Roman" w:cstheme="minorHAnsi"/>
          <w:b/>
          <w:color w:val="002060"/>
          <w:sz w:val="22"/>
          <w:lang w:val="ro-RO"/>
        </w:rPr>
        <w:t xml:space="preserve">ATENȚIE! </w:t>
      </w:r>
    </w:p>
    <w:p w14:paraId="190EC1A6" w14:textId="77777777" w:rsidR="00703512" w:rsidRPr="007C7371" w:rsidRDefault="00703512" w:rsidP="00703512">
      <w:pPr>
        <w:pBdr>
          <w:top w:val="nil"/>
          <w:left w:val="nil"/>
          <w:bottom w:val="nil"/>
          <w:right w:val="nil"/>
          <w:between w:val="nil"/>
        </w:pBdr>
        <w:ind w:left="360"/>
        <w:rPr>
          <w:rFonts w:cstheme="minorHAnsi"/>
          <w:b/>
          <w:sz w:val="22"/>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703512" w:rsidRPr="007D20C6" w14:paraId="51D7DE2F" w14:textId="77777777" w:rsidTr="00EC00AA">
        <w:tc>
          <w:tcPr>
            <w:tcW w:w="9072" w:type="dxa"/>
            <w:shd w:val="clear" w:color="auto" w:fill="F2F2F2" w:themeFill="background1" w:themeFillShade="F2"/>
          </w:tcPr>
          <w:p w14:paraId="6627CC34" w14:textId="77777777" w:rsidR="00703512" w:rsidRPr="007C7371" w:rsidRDefault="00703512" w:rsidP="00D30A66">
            <w:pPr>
              <w:ind w:right="340"/>
              <w:rPr>
                <w:rFonts w:cstheme="minorHAnsi"/>
                <w:b/>
                <w:lang w:val="ro-RO"/>
              </w:rPr>
            </w:pPr>
          </w:p>
          <w:p w14:paraId="1FD1E200" w14:textId="77777777" w:rsidR="00703512" w:rsidRPr="007C7371" w:rsidRDefault="00703512" w:rsidP="005D683F">
            <w:pPr>
              <w:ind w:left="340" w:right="340"/>
              <w:rPr>
                <w:rFonts w:cstheme="minorHAnsi"/>
                <w:b/>
                <w:lang w:val="ro-RO"/>
              </w:rPr>
            </w:pPr>
            <w:r w:rsidRPr="007C7371">
              <w:rPr>
                <w:rFonts w:cstheme="minorHAnsi"/>
                <w:b/>
                <w:lang w:val="ro-RO"/>
              </w:rPr>
              <w:t>Valorile preconizate trebuie să fie realiste, realizabile, măsurabile și în concordanț</w:t>
            </w:r>
            <w:r w:rsidR="00DE477A" w:rsidRPr="007C7371">
              <w:rPr>
                <w:rFonts w:cstheme="minorHAnsi"/>
                <w:b/>
                <w:lang w:val="ro-RO"/>
              </w:rPr>
              <w:t>ă</w:t>
            </w:r>
            <w:r w:rsidRPr="007C7371">
              <w:rPr>
                <w:rFonts w:cstheme="minorHAnsi"/>
                <w:b/>
                <w:lang w:val="ro-RO"/>
              </w:rPr>
              <w:t xml:space="preserve"> cu obiectivele specifice.</w:t>
            </w:r>
          </w:p>
        </w:tc>
      </w:tr>
    </w:tbl>
    <w:p w14:paraId="61739627" w14:textId="77777777" w:rsidR="00BD0BE6" w:rsidRPr="007C7371" w:rsidRDefault="00BD0BE6" w:rsidP="00ED249E">
      <w:pPr>
        <w:rPr>
          <w:rFonts w:cstheme="minorHAnsi"/>
          <w:lang w:val="it-IT"/>
        </w:rPr>
      </w:pPr>
      <w:bookmarkStart w:id="73" w:name="_Toc134094248"/>
      <w:bookmarkStart w:id="74" w:name="_Toc134108612"/>
    </w:p>
    <w:p w14:paraId="2A543148" w14:textId="77777777" w:rsidR="005B543E" w:rsidRPr="007C7371" w:rsidRDefault="0014653E" w:rsidP="00ED249E">
      <w:pPr>
        <w:pStyle w:val="Heading3"/>
        <w:numPr>
          <w:ilvl w:val="1"/>
          <w:numId w:val="177"/>
        </w:numPr>
        <w:spacing w:before="0" w:line="240" w:lineRule="auto"/>
        <w:rPr>
          <w:rFonts w:cstheme="minorHAnsi"/>
          <w:lang w:val="ro-RO"/>
        </w:rPr>
      </w:pPr>
      <w:bookmarkStart w:id="75" w:name="_Toc136417817"/>
      <w:r w:rsidRPr="007C7371">
        <w:rPr>
          <w:rFonts w:cstheme="minorHAnsi"/>
          <w:lang w:val="ro-RO"/>
        </w:rPr>
        <w:t>OPERAȚIUNE DE IMPORTANȚĂ STRATEGICĂ</w:t>
      </w:r>
      <w:bookmarkEnd w:id="73"/>
      <w:bookmarkEnd w:id="74"/>
      <w:bookmarkEnd w:id="75"/>
    </w:p>
    <w:p w14:paraId="7AF36C32" w14:textId="77777777" w:rsidR="00AA5BBE" w:rsidRPr="00D77AA2" w:rsidRDefault="00AA5BBE" w:rsidP="004A056B">
      <w:pPr>
        <w:rPr>
          <w:rFonts w:cstheme="minorHAnsi"/>
          <w:sz w:val="22"/>
          <w:szCs w:val="20"/>
          <w:lang w:val="ro-RO"/>
        </w:rPr>
      </w:pPr>
      <w:r w:rsidRPr="00D77AA2">
        <w:rPr>
          <w:rFonts w:cstheme="minorHAnsi"/>
          <w:sz w:val="22"/>
          <w:szCs w:val="20"/>
          <w:lang w:val="ro-RO"/>
        </w:rPr>
        <w:t>Nu este cazul</w:t>
      </w:r>
    </w:p>
    <w:p w14:paraId="678AC095" w14:textId="77777777" w:rsidR="00B576D9" w:rsidRPr="007C7371" w:rsidRDefault="00B576D9" w:rsidP="004A056B">
      <w:pPr>
        <w:rPr>
          <w:rFonts w:cstheme="minorHAnsi"/>
          <w:lang w:val="ro-RO"/>
        </w:rPr>
      </w:pPr>
    </w:p>
    <w:p w14:paraId="510B0F3C" w14:textId="77777777" w:rsidR="00C21A66" w:rsidRPr="007C7371" w:rsidRDefault="00A85ADC" w:rsidP="00A5590D">
      <w:pPr>
        <w:pStyle w:val="Heading3"/>
        <w:numPr>
          <w:ilvl w:val="1"/>
          <w:numId w:val="177"/>
        </w:numPr>
        <w:spacing w:before="0" w:line="240" w:lineRule="auto"/>
        <w:rPr>
          <w:rFonts w:cstheme="minorHAnsi"/>
          <w:lang w:val="ro-RO"/>
        </w:rPr>
      </w:pPr>
      <w:bookmarkStart w:id="76" w:name="_Toc134094249"/>
      <w:bookmarkStart w:id="77" w:name="_Toc134108613"/>
      <w:bookmarkStart w:id="78" w:name="_Toc136417818"/>
      <w:r w:rsidRPr="007C7371">
        <w:rPr>
          <w:rFonts w:cstheme="minorHAnsi"/>
          <w:lang w:val="ro-RO"/>
        </w:rPr>
        <w:t>INVESTIȚII TERITORIALE INTEGRATE</w:t>
      </w:r>
      <w:bookmarkEnd w:id="76"/>
      <w:bookmarkEnd w:id="77"/>
      <w:bookmarkEnd w:id="78"/>
    </w:p>
    <w:p w14:paraId="30545B59" w14:textId="77777777" w:rsidR="00CA469A" w:rsidRPr="00D77AA2" w:rsidRDefault="00CA469A" w:rsidP="004A056B">
      <w:pPr>
        <w:rPr>
          <w:rFonts w:cstheme="minorHAnsi"/>
          <w:sz w:val="22"/>
          <w:szCs w:val="20"/>
          <w:lang w:val="ro-RO"/>
        </w:rPr>
      </w:pPr>
      <w:r w:rsidRPr="00D77AA2">
        <w:rPr>
          <w:rFonts w:cstheme="minorHAnsi"/>
          <w:sz w:val="22"/>
          <w:szCs w:val="20"/>
          <w:lang w:val="ro-RO"/>
        </w:rPr>
        <w:t>Nu este cazul.</w:t>
      </w:r>
    </w:p>
    <w:p w14:paraId="2F41240C" w14:textId="77777777" w:rsidR="007F55A7" w:rsidRPr="007C7371" w:rsidRDefault="007F55A7" w:rsidP="004A056B">
      <w:pPr>
        <w:rPr>
          <w:rFonts w:cstheme="minorHAnsi"/>
          <w:lang w:val="ro-RO"/>
        </w:rPr>
      </w:pPr>
    </w:p>
    <w:p w14:paraId="7110BB78" w14:textId="77777777" w:rsidR="00C42F8B" w:rsidRPr="007C7371" w:rsidRDefault="00F32E14" w:rsidP="00A5590D">
      <w:pPr>
        <w:pStyle w:val="Heading3"/>
        <w:numPr>
          <w:ilvl w:val="1"/>
          <w:numId w:val="177"/>
        </w:numPr>
        <w:spacing w:before="0" w:line="240" w:lineRule="auto"/>
        <w:rPr>
          <w:rFonts w:cstheme="minorHAnsi"/>
          <w:lang w:val="ro-RO"/>
        </w:rPr>
      </w:pPr>
      <w:bookmarkStart w:id="79" w:name="_Toc134094250"/>
      <w:bookmarkStart w:id="80" w:name="_Toc134108614"/>
      <w:bookmarkStart w:id="81" w:name="_Toc136417819"/>
      <w:r w:rsidRPr="007C7371">
        <w:rPr>
          <w:rFonts w:cstheme="minorHAnsi"/>
          <w:lang w:val="ro-RO"/>
        </w:rPr>
        <w:t>DEZVOLTARE LOCALĂ PLASATĂ SUB RESPONSABILITATEA COMUNITĂȚII</w:t>
      </w:r>
      <w:bookmarkEnd w:id="79"/>
      <w:bookmarkEnd w:id="80"/>
      <w:bookmarkEnd w:id="81"/>
    </w:p>
    <w:p w14:paraId="29F4E601" w14:textId="77777777" w:rsidR="00CA469A" w:rsidRPr="00D77AA2" w:rsidRDefault="00CA469A" w:rsidP="004A056B">
      <w:pPr>
        <w:rPr>
          <w:rFonts w:cstheme="minorHAnsi"/>
          <w:sz w:val="22"/>
          <w:szCs w:val="20"/>
          <w:lang w:val="ro-RO"/>
        </w:rPr>
      </w:pPr>
      <w:r w:rsidRPr="00D77AA2">
        <w:rPr>
          <w:rFonts w:cstheme="minorHAnsi"/>
          <w:sz w:val="22"/>
          <w:szCs w:val="20"/>
          <w:lang w:val="ro-RO"/>
        </w:rPr>
        <w:t>Nu este cazul.</w:t>
      </w:r>
    </w:p>
    <w:p w14:paraId="33286E22" w14:textId="77777777" w:rsidR="007F55A7" w:rsidRPr="007C7371" w:rsidRDefault="007F55A7" w:rsidP="004A056B">
      <w:pPr>
        <w:rPr>
          <w:rFonts w:cstheme="minorHAnsi"/>
          <w:lang w:val="ro-RO"/>
        </w:rPr>
      </w:pPr>
    </w:p>
    <w:p w14:paraId="3115E9EA" w14:textId="77777777" w:rsidR="006458A8" w:rsidRPr="007C7371" w:rsidRDefault="005D001B" w:rsidP="00A5590D">
      <w:pPr>
        <w:pStyle w:val="Heading3"/>
        <w:numPr>
          <w:ilvl w:val="1"/>
          <w:numId w:val="177"/>
        </w:numPr>
        <w:spacing w:before="0" w:line="240" w:lineRule="auto"/>
        <w:rPr>
          <w:rFonts w:cstheme="minorHAnsi"/>
          <w:lang w:val="ro-RO"/>
        </w:rPr>
      </w:pPr>
      <w:bookmarkStart w:id="82" w:name="_Toc134108615"/>
      <w:bookmarkStart w:id="83" w:name="_Toc136417820"/>
      <w:r w:rsidRPr="007C7371">
        <w:rPr>
          <w:rFonts w:cstheme="minorHAnsi"/>
          <w:lang w:val="ro-RO"/>
        </w:rPr>
        <w:t>REGULI PRIVIND AJUTORUL DE STAT</w:t>
      </w:r>
      <w:bookmarkEnd w:id="82"/>
      <w:bookmarkEnd w:id="83"/>
      <w:r w:rsidRPr="007C7371">
        <w:rPr>
          <w:rFonts w:cstheme="minorHAnsi"/>
          <w:lang w:val="ro-RO"/>
        </w:rPr>
        <w:t xml:space="preserve"> </w:t>
      </w:r>
    </w:p>
    <w:p w14:paraId="30BB8E80" w14:textId="77777777" w:rsidR="000C4FC9" w:rsidRPr="007C7371" w:rsidRDefault="000C4FC9" w:rsidP="000C4FC9">
      <w:pPr>
        <w:rPr>
          <w:rFonts w:cstheme="minorHAnsi"/>
          <w:lang w:val="ro-RO"/>
        </w:rPr>
      </w:pPr>
    </w:p>
    <w:p w14:paraId="26568BD5" w14:textId="3595DD15" w:rsidR="000C4FC9" w:rsidRPr="007C7371" w:rsidRDefault="000C4FC9" w:rsidP="000C4FC9">
      <w:pPr>
        <w:rPr>
          <w:rFonts w:cstheme="minorHAnsi"/>
          <w:sz w:val="22"/>
          <w:lang w:val="ro-RO"/>
        </w:rPr>
      </w:pPr>
      <w:r w:rsidRPr="007C7371">
        <w:rPr>
          <w:rFonts w:cstheme="minorHAnsi"/>
          <w:sz w:val="22"/>
          <w:lang w:val="ro-RO"/>
        </w:rPr>
        <w:t xml:space="preserve">În cadrul prezentului apel de proiecte se aplică schema de ajutor de </w:t>
      </w:r>
      <w:r w:rsidR="005D683F" w:rsidRPr="007C7371">
        <w:rPr>
          <w:rFonts w:cstheme="minorHAnsi"/>
          <w:i/>
          <w:sz w:val="22"/>
          <w:lang w:val="ro-RO"/>
        </w:rPr>
        <w:t>minimis</w:t>
      </w:r>
      <w:r w:rsidR="005D683F" w:rsidRPr="007C7371">
        <w:rPr>
          <w:rFonts w:cstheme="minorHAnsi"/>
          <w:sz w:val="22"/>
          <w:lang w:val="ro-RO"/>
        </w:rPr>
        <w:t xml:space="preserve"> nr…….. </w:t>
      </w:r>
      <w:r w:rsidRPr="007C7371">
        <w:rPr>
          <w:rFonts w:cstheme="minorHAnsi"/>
          <w:sz w:val="22"/>
          <w:lang w:val="ro-RO"/>
        </w:rPr>
        <w:t xml:space="preserve">aprobată prin </w:t>
      </w:r>
      <w:r w:rsidR="00505952" w:rsidRPr="007C7371">
        <w:rPr>
          <w:rFonts w:cstheme="minorHAnsi"/>
          <w:sz w:val="22"/>
          <w:lang w:val="ro-RO"/>
        </w:rPr>
        <w:t>ordinul Directorului general/ Directorului general interimar</w:t>
      </w:r>
      <w:r w:rsidRPr="007C7371">
        <w:rPr>
          <w:rFonts w:cstheme="minorHAnsi"/>
          <w:sz w:val="22"/>
          <w:lang w:val="ro-RO"/>
        </w:rPr>
        <w:t xml:space="preserve"> ADR N</w:t>
      </w:r>
      <w:r w:rsidR="003F5CF2" w:rsidRPr="007C7371">
        <w:rPr>
          <w:rFonts w:cstheme="minorHAnsi"/>
          <w:sz w:val="22"/>
          <w:lang w:val="ro-RO"/>
        </w:rPr>
        <w:t>ord-</w:t>
      </w:r>
      <w:r w:rsidRPr="007C7371">
        <w:rPr>
          <w:rFonts w:cstheme="minorHAnsi"/>
          <w:sz w:val="22"/>
          <w:lang w:val="ro-RO"/>
        </w:rPr>
        <w:t>V</w:t>
      </w:r>
      <w:r w:rsidR="003F5CF2" w:rsidRPr="007C7371">
        <w:rPr>
          <w:rFonts w:cstheme="minorHAnsi"/>
          <w:sz w:val="22"/>
          <w:lang w:val="ro-RO"/>
        </w:rPr>
        <w:t>est</w:t>
      </w:r>
      <w:r w:rsidRPr="007C7371">
        <w:rPr>
          <w:rFonts w:cstheme="minorHAnsi"/>
          <w:sz w:val="22"/>
          <w:lang w:val="ro-RO"/>
        </w:rPr>
        <w:t xml:space="preserve">, privind aprobarea schemei de ajutor de </w:t>
      </w:r>
      <w:r w:rsidR="005D683F" w:rsidRPr="007C7371">
        <w:rPr>
          <w:rFonts w:cstheme="minorHAnsi"/>
          <w:sz w:val="22"/>
          <w:lang w:val="ro-RO"/>
        </w:rPr>
        <w:t xml:space="preserve">minimis “Sprijin pentru </w:t>
      </w:r>
      <w:r w:rsidR="00E86685">
        <w:rPr>
          <w:rFonts w:cstheme="minorHAnsi"/>
          <w:sz w:val="22"/>
          <w:lang w:val="ro-RO"/>
        </w:rPr>
        <w:t>d</w:t>
      </w:r>
      <w:r w:rsidR="00E86685" w:rsidRPr="00E86685">
        <w:rPr>
          <w:rFonts w:cstheme="minorHAnsi"/>
          <w:sz w:val="22"/>
          <w:lang w:val="ro-RO"/>
        </w:rPr>
        <w:t>ezvoltarea unor centre de educație pentru tineri, în domeniile de specializare inteligentă ale Regiunii de Dezvoltare Nord-Vest</w:t>
      </w:r>
      <w:r w:rsidRPr="007C7371">
        <w:rPr>
          <w:rFonts w:cstheme="minorHAnsi"/>
          <w:sz w:val="22"/>
          <w:lang w:val="ro-RO"/>
        </w:rPr>
        <w:t>”, aferentă Programului Regional Nord-Vest</w:t>
      </w:r>
      <w:r w:rsidR="003F5CF2" w:rsidRPr="007C7371">
        <w:rPr>
          <w:rFonts w:cstheme="minorHAnsi"/>
          <w:sz w:val="22"/>
          <w:lang w:val="ro-RO"/>
        </w:rPr>
        <w:t xml:space="preserve"> 2021-2027</w:t>
      </w:r>
      <w:r w:rsidRPr="007C7371">
        <w:rPr>
          <w:rFonts w:cstheme="minorHAnsi"/>
          <w:sz w:val="22"/>
          <w:lang w:val="ro-RO"/>
        </w:rPr>
        <w:t>.</w:t>
      </w:r>
      <w:r w:rsidR="005D683F" w:rsidRPr="007C7371">
        <w:rPr>
          <w:rFonts w:cstheme="minorHAnsi"/>
          <w:sz w:val="22"/>
          <w:lang w:val="ro-RO"/>
        </w:rPr>
        <w:t xml:space="preserve"> </w:t>
      </w:r>
      <w:r w:rsidR="00416F01" w:rsidRPr="007C7371">
        <w:rPr>
          <w:rFonts w:cstheme="minorHAnsi"/>
          <w:sz w:val="22"/>
          <w:lang w:val="ro-RO"/>
        </w:rPr>
        <w:t>Schema poate fi consultată pe site-ul programului......</w:t>
      </w:r>
      <w:r w:rsidR="00A26ECB" w:rsidRPr="007C7371">
        <w:rPr>
          <w:rFonts w:cstheme="minorHAnsi"/>
          <w:bCs/>
          <w:sz w:val="22"/>
          <w:lang w:val="ro-RO"/>
        </w:rPr>
        <w:t xml:space="preserve"> , în secțiunea dedicată apelurilor de proiecte</w:t>
      </w:r>
      <w:r w:rsidR="00681296" w:rsidRPr="007C7371">
        <w:rPr>
          <w:rFonts w:cstheme="minorHAnsi"/>
          <w:bCs/>
          <w:sz w:val="22"/>
          <w:lang w:val="ro-RO"/>
        </w:rPr>
        <w:t>.</w:t>
      </w:r>
    </w:p>
    <w:p w14:paraId="613F4138" w14:textId="77777777" w:rsidR="000C4FC9" w:rsidRPr="007C7371" w:rsidRDefault="000C4FC9" w:rsidP="000C4FC9">
      <w:pPr>
        <w:rPr>
          <w:rFonts w:cstheme="minorHAnsi"/>
          <w:iCs/>
          <w:sz w:val="22"/>
          <w:lang w:val="ro-RO"/>
        </w:rPr>
      </w:pPr>
    </w:p>
    <w:p w14:paraId="52B5EF30" w14:textId="77777777" w:rsidR="000C4FC9" w:rsidRPr="007C7371" w:rsidRDefault="000C4FC9" w:rsidP="003566CE">
      <w:pPr>
        <w:rPr>
          <w:rFonts w:cstheme="minorHAnsi"/>
          <w:sz w:val="22"/>
          <w:lang w:val="ro-RO"/>
        </w:rPr>
      </w:pPr>
    </w:p>
    <w:p w14:paraId="28A5E938" w14:textId="77777777" w:rsidR="008C4E8A" w:rsidRPr="007C7371" w:rsidRDefault="4248A298" w:rsidP="0064604D">
      <w:pPr>
        <w:pStyle w:val="Heading3"/>
        <w:numPr>
          <w:ilvl w:val="1"/>
          <w:numId w:val="177"/>
        </w:numPr>
        <w:spacing w:before="0" w:line="240" w:lineRule="auto"/>
        <w:rPr>
          <w:rFonts w:cstheme="minorHAnsi"/>
          <w:lang w:val="ro-RO"/>
        </w:rPr>
      </w:pPr>
      <w:bookmarkStart w:id="84" w:name="_Toc134094251"/>
      <w:bookmarkStart w:id="85" w:name="_Toc134108616"/>
      <w:bookmarkStart w:id="86" w:name="_Toc136417821"/>
      <w:r w:rsidRPr="007C7371">
        <w:rPr>
          <w:rFonts w:cstheme="minorHAnsi"/>
          <w:lang w:val="ro-RO"/>
        </w:rPr>
        <w:t>REGULI PRIVIND INSTRUMENTELE FINANCIARE</w:t>
      </w:r>
      <w:bookmarkEnd w:id="84"/>
      <w:bookmarkEnd w:id="85"/>
      <w:bookmarkEnd w:id="86"/>
      <w:r w:rsidRPr="007C7371">
        <w:rPr>
          <w:rFonts w:cstheme="minorHAnsi"/>
          <w:lang w:val="ro-RO"/>
        </w:rPr>
        <w:t xml:space="preserve"> </w:t>
      </w:r>
    </w:p>
    <w:p w14:paraId="7FF0C894" w14:textId="77777777" w:rsidR="00E4780C" w:rsidRPr="00D77AA2" w:rsidRDefault="00E4780C" w:rsidP="003566CE">
      <w:pPr>
        <w:rPr>
          <w:rFonts w:cstheme="minorHAnsi"/>
          <w:sz w:val="22"/>
          <w:szCs w:val="20"/>
          <w:lang w:val="ro-RO"/>
        </w:rPr>
      </w:pPr>
      <w:r w:rsidRPr="00D77AA2">
        <w:rPr>
          <w:rFonts w:cstheme="minorHAnsi"/>
          <w:sz w:val="22"/>
          <w:szCs w:val="20"/>
          <w:lang w:val="ro-RO"/>
        </w:rPr>
        <w:t>Nu e cazul</w:t>
      </w:r>
    </w:p>
    <w:p w14:paraId="534BE1A8" w14:textId="77777777" w:rsidR="00B976F8" w:rsidRPr="007C7371" w:rsidRDefault="00B976F8" w:rsidP="003566CE">
      <w:pPr>
        <w:rPr>
          <w:rFonts w:cstheme="minorHAnsi"/>
          <w:lang w:val="ro-RO"/>
        </w:rPr>
      </w:pPr>
    </w:p>
    <w:p w14:paraId="211CC8AB" w14:textId="77777777" w:rsidR="002E078A" w:rsidRPr="007C7371" w:rsidRDefault="4248A298" w:rsidP="0064604D">
      <w:pPr>
        <w:pStyle w:val="Heading3"/>
        <w:numPr>
          <w:ilvl w:val="1"/>
          <w:numId w:val="177"/>
        </w:numPr>
        <w:spacing w:before="0" w:line="240" w:lineRule="auto"/>
        <w:rPr>
          <w:rFonts w:cstheme="minorHAnsi"/>
          <w:lang w:val="ro-RO"/>
        </w:rPr>
      </w:pPr>
      <w:bookmarkStart w:id="87" w:name="_Toc134094252"/>
      <w:bookmarkStart w:id="88" w:name="_Toc134108617"/>
      <w:bookmarkStart w:id="89" w:name="_Toc136417822"/>
      <w:r w:rsidRPr="007C7371">
        <w:rPr>
          <w:rFonts w:cstheme="minorHAnsi"/>
          <w:lang w:val="ro-RO"/>
        </w:rPr>
        <w:t>ACȚIUNI INTERREGIONALE, TRANSFRONTALIERE ȘI TRANSNAȚIONALE</w:t>
      </w:r>
      <w:bookmarkEnd w:id="87"/>
      <w:bookmarkEnd w:id="88"/>
      <w:bookmarkEnd w:id="89"/>
      <w:r w:rsidRPr="007C7371">
        <w:rPr>
          <w:rFonts w:cstheme="minorHAnsi"/>
          <w:lang w:val="ro-RO"/>
        </w:rPr>
        <w:t xml:space="preserve"> </w:t>
      </w:r>
    </w:p>
    <w:p w14:paraId="684B0B68" w14:textId="77777777" w:rsidR="00E4780C" w:rsidRPr="00D77AA2" w:rsidRDefault="00E4780C" w:rsidP="003566CE">
      <w:pPr>
        <w:rPr>
          <w:rFonts w:cstheme="minorHAnsi"/>
          <w:sz w:val="22"/>
          <w:szCs w:val="20"/>
          <w:lang w:val="ro-RO"/>
        </w:rPr>
      </w:pPr>
      <w:r w:rsidRPr="00D77AA2">
        <w:rPr>
          <w:rFonts w:cstheme="minorHAnsi"/>
          <w:sz w:val="22"/>
          <w:szCs w:val="20"/>
          <w:lang w:val="ro-RO"/>
        </w:rPr>
        <w:t>Nu e cazul</w:t>
      </w:r>
    </w:p>
    <w:p w14:paraId="220172F8" w14:textId="77777777" w:rsidR="000841D4" w:rsidRPr="007C7371" w:rsidRDefault="000841D4" w:rsidP="003566CE">
      <w:pPr>
        <w:rPr>
          <w:rFonts w:cstheme="minorHAnsi"/>
          <w:lang w:val="ro-RO"/>
        </w:rPr>
      </w:pPr>
    </w:p>
    <w:p w14:paraId="2CA453EF" w14:textId="77777777" w:rsidR="0016241B" w:rsidRPr="007C7371" w:rsidRDefault="4248A298" w:rsidP="00A5590D">
      <w:pPr>
        <w:pStyle w:val="Heading3"/>
        <w:numPr>
          <w:ilvl w:val="1"/>
          <w:numId w:val="177"/>
        </w:numPr>
        <w:spacing w:before="0" w:line="240" w:lineRule="auto"/>
        <w:rPr>
          <w:rFonts w:cstheme="minorHAnsi"/>
          <w:lang w:val="ro-RO"/>
        </w:rPr>
      </w:pPr>
      <w:bookmarkStart w:id="90" w:name="_Toc134094253"/>
      <w:bookmarkStart w:id="91" w:name="_Toc134108618"/>
      <w:bookmarkStart w:id="92" w:name="_Toc136417823"/>
      <w:r w:rsidRPr="007C7371">
        <w:rPr>
          <w:rFonts w:cstheme="minorHAnsi"/>
          <w:lang w:val="ro-RO"/>
        </w:rPr>
        <w:t>PRINCIPII ORIZONTALE</w:t>
      </w:r>
      <w:bookmarkEnd w:id="90"/>
      <w:bookmarkEnd w:id="91"/>
      <w:bookmarkEnd w:id="92"/>
    </w:p>
    <w:p w14:paraId="3734C85F" w14:textId="77777777" w:rsidR="002C32CE" w:rsidRPr="007C7371" w:rsidRDefault="002C32CE" w:rsidP="002C32CE">
      <w:pPr>
        <w:rPr>
          <w:rFonts w:cstheme="minorHAnsi"/>
          <w:lang w:val="ro-RO"/>
        </w:rPr>
      </w:pPr>
    </w:p>
    <w:p w14:paraId="7EF7C876" w14:textId="77777777" w:rsidR="002C32CE" w:rsidRPr="007C7371" w:rsidRDefault="002C32CE" w:rsidP="002C32CE">
      <w:pPr>
        <w:spacing w:after="200"/>
        <w:rPr>
          <w:rFonts w:cstheme="minorHAnsi"/>
          <w:sz w:val="22"/>
          <w:lang w:val="ro-RO"/>
        </w:rPr>
      </w:pPr>
      <w:r w:rsidRPr="007C7371">
        <w:rPr>
          <w:rFonts w:cstheme="minorHAnsi"/>
          <w:sz w:val="22"/>
          <w:lang w:val="ro-RO"/>
        </w:rPr>
        <w:t>În procesul de pregătire, verificare, implementare și durabilitate a contractului de finanțare, solicitantul</w:t>
      </w:r>
      <w:r w:rsidR="00A1348D" w:rsidRPr="007C7371">
        <w:rPr>
          <w:rFonts w:cstheme="minorHAnsi"/>
          <w:sz w:val="22"/>
          <w:lang w:val="ro-RO"/>
        </w:rPr>
        <w:t xml:space="preserve"> </w:t>
      </w:r>
      <w:r w:rsidRPr="007C7371">
        <w:rPr>
          <w:rFonts w:cstheme="minorHAnsi"/>
          <w:sz w:val="22"/>
          <w:lang w:val="ro-RO"/>
        </w:rPr>
        <w:t xml:space="preserve">asigură: </w:t>
      </w:r>
    </w:p>
    <w:p w14:paraId="02D262EA" w14:textId="77777777" w:rsidR="002C32CE" w:rsidRPr="007C7371" w:rsidRDefault="002C32CE" w:rsidP="002C32CE">
      <w:pPr>
        <w:pStyle w:val="ListParagraph"/>
        <w:numPr>
          <w:ilvl w:val="0"/>
          <w:numId w:val="117"/>
        </w:numPr>
        <w:spacing w:after="200"/>
        <w:rPr>
          <w:rFonts w:cstheme="minorHAnsi"/>
          <w:sz w:val="22"/>
          <w:lang w:val="ro-RO"/>
        </w:rPr>
      </w:pPr>
      <w:r w:rsidRPr="007C7371">
        <w:rPr>
          <w:rFonts w:cstheme="minorHAnsi"/>
          <w:sz w:val="22"/>
          <w:lang w:val="ro-RO"/>
        </w:rPr>
        <w:t>respectarea drepturilor fundamentale și a Cartei drepturilor fundamentale a Uniunii Europene</w:t>
      </w:r>
    </w:p>
    <w:p w14:paraId="5C294ADA" w14:textId="77777777" w:rsidR="002C32CE" w:rsidRPr="007C7371" w:rsidRDefault="002C32CE" w:rsidP="002C32CE">
      <w:pPr>
        <w:pStyle w:val="ListParagraph"/>
        <w:numPr>
          <w:ilvl w:val="0"/>
          <w:numId w:val="117"/>
        </w:numPr>
        <w:spacing w:after="200"/>
        <w:rPr>
          <w:rFonts w:cstheme="minorHAnsi"/>
          <w:sz w:val="22"/>
          <w:lang w:val="ro-RO"/>
        </w:rPr>
      </w:pPr>
      <w:r w:rsidRPr="007C7371">
        <w:rPr>
          <w:rFonts w:cstheme="minorHAnsi"/>
          <w:sz w:val="22"/>
          <w:lang w:val="ro-RO"/>
        </w:rPr>
        <w:t xml:space="preserve">respectarea egalității între bărbați și femei, integrarea perspectivei de gen și abordarea aspectelor de gen </w:t>
      </w:r>
    </w:p>
    <w:p w14:paraId="37296E9B" w14:textId="77777777" w:rsidR="002C32CE" w:rsidRPr="007C7371" w:rsidRDefault="002C32CE" w:rsidP="002C32CE">
      <w:pPr>
        <w:pStyle w:val="ListParagraph"/>
        <w:numPr>
          <w:ilvl w:val="0"/>
          <w:numId w:val="117"/>
        </w:numPr>
        <w:spacing w:after="200"/>
        <w:rPr>
          <w:rFonts w:cstheme="minorHAnsi"/>
          <w:sz w:val="22"/>
          <w:lang w:val="ro-RO"/>
        </w:rPr>
      </w:pPr>
      <w:r w:rsidRPr="007C7371">
        <w:rPr>
          <w:rFonts w:cstheme="minorHAnsi"/>
          <w:sz w:val="22"/>
          <w:lang w:val="ro-RO"/>
        </w:rPr>
        <w:t xml:space="preserve">prevenirea oricărei forme de discriminare pe criterii de gen, origine rasială sau etnică, religie sau convingeri, </w:t>
      </w:r>
      <w:r w:rsidR="006D116C" w:rsidRPr="007C7371">
        <w:rPr>
          <w:rFonts w:cstheme="minorHAnsi"/>
          <w:sz w:val="22"/>
          <w:lang w:val="ro-RO"/>
        </w:rPr>
        <w:t>dizabilitate</w:t>
      </w:r>
      <w:r w:rsidRPr="007C7371">
        <w:rPr>
          <w:rFonts w:cstheme="minorHAnsi"/>
          <w:sz w:val="22"/>
          <w:lang w:val="ro-RO"/>
        </w:rPr>
        <w:t xml:space="preserve">, vârstă sau orientare sexuală, precum și respectarea accesibilității pentru persoanele cu </w:t>
      </w:r>
      <w:r w:rsidR="00B34F97" w:rsidRPr="007C7371">
        <w:rPr>
          <w:rFonts w:cstheme="minorHAnsi"/>
          <w:sz w:val="22"/>
          <w:lang w:val="ro-RO"/>
        </w:rPr>
        <w:t>dizabilități</w:t>
      </w:r>
      <w:r w:rsidRPr="007C7371">
        <w:rPr>
          <w:rFonts w:cstheme="minorHAnsi"/>
          <w:sz w:val="22"/>
          <w:lang w:val="ro-RO"/>
        </w:rPr>
        <w:t>.</w:t>
      </w:r>
    </w:p>
    <w:p w14:paraId="4B84FFE2" w14:textId="77777777" w:rsidR="002C32CE" w:rsidRPr="007C7371" w:rsidRDefault="002C32CE" w:rsidP="002C32CE">
      <w:pPr>
        <w:pStyle w:val="ListParagraph"/>
        <w:numPr>
          <w:ilvl w:val="0"/>
          <w:numId w:val="117"/>
        </w:numPr>
        <w:spacing w:after="200"/>
        <w:rPr>
          <w:rFonts w:cstheme="minorHAnsi"/>
          <w:sz w:val="22"/>
          <w:lang w:val="ro-RO"/>
        </w:rPr>
      </w:pPr>
      <w:r w:rsidRPr="007C7371">
        <w:rPr>
          <w:rFonts w:cstheme="minorHAnsi"/>
          <w:sz w:val="22"/>
          <w:lang w:val="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8595732" w14:textId="77777777" w:rsidR="002C32CE" w:rsidRPr="007C7371" w:rsidRDefault="002C32CE" w:rsidP="002C32CE">
      <w:pPr>
        <w:spacing w:after="200"/>
        <w:rPr>
          <w:rFonts w:cstheme="minorHAnsi"/>
          <w:sz w:val="22"/>
          <w:lang w:val="ro-RO"/>
        </w:rPr>
      </w:pPr>
      <w:r w:rsidRPr="007C7371">
        <w:rPr>
          <w:rFonts w:cstheme="minorHAnsi"/>
          <w:sz w:val="22"/>
          <w:lang w:val="ro-RO"/>
        </w:rPr>
        <w:t xml:space="preserve">Respectarea obligațiilor legale în vigoare în cazul fiecărui domeniu constituie criteriu de eligibilitate. </w:t>
      </w:r>
    </w:p>
    <w:p w14:paraId="2672E7B1" w14:textId="77777777" w:rsidR="006E7282" w:rsidRPr="007C7371" w:rsidRDefault="002C32CE" w:rsidP="00A1348D">
      <w:pPr>
        <w:spacing w:after="200"/>
        <w:rPr>
          <w:rFonts w:cstheme="minorHAnsi"/>
          <w:sz w:val="22"/>
          <w:lang w:val="ro-RO"/>
        </w:rPr>
      </w:pPr>
      <w:r w:rsidRPr="007C7371">
        <w:rPr>
          <w:rFonts w:cstheme="minorHAnsi"/>
          <w:sz w:val="22"/>
          <w:lang w:val="ro-RO"/>
        </w:rPr>
        <w:t>Proiectele trebuie să descrie și să demonstreze modul în care principiile de mai sus sunt promovate prin investiția respectivă, detaliindu-se concret care sunt măsurile și instrumentele prin care solicitantul va garanta aplicarea respectivelor principii.</w:t>
      </w:r>
      <w:r w:rsidR="00F61EDE" w:rsidRPr="007C7371">
        <w:rPr>
          <w:rFonts w:cstheme="minorHAnsi"/>
          <w:sz w:val="22"/>
          <w:lang w:val="ro-RO"/>
        </w:rPr>
        <w:t xml:space="preserve"> În acest sens, s</w:t>
      </w:r>
      <w:r w:rsidR="002B0587" w:rsidRPr="007C7371">
        <w:rPr>
          <w:rFonts w:cstheme="minorHAnsi"/>
          <w:sz w:val="22"/>
          <w:lang w:val="ro-RO"/>
        </w:rPr>
        <w:t xml:space="preserve">olicitantul va descrie în secțiunea </w:t>
      </w:r>
      <w:r w:rsidR="00061422" w:rsidRPr="007C7371">
        <w:rPr>
          <w:rFonts w:cstheme="minorHAnsi"/>
          <w:sz w:val="22"/>
          <w:lang w:val="ro-RO"/>
        </w:rPr>
        <w:t>„P</w:t>
      </w:r>
      <w:r w:rsidR="00F86F8D" w:rsidRPr="007C7371">
        <w:rPr>
          <w:rFonts w:cstheme="minorHAnsi"/>
          <w:sz w:val="22"/>
          <w:lang w:val="ro-RO"/>
        </w:rPr>
        <w:t>rincipii orizontale</w:t>
      </w:r>
      <w:r w:rsidR="00061422" w:rsidRPr="007C7371">
        <w:rPr>
          <w:rFonts w:cstheme="minorHAnsi"/>
          <w:sz w:val="22"/>
          <w:lang w:val="ro-RO"/>
        </w:rPr>
        <w:t>”</w:t>
      </w:r>
      <w:r w:rsidR="00F86F8D" w:rsidRPr="007C7371">
        <w:rPr>
          <w:rFonts w:cstheme="minorHAnsi"/>
          <w:sz w:val="22"/>
          <w:lang w:val="ro-RO"/>
        </w:rPr>
        <w:t xml:space="preserve"> </w:t>
      </w:r>
      <w:r w:rsidR="002B0587" w:rsidRPr="007C7371">
        <w:rPr>
          <w:rFonts w:cstheme="minorHAnsi"/>
          <w:sz w:val="22"/>
          <w:lang w:val="ro-RO"/>
        </w:rPr>
        <w:t>din cererea de finanțare modul în care sunt respectate obligațiile prevăzute de legislația specifică aplicabilă</w:t>
      </w:r>
      <w:r w:rsidR="009C7B12" w:rsidRPr="007C7371">
        <w:rPr>
          <w:rFonts w:cstheme="minorHAnsi"/>
          <w:sz w:val="22"/>
          <w:lang w:val="ro-RO"/>
        </w:rPr>
        <w:t>.</w:t>
      </w:r>
    </w:p>
    <w:p w14:paraId="212F3291" w14:textId="77777777" w:rsidR="00604FFB" w:rsidRPr="007C7371" w:rsidRDefault="00604FFB" w:rsidP="00604FFB">
      <w:pPr>
        <w:spacing w:after="200"/>
        <w:rPr>
          <w:rFonts w:cstheme="minorHAnsi"/>
          <w:sz w:val="22"/>
          <w:lang w:val="ro-RO"/>
        </w:rPr>
      </w:pPr>
      <w:r w:rsidRPr="007C7371">
        <w:rPr>
          <w:rFonts w:cstheme="minorHAnsi"/>
          <w:sz w:val="22"/>
          <w:lang w:val="ro-RO"/>
        </w:rPr>
        <w:t>Solicitantul va completa</w:t>
      </w:r>
      <w:r w:rsidR="00874FD8">
        <w:rPr>
          <w:rFonts w:cstheme="minorHAnsi"/>
          <w:sz w:val="22"/>
          <w:lang w:val="ro-RO"/>
        </w:rPr>
        <w:t xml:space="preserve"> Declarația unică</w:t>
      </w:r>
      <w:r w:rsidRPr="007C7371">
        <w:rPr>
          <w:rFonts w:cstheme="minorHAnsi"/>
          <w:sz w:val="22"/>
          <w:lang w:val="ro-RO"/>
        </w:rPr>
        <w:t xml:space="preserve">, </w:t>
      </w:r>
      <w:r w:rsidR="00874FD8">
        <w:rPr>
          <w:rFonts w:cstheme="minorHAnsi"/>
          <w:sz w:val="22"/>
          <w:lang w:val="ro-RO"/>
        </w:rPr>
        <w:t>prin care</w:t>
      </w:r>
      <w:r w:rsidRPr="007C7371">
        <w:rPr>
          <w:rFonts w:cstheme="minorHAnsi"/>
          <w:sz w:val="22"/>
          <w:lang w:val="ro-RO"/>
        </w:rPr>
        <w:t xml:space="preserve"> își va asuma că va respecta </w:t>
      </w:r>
      <w:r w:rsidR="001B7CD8" w:rsidRPr="007C7371">
        <w:rPr>
          <w:rFonts w:cstheme="minorHAnsi"/>
          <w:sz w:val="22"/>
          <w:lang w:val="ro-RO"/>
        </w:rPr>
        <w:t>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AB3A02C" w14:textId="77777777" w:rsidR="00604FFB" w:rsidRPr="007C7371" w:rsidRDefault="00604FFB" w:rsidP="00604FFB">
      <w:pPr>
        <w:spacing w:after="200"/>
        <w:rPr>
          <w:rFonts w:cstheme="minorHAnsi"/>
          <w:sz w:val="22"/>
          <w:lang w:val="ro-RO"/>
        </w:rPr>
      </w:pPr>
      <w:r w:rsidRPr="007C7371">
        <w:rPr>
          <w:rFonts w:cstheme="minorHAnsi"/>
          <w:sz w:val="22"/>
          <w:lang w:val="ro-RO"/>
        </w:rPr>
        <w:t>Solicitantul va descrie în secțiunea „Principii orizontale”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w:t>
      </w:r>
    </w:p>
    <w:p w14:paraId="48147400" w14:textId="77777777" w:rsidR="00604FFB" w:rsidRPr="007C7371" w:rsidRDefault="00604FFB" w:rsidP="00604FFB">
      <w:pPr>
        <w:spacing w:after="200"/>
        <w:rPr>
          <w:rFonts w:cstheme="minorHAnsi"/>
          <w:sz w:val="22"/>
          <w:lang w:val="ro-RO"/>
        </w:rPr>
      </w:pPr>
      <w:r w:rsidRPr="007C7371">
        <w:rPr>
          <w:rFonts w:cstheme="minorHAnsi"/>
          <w:sz w:val="22"/>
          <w:lang w:val="ro-RO"/>
        </w:rPr>
        <w:lastRenderedPageBreak/>
        <w:t>De asemenea, va include cerințele de accesibilitate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w:t>
      </w:r>
    </w:p>
    <w:p w14:paraId="53B310CC" w14:textId="77777777" w:rsidR="00604FFB" w:rsidRPr="007C7371" w:rsidRDefault="00604FFB" w:rsidP="00604FFB">
      <w:pPr>
        <w:spacing w:after="200"/>
        <w:rPr>
          <w:rFonts w:cstheme="minorHAnsi"/>
          <w:sz w:val="22"/>
          <w:lang w:val="ro-RO"/>
        </w:rPr>
      </w:pPr>
      <w:r w:rsidRPr="007C7371">
        <w:rPr>
          <w:rFonts w:cstheme="minorHAnsi"/>
          <w:sz w:val="22"/>
          <w:lang w:val="ro-RO"/>
        </w:rPr>
        <w:t>În acest sens, solicitantul va avea în vedere următoarele acte normative</w:t>
      </w:r>
      <w:r w:rsidR="00163718" w:rsidRPr="007C7371">
        <w:rPr>
          <w:rFonts w:cstheme="minorHAnsi"/>
          <w:sz w:val="22"/>
          <w:lang w:val="ro-RO"/>
        </w:rPr>
        <w:t>:</w:t>
      </w:r>
    </w:p>
    <w:p w14:paraId="17983210" w14:textId="77777777" w:rsidR="00604FFB" w:rsidRPr="007C7371" w:rsidRDefault="00604FFB" w:rsidP="00604FFB">
      <w:pPr>
        <w:numPr>
          <w:ilvl w:val="0"/>
          <w:numId w:val="180"/>
        </w:numPr>
        <w:spacing w:after="200"/>
        <w:rPr>
          <w:rFonts w:cstheme="minorHAnsi"/>
          <w:sz w:val="22"/>
          <w:lang w:val="ro-RO"/>
        </w:rPr>
      </w:pPr>
      <w:r w:rsidRPr="007C7371">
        <w:rPr>
          <w:rFonts w:cstheme="minorHAnsi"/>
          <w:sz w:val="22"/>
          <w:lang w:val="ro-RO"/>
        </w:rPr>
        <w:t>Strategia națională privind drepturile persoanelor cu dizabilități 2022-2027</w:t>
      </w:r>
    </w:p>
    <w:p w14:paraId="44C53C05" w14:textId="77777777" w:rsidR="00604FFB" w:rsidRPr="007C7371" w:rsidRDefault="00604FFB" w:rsidP="00604FFB">
      <w:pPr>
        <w:numPr>
          <w:ilvl w:val="0"/>
          <w:numId w:val="130"/>
        </w:numPr>
        <w:spacing w:after="200"/>
        <w:rPr>
          <w:rFonts w:cstheme="minorHAnsi"/>
          <w:sz w:val="22"/>
          <w:lang w:val="ro-RO"/>
        </w:rPr>
      </w:pPr>
      <w:r w:rsidRPr="007C7371">
        <w:rPr>
          <w:rFonts w:cstheme="minorHAnsi"/>
          <w:sz w:val="22"/>
          <w:lang w:val="ro-RO"/>
        </w:rPr>
        <w:t>Strategia UE pentru persoanele cu dizabilități 2021-2030</w:t>
      </w:r>
    </w:p>
    <w:p w14:paraId="5D9C6C19" w14:textId="77777777" w:rsidR="00604FFB" w:rsidRPr="007C7371" w:rsidRDefault="00604FFB" w:rsidP="00604FFB">
      <w:pPr>
        <w:numPr>
          <w:ilvl w:val="0"/>
          <w:numId w:val="130"/>
        </w:numPr>
        <w:spacing w:after="200"/>
        <w:rPr>
          <w:rFonts w:cstheme="minorHAnsi"/>
          <w:sz w:val="22"/>
          <w:lang w:val="ro-RO"/>
        </w:rPr>
      </w:pPr>
      <w:r w:rsidRPr="007C7371">
        <w:rPr>
          <w:rFonts w:cstheme="minorHAnsi"/>
          <w:sz w:val="22"/>
          <w:lang w:val="ro-RO"/>
        </w:rPr>
        <w:t>Legea nr. 221/2010 pentru ratificarea Convenţiei ONU privind drepturile persoanelor cu dizabilităţi</w:t>
      </w:r>
    </w:p>
    <w:p w14:paraId="54EBE495" w14:textId="77777777" w:rsidR="00604FFB" w:rsidRPr="007C7371" w:rsidRDefault="00604FFB" w:rsidP="00604FFB">
      <w:pPr>
        <w:numPr>
          <w:ilvl w:val="0"/>
          <w:numId w:val="130"/>
        </w:numPr>
        <w:spacing w:after="200"/>
        <w:rPr>
          <w:rFonts w:cstheme="minorHAnsi"/>
          <w:sz w:val="22"/>
          <w:lang w:val="ro-RO"/>
        </w:rPr>
      </w:pPr>
      <w:r w:rsidRPr="007C7371">
        <w:rPr>
          <w:rFonts w:cstheme="minorHAnsi"/>
          <w:sz w:val="22"/>
          <w:lang w:val="ro-RO"/>
        </w:rPr>
        <w:t>Legea nr. 448/2006 privind protecţia şi promovarea drepturilor persoanelor cu handicap, cu modificările și completările ulterioare, alte strategii și acte normative relevante</w:t>
      </w:r>
    </w:p>
    <w:p w14:paraId="78ACF860" w14:textId="77777777" w:rsidR="00BC13A0" w:rsidRPr="007C7371" w:rsidRDefault="00BC13A0" w:rsidP="00BC13A0">
      <w:pPr>
        <w:spacing w:after="200"/>
        <w:rPr>
          <w:rFonts w:cstheme="minorHAnsi"/>
          <w:sz w:val="22"/>
          <w:lang w:val="ro-RO"/>
        </w:rPr>
      </w:pPr>
      <w:r w:rsidRPr="007C7371">
        <w:rPr>
          <w:rFonts w:cstheme="minorHAnsi"/>
          <w:sz w:val="22"/>
          <w:lang w:val="ro-RO"/>
        </w:rPr>
        <w:t>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w:t>
      </w:r>
    </w:p>
    <w:p w14:paraId="1EC16952" w14:textId="77777777" w:rsidR="00BC13A0" w:rsidRPr="007C7371" w:rsidRDefault="00BC13A0" w:rsidP="00BC13A0">
      <w:pPr>
        <w:spacing w:after="200"/>
        <w:rPr>
          <w:rFonts w:cstheme="minorHAnsi"/>
          <w:sz w:val="22"/>
          <w:lang w:val="ro-RO"/>
        </w:rPr>
      </w:pPr>
      <w:r w:rsidRPr="007C7371">
        <w:rPr>
          <w:rFonts w:cstheme="minorHAnsi"/>
          <w:sz w:val="22"/>
          <w:lang w:val="ro-RO"/>
        </w:rPr>
        <w:t xml:space="preserve">În ceea ce privește respectarea obiectivului de promovare a dezvoltării durabile în cadrul proiectelor finanțate prin Programul Regional Nord-Vest 2021-2027, vor fi analizate și respectate criteriile care determină dacă o activitate se califică drept durabilă din punctul de vedere al mediului și dacă respectă principiul </w:t>
      </w:r>
      <w:r w:rsidR="00E8196A" w:rsidRPr="007C7371">
        <w:rPr>
          <w:rFonts w:cstheme="minorHAnsi"/>
          <w:sz w:val="22"/>
          <w:lang w:val="ro-RO"/>
        </w:rPr>
        <w:t>„</w:t>
      </w:r>
      <w:r w:rsidRPr="007C7371">
        <w:rPr>
          <w:rFonts w:cstheme="minorHAnsi"/>
          <w:sz w:val="22"/>
          <w:lang w:val="ro-RO"/>
        </w:rPr>
        <w:t>A nu prejudicia în mod semnificativ</w:t>
      </w:r>
      <w:r w:rsidR="00E8196A" w:rsidRPr="007C7371">
        <w:rPr>
          <w:rFonts w:cstheme="minorHAnsi"/>
          <w:sz w:val="22"/>
          <w:lang w:val="ro-RO"/>
        </w:rPr>
        <w:t>”</w:t>
      </w:r>
      <w:r w:rsidRPr="007C7371">
        <w:rPr>
          <w:rFonts w:cstheme="minorHAnsi"/>
          <w:sz w:val="22"/>
          <w:lang w:val="ro-RO"/>
        </w:rPr>
        <w:t xml:space="preserve"> (DNSH), în conformitate cu Regulamentul (UE) 2020/852 (”Regulamentul privind taxonomia”).</w:t>
      </w:r>
    </w:p>
    <w:p w14:paraId="7CF23EBC" w14:textId="77777777" w:rsidR="00BC13A0" w:rsidRPr="007C7371" w:rsidRDefault="00BC13A0" w:rsidP="00BC13A0">
      <w:pPr>
        <w:spacing w:after="200"/>
        <w:rPr>
          <w:rFonts w:cstheme="minorHAnsi"/>
          <w:sz w:val="22"/>
          <w:lang w:val="ro-RO"/>
        </w:rPr>
      </w:pPr>
      <w:r w:rsidRPr="007C7371">
        <w:rPr>
          <w:rFonts w:cstheme="minorHAnsi"/>
          <w:sz w:val="22"/>
          <w:lang w:val="ro-RO"/>
        </w:rP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745DAB3A" w14:textId="77777777" w:rsidR="00BC13A0" w:rsidRPr="007C7371" w:rsidRDefault="00BC13A0" w:rsidP="00BC13A0">
      <w:pPr>
        <w:numPr>
          <w:ilvl w:val="0"/>
          <w:numId w:val="28"/>
        </w:numPr>
        <w:spacing w:after="200"/>
        <w:rPr>
          <w:rFonts w:cstheme="minorHAnsi"/>
          <w:sz w:val="22"/>
          <w:lang w:val="ro-RO"/>
        </w:rPr>
      </w:pPr>
      <w:r w:rsidRPr="007C7371">
        <w:rPr>
          <w:rFonts w:cstheme="minorHAnsi"/>
          <w:sz w:val="22"/>
          <w:lang w:val="ro-RO"/>
        </w:rPr>
        <w:t>atenuarea schimbărilor climatice ;</w:t>
      </w:r>
    </w:p>
    <w:p w14:paraId="487ED6DE" w14:textId="77777777" w:rsidR="00BC13A0" w:rsidRPr="007C7371" w:rsidRDefault="00BC13A0" w:rsidP="00BC13A0">
      <w:pPr>
        <w:numPr>
          <w:ilvl w:val="0"/>
          <w:numId w:val="28"/>
        </w:numPr>
        <w:spacing w:after="200"/>
        <w:rPr>
          <w:rFonts w:cstheme="minorHAnsi"/>
          <w:sz w:val="22"/>
          <w:lang w:val="ro-RO"/>
        </w:rPr>
      </w:pPr>
      <w:r w:rsidRPr="007C7371">
        <w:rPr>
          <w:rFonts w:cstheme="minorHAnsi"/>
          <w:sz w:val="22"/>
          <w:lang w:val="ro-RO"/>
        </w:rPr>
        <w:t>adaptarea la schimbările climatice ;</w:t>
      </w:r>
    </w:p>
    <w:p w14:paraId="4505D3CC" w14:textId="77777777" w:rsidR="00BC13A0" w:rsidRPr="007C7371" w:rsidRDefault="00BC13A0" w:rsidP="00BC13A0">
      <w:pPr>
        <w:numPr>
          <w:ilvl w:val="0"/>
          <w:numId w:val="28"/>
        </w:numPr>
        <w:spacing w:after="200"/>
        <w:rPr>
          <w:rFonts w:cstheme="minorHAnsi"/>
          <w:sz w:val="22"/>
          <w:lang w:val="ro-RO"/>
        </w:rPr>
      </w:pPr>
      <w:r w:rsidRPr="007C7371">
        <w:rPr>
          <w:rFonts w:cstheme="minorHAnsi"/>
          <w:sz w:val="22"/>
          <w:lang w:val="ro-RO"/>
        </w:rPr>
        <w:t xml:space="preserve">utilizarea durabilă și protecția resurselor de apă și a celor marine; </w:t>
      </w:r>
    </w:p>
    <w:p w14:paraId="0B9B0816" w14:textId="77777777" w:rsidR="00BC13A0" w:rsidRPr="007C7371" w:rsidRDefault="00BC13A0" w:rsidP="00BC13A0">
      <w:pPr>
        <w:numPr>
          <w:ilvl w:val="0"/>
          <w:numId w:val="28"/>
        </w:numPr>
        <w:spacing w:after="200"/>
        <w:rPr>
          <w:rFonts w:cstheme="minorHAnsi"/>
          <w:sz w:val="22"/>
          <w:lang w:val="ro-RO"/>
        </w:rPr>
      </w:pPr>
      <w:r w:rsidRPr="007C7371">
        <w:rPr>
          <w:rFonts w:cstheme="minorHAnsi"/>
          <w:sz w:val="22"/>
          <w:lang w:val="ro-RO"/>
        </w:rPr>
        <w:t xml:space="preserve">tranziția către o economie circulară; </w:t>
      </w:r>
    </w:p>
    <w:p w14:paraId="5591F8B3" w14:textId="77777777" w:rsidR="00BC13A0" w:rsidRPr="007C7371" w:rsidRDefault="00BC13A0" w:rsidP="00BC13A0">
      <w:pPr>
        <w:numPr>
          <w:ilvl w:val="0"/>
          <w:numId w:val="28"/>
        </w:numPr>
        <w:spacing w:after="200"/>
        <w:rPr>
          <w:rFonts w:cstheme="minorHAnsi"/>
          <w:sz w:val="22"/>
          <w:lang w:val="ro-RO"/>
        </w:rPr>
      </w:pPr>
      <w:r w:rsidRPr="007C7371">
        <w:rPr>
          <w:rFonts w:cstheme="minorHAnsi"/>
          <w:sz w:val="22"/>
          <w:lang w:val="ro-RO"/>
        </w:rPr>
        <w:t xml:space="preserve">prevenirea și controlul poluării; </w:t>
      </w:r>
    </w:p>
    <w:p w14:paraId="5BFEDA85" w14:textId="77777777" w:rsidR="006E7282" w:rsidRPr="007C7371" w:rsidRDefault="00BC13A0" w:rsidP="00A1348D">
      <w:pPr>
        <w:numPr>
          <w:ilvl w:val="0"/>
          <w:numId w:val="28"/>
        </w:numPr>
        <w:spacing w:after="200"/>
        <w:rPr>
          <w:rFonts w:cstheme="minorHAnsi"/>
          <w:sz w:val="22"/>
          <w:lang w:val="ro-RO"/>
        </w:rPr>
      </w:pPr>
      <w:r w:rsidRPr="007C7371">
        <w:rPr>
          <w:rFonts w:cstheme="minorHAnsi"/>
          <w:sz w:val="22"/>
          <w:lang w:val="ro-RO"/>
        </w:rPr>
        <w:t>protecția și refacerea biodiversității și a ecosistemelor.</w:t>
      </w:r>
    </w:p>
    <w:p w14:paraId="5B1204F2" w14:textId="77777777" w:rsidR="00BC13A0" w:rsidRPr="007C7371" w:rsidRDefault="00BC13A0" w:rsidP="00BC13A0">
      <w:pPr>
        <w:spacing w:after="200"/>
        <w:rPr>
          <w:rFonts w:cstheme="minorHAnsi"/>
          <w:sz w:val="22"/>
          <w:lang w:val="ro-RO"/>
        </w:rPr>
      </w:pPr>
      <w:r w:rsidRPr="007C7371">
        <w:rPr>
          <w:rFonts w:cstheme="minorHAnsi"/>
          <w:sz w:val="22"/>
          <w:lang w:val="ro-RO"/>
        </w:rPr>
        <w:t xml:space="preserve">Pentru prezentul apel vor fi îndeplinite următoarele condiții în vederea </w:t>
      </w:r>
      <w:r w:rsidR="00A84797" w:rsidRPr="007C7371">
        <w:rPr>
          <w:rFonts w:cstheme="minorHAnsi"/>
          <w:sz w:val="22"/>
          <w:lang w:val="ro-RO"/>
        </w:rPr>
        <w:t>realizării</w:t>
      </w:r>
      <w:r w:rsidRPr="007C7371">
        <w:rPr>
          <w:rFonts w:cstheme="minorHAnsi"/>
          <w:sz w:val="22"/>
          <w:lang w:val="ro-RO"/>
        </w:rPr>
        <w:t xml:space="preserve"> cerințelor obiectiv</w:t>
      </w:r>
      <w:r w:rsidR="00CB1BD4" w:rsidRPr="007C7371">
        <w:rPr>
          <w:rFonts w:cstheme="minorHAnsi"/>
          <w:sz w:val="22"/>
          <w:lang w:val="ro-RO"/>
        </w:rPr>
        <w:t>elor</w:t>
      </w:r>
      <w:r w:rsidRPr="007C7371">
        <w:rPr>
          <w:rFonts w:cstheme="minorHAnsi"/>
          <w:sz w:val="22"/>
          <w:lang w:val="ro-RO"/>
        </w:rPr>
        <w:t xml:space="preserve"> de mediu:</w:t>
      </w:r>
    </w:p>
    <w:p w14:paraId="5D548F94" w14:textId="77777777" w:rsidR="00604FFB" w:rsidRPr="007C7371" w:rsidRDefault="00BC13A0" w:rsidP="0010792A">
      <w:pPr>
        <w:pStyle w:val="ListParagraph"/>
        <w:numPr>
          <w:ilvl w:val="0"/>
          <w:numId w:val="208"/>
        </w:numPr>
        <w:spacing w:after="200"/>
        <w:rPr>
          <w:rFonts w:cstheme="minorHAnsi"/>
          <w:sz w:val="22"/>
          <w:lang w:val="ro-RO"/>
        </w:rPr>
      </w:pPr>
      <w:r w:rsidRPr="007C7371">
        <w:rPr>
          <w:rFonts w:cstheme="minorHAnsi"/>
          <w:sz w:val="22"/>
          <w:lang w:val="ro-RO"/>
        </w:rPr>
        <w:lastRenderedPageBreak/>
        <w:t>Având în vedere caracterul investițiilor propuse prin prezentul apel de proiecte și analiza DNSH a programului, respectiv raportul de mediu aferent PR NV 2021-2027, nu se impun condiții obligatorii.</w:t>
      </w:r>
    </w:p>
    <w:p w14:paraId="10150E8A" w14:textId="77777777" w:rsidR="006E7282" w:rsidRPr="007C7371" w:rsidRDefault="006E7282" w:rsidP="00A1348D">
      <w:pPr>
        <w:spacing w:after="200"/>
        <w:rPr>
          <w:rFonts w:cstheme="minorHAnsi"/>
          <w:szCs w:val="24"/>
          <w:lang w:val="ro-RO"/>
        </w:rPr>
      </w:pPr>
    </w:p>
    <w:p w14:paraId="12DB7B95" w14:textId="77777777" w:rsidR="00BD0BE6" w:rsidRPr="007C7371" w:rsidRDefault="4248A298" w:rsidP="00A5590D">
      <w:pPr>
        <w:pStyle w:val="Heading3"/>
        <w:numPr>
          <w:ilvl w:val="1"/>
          <w:numId w:val="177"/>
        </w:numPr>
        <w:spacing w:before="0" w:line="240" w:lineRule="auto"/>
        <w:rPr>
          <w:rFonts w:cstheme="minorHAnsi"/>
          <w:lang w:val="ro-RO"/>
        </w:rPr>
      </w:pPr>
      <w:bookmarkStart w:id="93" w:name="_Toc134094254"/>
      <w:bookmarkStart w:id="94" w:name="_Toc134108619"/>
      <w:bookmarkStart w:id="95" w:name="_Toc136417824"/>
      <w:r w:rsidRPr="007C7371">
        <w:rPr>
          <w:rFonts w:cstheme="minorHAnsi"/>
          <w:lang w:val="ro-RO"/>
        </w:rPr>
        <w:t>ASPECTE DE MEDIU (INCLUSIV APLICAREA DIRECTIVEI 2011/92/UE A PARLAMENTULUI EUROPEAN ȘI A CONSILIULUI). APLICAREA PRINCIPIULUI</w:t>
      </w:r>
      <w:r w:rsidR="00A1348D" w:rsidRPr="007C7371">
        <w:rPr>
          <w:rFonts w:cstheme="minorHAnsi"/>
          <w:lang w:val="ro-RO"/>
        </w:rPr>
        <w:t xml:space="preserve"> </w:t>
      </w:r>
      <w:r w:rsidRPr="007C7371">
        <w:rPr>
          <w:rFonts w:cstheme="minorHAnsi"/>
          <w:lang w:val="ro-RO"/>
        </w:rPr>
        <w:t>DNSH. IMUNIZAREA LA SCHIMBĂRILE CLIMATICE</w:t>
      </w:r>
      <w:bookmarkStart w:id="96" w:name="_Toc134094255"/>
      <w:bookmarkStart w:id="97" w:name="_Toc134108620"/>
      <w:bookmarkEnd w:id="93"/>
      <w:bookmarkEnd w:id="94"/>
      <w:bookmarkEnd w:id="95"/>
    </w:p>
    <w:p w14:paraId="0920C67E" w14:textId="77777777" w:rsidR="00D242C6" w:rsidRPr="00D77AA2" w:rsidDel="000E6E56" w:rsidRDefault="002F63C6" w:rsidP="00D242C6">
      <w:pPr>
        <w:rPr>
          <w:rFonts w:cstheme="minorHAnsi"/>
          <w:sz w:val="22"/>
          <w:szCs w:val="20"/>
          <w:lang w:val="ro-RO"/>
        </w:rPr>
      </w:pPr>
      <w:r w:rsidRPr="00D77AA2">
        <w:rPr>
          <w:rFonts w:cstheme="minorHAnsi"/>
          <w:sz w:val="22"/>
          <w:szCs w:val="20"/>
          <w:lang w:val="ro-RO"/>
        </w:rPr>
        <w:t xml:space="preserve">A se vedea </w:t>
      </w:r>
      <w:r w:rsidR="00BF41E4" w:rsidRPr="00D77AA2">
        <w:rPr>
          <w:rFonts w:cstheme="minorHAnsi"/>
          <w:sz w:val="22"/>
          <w:szCs w:val="20"/>
          <w:lang w:val="ro-RO"/>
        </w:rPr>
        <w:t xml:space="preserve">informațiile </w:t>
      </w:r>
      <w:r w:rsidR="00F65A32" w:rsidRPr="00D77AA2">
        <w:rPr>
          <w:rFonts w:cstheme="minorHAnsi"/>
          <w:sz w:val="22"/>
          <w:szCs w:val="20"/>
          <w:lang w:val="ro-RO"/>
        </w:rPr>
        <w:t>prezentate la</w:t>
      </w:r>
      <w:r w:rsidR="005D2AA5" w:rsidRPr="00D77AA2">
        <w:rPr>
          <w:rFonts w:cstheme="minorHAnsi"/>
          <w:sz w:val="22"/>
          <w:szCs w:val="20"/>
          <w:lang w:val="ro-RO"/>
        </w:rPr>
        <w:t xml:space="preserve"> secțiunea 3.16</w:t>
      </w:r>
      <w:r w:rsidR="001E2257" w:rsidRPr="00D77AA2">
        <w:rPr>
          <w:rFonts w:cstheme="minorHAnsi"/>
          <w:sz w:val="22"/>
          <w:szCs w:val="20"/>
          <w:lang w:val="ro-RO"/>
        </w:rPr>
        <w:t>. Principii orizontale.</w:t>
      </w:r>
    </w:p>
    <w:p w14:paraId="496B8E90" w14:textId="77777777" w:rsidR="009E1200" w:rsidRPr="007C7371" w:rsidRDefault="009E1200" w:rsidP="009E1200">
      <w:pPr>
        <w:rPr>
          <w:rFonts w:cstheme="minorHAnsi"/>
          <w:lang w:val="ro-RO"/>
        </w:rPr>
      </w:pPr>
    </w:p>
    <w:p w14:paraId="3E490C65" w14:textId="77777777" w:rsidR="00BD0BE6" w:rsidRPr="007C7371" w:rsidRDefault="4248A298" w:rsidP="00A5590D">
      <w:pPr>
        <w:pStyle w:val="Heading3"/>
        <w:numPr>
          <w:ilvl w:val="1"/>
          <w:numId w:val="177"/>
        </w:numPr>
        <w:spacing w:before="0" w:line="240" w:lineRule="auto"/>
        <w:rPr>
          <w:rFonts w:cstheme="minorHAnsi"/>
          <w:szCs w:val="26"/>
          <w:lang w:val="ro-RO"/>
        </w:rPr>
      </w:pPr>
      <w:bookmarkStart w:id="98" w:name="_Toc136417825"/>
      <w:r w:rsidRPr="007C7371">
        <w:rPr>
          <w:rFonts w:cstheme="minorHAnsi"/>
          <w:szCs w:val="26"/>
          <w:lang w:val="ro-RO"/>
        </w:rPr>
        <w:t>CARACTERUL DURABIL AL PROIECTULUI</w:t>
      </w:r>
      <w:bookmarkStart w:id="99" w:name="_Toc134094256"/>
      <w:bookmarkStart w:id="100" w:name="_Toc134108621"/>
      <w:bookmarkEnd w:id="96"/>
      <w:bookmarkEnd w:id="97"/>
      <w:bookmarkEnd w:id="98"/>
    </w:p>
    <w:p w14:paraId="136D4F9E" w14:textId="77777777" w:rsidR="00625D51" w:rsidRPr="007C7371" w:rsidRDefault="00625D51" w:rsidP="009021EC">
      <w:pPr>
        <w:rPr>
          <w:rFonts w:cstheme="minorHAnsi"/>
          <w:lang w:val="ro-RO"/>
        </w:rPr>
      </w:pPr>
    </w:p>
    <w:p w14:paraId="63941A77" w14:textId="77777777" w:rsidR="007267BF" w:rsidRPr="007C7371" w:rsidRDefault="005C7E4E" w:rsidP="005C7E4E">
      <w:pPr>
        <w:widowControl w:val="0"/>
        <w:pBdr>
          <w:top w:val="nil"/>
          <w:left w:val="nil"/>
          <w:bottom w:val="nil"/>
          <w:right w:val="nil"/>
          <w:between w:val="nil"/>
        </w:pBdr>
        <w:rPr>
          <w:rFonts w:cstheme="minorHAnsi"/>
          <w:sz w:val="22"/>
          <w:lang w:val="ro-RO"/>
        </w:rPr>
      </w:pPr>
      <w:r w:rsidRPr="007C7371">
        <w:rPr>
          <w:rFonts w:eastAsia="Times New Roman" w:cstheme="minorHAnsi"/>
          <w:b/>
          <w:color w:val="365F91" w:themeColor="accent1" w:themeShade="BF"/>
          <w:sz w:val="22"/>
          <w:lang w:val="ro-RO"/>
        </w:rPr>
        <w:t>Caracterul durabil al operațiunilor</w:t>
      </w:r>
      <w:r w:rsidRPr="007C7371">
        <w:rPr>
          <w:rFonts w:cstheme="minorHAnsi"/>
          <w:sz w:val="22"/>
          <w:lang w:val="ro-RO"/>
        </w:rPr>
        <w:t xml:space="preserve"> este definit în conformitate cu art. 65 din Regulamentul (UE) 2021/1060</w:t>
      </w:r>
      <w:r w:rsidR="004B0BBA" w:rsidRPr="007C7371">
        <w:rPr>
          <w:rFonts w:cstheme="minorHAnsi"/>
          <w:sz w:val="22"/>
          <w:lang w:val="ro-RO"/>
        </w:rPr>
        <w:t xml:space="preserve"> și cu normele privind ajutoarele de stat. </w:t>
      </w:r>
    </w:p>
    <w:p w14:paraId="43C83EAB" w14:textId="77777777" w:rsidR="005C7E4E" w:rsidRPr="007C7371" w:rsidRDefault="005C7E4E" w:rsidP="005C7E4E">
      <w:pPr>
        <w:widowControl w:val="0"/>
        <w:pBdr>
          <w:top w:val="nil"/>
          <w:left w:val="nil"/>
          <w:bottom w:val="nil"/>
          <w:right w:val="nil"/>
          <w:between w:val="nil"/>
        </w:pBdr>
        <w:rPr>
          <w:rFonts w:cstheme="minorHAnsi"/>
          <w:sz w:val="22"/>
          <w:lang w:val="ro-RO"/>
        </w:rPr>
      </w:pPr>
      <w:r w:rsidRPr="007C7371">
        <w:rPr>
          <w:rFonts w:cstheme="minorHAnsi"/>
          <w:sz w:val="22"/>
          <w:lang w:val="ro-RO"/>
        </w:rPr>
        <w:t>Astfel, pe perioada respectivă, beneficiarul nu trebuie să:</w:t>
      </w:r>
    </w:p>
    <w:p w14:paraId="7418EE20" w14:textId="77777777" w:rsidR="005C7E4E" w:rsidRPr="007C7371" w:rsidRDefault="005C7E4E" w:rsidP="005C7E4E">
      <w:pPr>
        <w:widowControl w:val="0"/>
        <w:numPr>
          <w:ilvl w:val="0"/>
          <w:numId w:val="103"/>
        </w:numPr>
        <w:pBdr>
          <w:top w:val="nil"/>
          <w:left w:val="nil"/>
          <w:bottom w:val="nil"/>
          <w:right w:val="nil"/>
          <w:between w:val="nil"/>
        </w:pBdr>
        <w:rPr>
          <w:rFonts w:cstheme="minorHAnsi"/>
          <w:b/>
          <w:color w:val="002060"/>
          <w:sz w:val="22"/>
          <w:lang w:val="ro-RO"/>
        </w:rPr>
      </w:pPr>
      <w:r w:rsidRPr="007C7371">
        <w:rPr>
          <w:rFonts w:cstheme="minorHAnsi"/>
          <w:sz w:val="22"/>
          <w:lang w:val="ro-RO"/>
        </w:rPr>
        <w:t xml:space="preserve">înceteze activitatea productivă sau să o transfere în afara regiunii de nivel NUTS 2 în care a primit sprijin; </w:t>
      </w:r>
    </w:p>
    <w:p w14:paraId="7B7430D1" w14:textId="77777777" w:rsidR="005C7E4E" w:rsidRPr="007C7371" w:rsidRDefault="005C7E4E" w:rsidP="005C7E4E">
      <w:pPr>
        <w:widowControl w:val="0"/>
        <w:numPr>
          <w:ilvl w:val="0"/>
          <w:numId w:val="103"/>
        </w:numPr>
        <w:pBdr>
          <w:top w:val="nil"/>
          <w:left w:val="nil"/>
          <w:bottom w:val="nil"/>
          <w:right w:val="nil"/>
          <w:between w:val="nil"/>
        </w:pBdr>
        <w:rPr>
          <w:rFonts w:cstheme="minorHAnsi"/>
          <w:sz w:val="22"/>
          <w:lang w:val="ro-RO"/>
        </w:rPr>
      </w:pPr>
      <w:r w:rsidRPr="007C7371">
        <w:rPr>
          <w:rFonts w:cstheme="minorHAnsi"/>
          <w:sz w:val="22"/>
          <w:lang w:val="ro-RO"/>
        </w:rPr>
        <w:t>să efectueze o modificare a proprietății asupra unui element de infrastructură care conferă un avantaj nejustificat unei întreprinderi sau unui organism public;</w:t>
      </w:r>
    </w:p>
    <w:p w14:paraId="3381B10C" w14:textId="77777777" w:rsidR="005C7E4E" w:rsidRPr="007C7371" w:rsidRDefault="005C7E4E" w:rsidP="005C7E4E">
      <w:pPr>
        <w:pStyle w:val="ListParagraph"/>
        <w:widowControl w:val="0"/>
        <w:numPr>
          <w:ilvl w:val="0"/>
          <w:numId w:val="103"/>
        </w:numPr>
        <w:pBdr>
          <w:top w:val="nil"/>
          <w:left w:val="nil"/>
          <w:bottom w:val="nil"/>
          <w:right w:val="nil"/>
          <w:between w:val="nil"/>
        </w:pBdr>
        <w:spacing w:after="120"/>
        <w:rPr>
          <w:rFonts w:cstheme="minorHAnsi"/>
          <w:b/>
          <w:color w:val="002060"/>
          <w:sz w:val="22"/>
          <w:lang w:val="ro-RO"/>
        </w:rPr>
      </w:pPr>
      <w:r w:rsidRPr="007C7371">
        <w:rPr>
          <w:rFonts w:cstheme="minorHAnsi"/>
          <w:sz w:val="22"/>
          <w:lang w:val="ro-RO"/>
        </w:rPr>
        <w:t>să efectueze o modificare substanțială care afectează natura, obiectivele sau condițiile de implementare a operațiunii și care ar conduce la subminarea obiectivelor inițiale ale acesteia.</w:t>
      </w:r>
    </w:p>
    <w:p w14:paraId="1171DB39" w14:textId="77777777" w:rsidR="007267BF" w:rsidRPr="007C7371" w:rsidRDefault="00505952" w:rsidP="007267BF">
      <w:pPr>
        <w:pStyle w:val="ListParagraph"/>
        <w:numPr>
          <w:ilvl w:val="0"/>
          <w:numId w:val="103"/>
        </w:numPr>
        <w:rPr>
          <w:rFonts w:cstheme="minorHAnsi"/>
          <w:bCs/>
          <w:color w:val="002060"/>
          <w:sz w:val="22"/>
          <w:lang w:val="ro-RO"/>
        </w:rPr>
      </w:pPr>
      <w:r w:rsidRPr="007C7371">
        <w:rPr>
          <w:rFonts w:cstheme="minorHAnsi"/>
          <w:bCs/>
          <w:color w:val="002060"/>
          <w:sz w:val="22"/>
          <w:lang w:val="ro-RO"/>
        </w:rPr>
        <w:t>piard</w:t>
      </w:r>
      <w:r w:rsidR="00CB1B2F" w:rsidRPr="007C7371">
        <w:rPr>
          <w:rFonts w:cstheme="minorHAnsi"/>
          <w:bCs/>
          <w:color w:val="002060"/>
          <w:sz w:val="22"/>
          <w:lang w:val="ro-RO"/>
        </w:rPr>
        <w:t>ă</w:t>
      </w:r>
      <w:r w:rsidRPr="007C7371">
        <w:rPr>
          <w:rFonts w:cstheme="minorHAnsi"/>
          <w:bCs/>
          <w:color w:val="002060"/>
          <w:sz w:val="22"/>
          <w:lang w:val="ro-RO"/>
        </w:rPr>
        <w:t xml:space="preserve"> sau s</w:t>
      </w:r>
      <w:r w:rsidR="00D26697" w:rsidRPr="007C7371">
        <w:rPr>
          <w:rFonts w:cstheme="minorHAnsi"/>
          <w:bCs/>
          <w:color w:val="002060"/>
          <w:sz w:val="22"/>
          <w:lang w:val="ro-RO"/>
        </w:rPr>
        <w:t>ă</w:t>
      </w:r>
      <w:r w:rsidRPr="007C7371">
        <w:rPr>
          <w:rFonts w:cstheme="minorHAnsi"/>
          <w:bCs/>
          <w:color w:val="002060"/>
          <w:sz w:val="22"/>
          <w:lang w:val="ro-RO"/>
        </w:rPr>
        <w:t xml:space="preserve"> modifice regimul propriet</w:t>
      </w:r>
      <w:r w:rsidR="00D26697" w:rsidRPr="007C7371">
        <w:rPr>
          <w:rFonts w:cstheme="minorHAnsi"/>
          <w:bCs/>
          <w:color w:val="002060"/>
          <w:sz w:val="22"/>
          <w:lang w:val="ro-RO"/>
        </w:rPr>
        <w:t>ății</w:t>
      </w:r>
      <w:r w:rsidRPr="007C7371">
        <w:rPr>
          <w:rFonts w:cstheme="minorHAnsi"/>
          <w:bCs/>
          <w:color w:val="002060"/>
          <w:sz w:val="22"/>
          <w:lang w:val="ro-RO"/>
        </w:rPr>
        <w:t xml:space="preserve"> asupra bunurilor mobile achizi</w:t>
      </w:r>
      <w:r w:rsidR="00D26697" w:rsidRPr="007C7371">
        <w:rPr>
          <w:rFonts w:cstheme="minorHAnsi"/>
          <w:bCs/>
          <w:color w:val="002060"/>
          <w:sz w:val="22"/>
          <w:lang w:val="ro-RO"/>
        </w:rPr>
        <w:t>ț</w:t>
      </w:r>
      <w:r w:rsidRPr="007C7371">
        <w:rPr>
          <w:rFonts w:cstheme="minorHAnsi"/>
          <w:bCs/>
          <w:color w:val="002060"/>
          <w:sz w:val="22"/>
          <w:lang w:val="ro-RO"/>
        </w:rPr>
        <w:t>ionate</w:t>
      </w:r>
    </w:p>
    <w:p w14:paraId="57F3E695" w14:textId="77777777" w:rsidR="007267BF" w:rsidRPr="007C7371" w:rsidRDefault="007267BF" w:rsidP="007267BF">
      <w:pPr>
        <w:pStyle w:val="ListParagraph"/>
        <w:widowControl w:val="0"/>
        <w:pBdr>
          <w:top w:val="nil"/>
          <w:left w:val="nil"/>
          <w:bottom w:val="nil"/>
          <w:right w:val="nil"/>
          <w:between w:val="nil"/>
        </w:pBdr>
        <w:spacing w:after="120"/>
        <w:ind w:left="2160"/>
        <w:rPr>
          <w:rFonts w:cstheme="minorHAnsi"/>
          <w:b/>
          <w:color w:val="002060"/>
          <w:sz w:val="22"/>
          <w:lang w:val="ro-RO"/>
        </w:rPr>
      </w:pPr>
    </w:p>
    <w:p w14:paraId="42E1C9E8" w14:textId="77777777" w:rsidR="005C7E4E" w:rsidRPr="007C7371" w:rsidRDefault="005C7E4E" w:rsidP="005C7E4E">
      <w:pPr>
        <w:widowControl w:val="0"/>
        <w:pBdr>
          <w:top w:val="nil"/>
          <w:left w:val="nil"/>
          <w:bottom w:val="nil"/>
          <w:right w:val="nil"/>
          <w:between w:val="nil"/>
        </w:pBdr>
        <w:spacing w:after="120"/>
        <w:ind w:left="720"/>
        <w:rPr>
          <w:rFonts w:cstheme="minorHAnsi"/>
          <w:b/>
          <w:color w:val="002060"/>
          <w:sz w:val="22"/>
          <w:lang w:val="ro-RO"/>
        </w:rPr>
      </w:pPr>
      <w:r w:rsidRPr="007C7371">
        <w:rPr>
          <w:rFonts w:cstheme="minorHAnsi"/>
          <w:b/>
          <w:color w:val="002060"/>
          <w:sz w:val="22"/>
          <w:lang w:val="ro-RO"/>
        </w:rPr>
        <w:t xml:space="preserve">În cadrul prezentului apel de proiecte, perioada de durabilitate este de 5 ani </w:t>
      </w:r>
      <w:r w:rsidR="00411AA9" w:rsidRPr="007C7371">
        <w:rPr>
          <w:rFonts w:cstheme="minorHAnsi"/>
          <w:b/>
          <w:color w:val="002060"/>
          <w:sz w:val="22"/>
          <w:lang w:val="ro-RO"/>
        </w:rPr>
        <w:t>de la plata finală.</w:t>
      </w:r>
    </w:p>
    <w:p w14:paraId="6B0B92B5" w14:textId="77777777" w:rsidR="008E4CE7" w:rsidRPr="007C7371" w:rsidRDefault="008E4CE7" w:rsidP="008E4CE7">
      <w:pPr>
        <w:widowControl w:val="0"/>
        <w:pBdr>
          <w:top w:val="nil"/>
          <w:left w:val="nil"/>
          <w:bottom w:val="nil"/>
          <w:right w:val="nil"/>
          <w:between w:val="nil"/>
        </w:pBdr>
        <w:spacing w:after="120"/>
        <w:ind w:left="720"/>
        <w:rPr>
          <w:rFonts w:cstheme="minorHAnsi"/>
          <w:b/>
          <w:color w:val="002060"/>
          <w:sz w:val="22"/>
          <w:lang w:val="ro-RO"/>
        </w:rPr>
      </w:pPr>
      <w:r w:rsidRPr="007C7371">
        <w:rPr>
          <w:rFonts w:cstheme="minorHAnsi"/>
          <w:b/>
          <w:color w:val="002060"/>
          <w:sz w:val="22"/>
          <w:lang w:val="ro-RO"/>
        </w:rPr>
        <w:t>Rambursarea efectuată de statul membru pe motivul nerespectării dispoziţiilor din articol</w:t>
      </w:r>
      <w:r w:rsidR="00C15666" w:rsidRPr="007C7371">
        <w:rPr>
          <w:rFonts w:cstheme="minorHAnsi"/>
          <w:b/>
          <w:color w:val="002060"/>
          <w:sz w:val="22"/>
          <w:lang w:val="ro-RO"/>
        </w:rPr>
        <w:t xml:space="preserve">ul </w:t>
      </w:r>
      <w:r w:rsidR="00F66E70" w:rsidRPr="007C7371">
        <w:rPr>
          <w:rFonts w:cstheme="minorHAnsi"/>
          <w:b/>
          <w:color w:val="002060"/>
          <w:sz w:val="22"/>
          <w:lang w:val="ro-RO"/>
        </w:rPr>
        <w:t>65 din</w:t>
      </w:r>
      <w:r w:rsidR="00A1348D" w:rsidRPr="007C7371">
        <w:rPr>
          <w:rFonts w:cstheme="minorHAnsi"/>
          <w:b/>
          <w:color w:val="002060"/>
          <w:sz w:val="22"/>
          <w:lang w:val="ro-RO"/>
        </w:rPr>
        <w:t xml:space="preserve"> </w:t>
      </w:r>
      <w:r w:rsidR="00F66E70" w:rsidRPr="007C7371">
        <w:rPr>
          <w:rFonts w:cstheme="minorHAnsi"/>
          <w:b/>
          <w:color w:val="002060"/>
          <w:sz w:val="22"/>
          <w:lang w:val="ro-RO"/>
        </w:rPr>
        <w:t xml:space="preserve">Regulamentul (UE) 2021/1060 </w:t>
      </w:r>
      <w:r w:rsidRPr="007C7371">
        <w:rPr>
          <w:rFonts w:cstheme="minorHAnsi"/>
          <w:b/>
          <w:color w:val="002060"/>
          <w:sz w:val="22"/>
          <w:lang w:val="ro-RO"/>
        </w:rPr>
        <w:t>este proporţională cu perioada de neconformitate.</w:t>
      </w:r>
    </w:p>
    <w:p w14:paraId="36082A42" w14:textId="77777777" w:rsidR="00237DA1" w:rsidRPr="007C7371" w:rsidRDefault="00D26697" w:rsidP="00237DA1">
      <w:pPr>
        <w:widowControl w:val="0"/>
        <w:pBdr>
          <w:top w:val="nil"/>
          <w:left w:val="nil"/>
          <w:bottom w:val="nil"/>
          <w:right w:val="nil"/>
          <w:between w:val="nil"/>
        </w:pBdr>
        <w:spacing w:after="120"/>
        <w:ind w:left="720"/>
        <w:rPr>
          <w:rFonts w:cstheme="minorHAnsi"/>
          <w:b/>
          <w:color w:val="002060"/>
          <w:sz w:val="22"/>
          <w:lang w:val="ro-RO"/>
        </w:rPr>
      </w:pPr>
      <w:r w:rsidRPr="007C7371">
        <w:rPr>
          <w:rFonts w:cstheme="minorHAnsi"/>
          <w:b/>
          <w:color w:val="002060"/>
          <w:sz w:val="22"/>
          <w:lang w:val="ro-RO"/>
        </w:rPr>
        <w:t>Î</w:t>
      </w:r>
      <w:r w:rsidR="00966897" w:rsidRPr="007C7371">
        <w:rPr>
          <w:rFonts w:cstheme="minorHAnsi"/>
          <w:b/>
          <w:color w:val="002060"/>
          <w:sz w:val="22"/>
          <w:lang w:val="ro-RO"/>
        </w:rPr>
        <w:t>n</w:t>
      </w:r>
      <w:r w:rsidR="0010792A" w:rsidRPr="007C7371">
        <w:rPr>
          <w:rFonts w:cstheme="minorHAnsi"/>
          <w:b/>
          <w:color w:val="002060"/>
          <w:sz w:val="22"/>
          <w:lang w:val="ro-RO"/>
        </w:rPr>
        <w:t xml:space="preserve"> </w:t>
      </w:r>
      <w:r w:rsidR="00505952" w:rsidRPr="007C7371">
        <w:rPr>
          <w:rFonts w:cstheme="minorHAnsi"/>
          <w:b/>
          <w:color w:val="002060"/>
          <w:sz w:val="22"/>
          <w:lang w:val="ro-RO"/>
        </w:rPr>
        <w:t xml:space="preserve">cazurile </w:t>
      </w:r>
      <w:r w:rsidR="00966897" w:rsidRPr="007C7371">
        <w:rPr>
          <w:rFonts w:cstheme="minorHAnsi"/>
          <w:b/>
          <w:color w:val="002060"/>
          <w:sz w:val="22"/>
          <w:lang w:val="ro-RO"/>
        </w:rPr>
        <w:t>în</w:t>
      </w:r>
      <w:r w:rsidR="00505952" w:rsidRPr="007C7371">
        <w:rPr>
          <w:rFonts w:cstheme="minorHAnsi"/>
          <w:b/>
          <w:color w:val="002060"/>
          <w:sz w:val="22"/>
          <w:lang w:val="ro-RO"/>
        </w:rPr>
        <w:t xml:space="preserve"> care, în perioda de implementare </w:t>
      </w:r>
      <w:r w:rsidR="00966897" w:rsidRPr="007C7371">
        <w:rPr>
          <w:rFonts w:cstheme="minorHAnsi"/>
          <w:b/>
          <w:color w:val="002060"/>
          <w:sz w:val="22"/>
          <w:lang w:val="ro-RO"/>
        </w:rPr>
        <w:t>și</w:t>
      </w:r>
      <w:r w:rsidR="00505952" w:rsidRPr="007C7371">
        <w:rPr>
          <w:rFonts w:cstheme="minorHAnsi"/>
          <w:b/>
          <w:color w:val="002060"/>
          <w:sz w:val="22"/>
          <w:lang w:val="ro-RO"/>
        </w:rPr>
        <w:t>/sau durabilitate, sunt afectate condi</w:t>
      </w:r>
      <w:r w:rsidR="00966897" w:rsidRPr="007C7371">
        <w:rPr>
          <w:rFonts w:cstheme="minorHAnsi"/>
          <w:b/>
          <w:color w:val="002060"/>
          <w:sz w:val="22"/>
          <w:lang w:val="ro-RO"/>
        </w:rPr>
        <w:t>ț</w:t>
      </w:r>
      <w:r w:rsidR="00505952" w:rsidRPr="007C7371">
        <w:rPr>
          <w:rFonts w:cstheme="minorHAnsi"/>
          <w:b/>
          <w:color w:val="002060"/>
          <w:sz w:val="22"/>
          <w:lang w:val="ro-RO"/>
        </w:rPr>
        <w:t>iile de eligibilitate și/sau cerințele obligatorii impuse prin contractul de finanțare rambursarea efectuată va fi recuperată integral, beneficiarul având obligația de restituire a finanțării primite și a dobânzilor, penalităților aferente.</w:t>
      </w:r>
    </w:p>
    <w:p w14:paraId="7249ED3B" w14:textId="77777777" w:rsidR="00625D51" w:rsidRPr="007C7371" w:rsidRDefault="00543EE8" w:rsidP="000C1711">
      <w:pPr>
        <w:rPr>
          <w:rFonts w:cstheme="minorHAnsi"/>
          <w:lang w:val="ro-RO"/>
        </w:rPr>
      </w:pPr>
      <w:r w:rsidRPr="007C7371">
        <w:rPr>
          <w:rFonts w:cstheme="minorHAnsi"/>
          <w:lang w:val="ro-RO"/>
        </w:rPr>
        <w:t xml:space="preserve">Solicitantul este obligat </w:t>
      </w:r>
      <w:r w:rsidR="00BB59C8" w:rsidRPr="007C7371">
        <w:rPr>
          <w:rFonts w:cstheme="minorHAnsi"/>
          <w:lang w:val="ro-RO"/>
        </w:rPr>
        <w:t xml:space="preserve">să asigure toate costurile de funcționare și </w:t>
      </w:r>
      <w:r w:rsidR="009C7E86" w:rsidRPr="007C7371">
        <w:rPr>
          <w:rFonts w:cstheme="minorHAnsi"/>
          <w:lang w:val="ro-RO"/>
        </w:rPr>
        <w:t>întreținere a investiției</w:t>
      </w:r>
      <w:r w:rsidR="00300F1A" w:rsidRPr="007C7371">
        <w:rPr>
          <w:rFonts w:cstheme="minorHAnsi"/>
          <w:lang w:val="ro-RO"/>
        </w:rPr>
        <w:t xml:space="preserve"> </w:t>
      </w:r>
      <w:r w:rsidR="00131952" w:rsidRPr="007C7371">
        <w:rPr>
          <w:rFonts w:cstheme="minorHAnsi"/>
          <w:lang w:val="ro-RO"/>
        </w:rPr>
        <w:t>î</w:t>
      </w:r>
      <w:r w:rsidR="00C172FA" w:rsidRPr="007C7371">
        <w:rPr>
          <w:rFonts w:cstheme="minorHAnsi"/>
          <w:lang w:val="ro-RO"/>
        </w:rPr>
        <w:t xml:space="preserve">n perioada de </w:t>
      </w:r>
      <w:r w:rsidR="000719CB" w:rsidRPr="007C7371">
        <w:rPr>
          <w:rFonts w:cstheme="minorHAnsi"/>
          <w:lang w:val="ro-RO"/>
        </w:rPr>
        <w:t>durabilitate.</w:t>
      </w:r>
    </w:p>
    <w:p w14:paraId="191EE6AC" w14:textId="77777777" w:rsidR="00321353" w:rsidRPr="007C7371" w:rsidRDefault="00321353" w:rsidP="00321353">
      <w:pPr>
        <w:rPr>
          <w:rFonts w:cstheme="minorHAnsi"/>
          <w:lang w:val="ro-RO"/>
        </w:rPr>
      </w:pPr>
    </w:p>
    <w:p w14:paraId="5184203C" w14:textId="77777777" w:rsidR="00BD0BE6" w:rsidRPr="007C7371" w:rsidRDefault="4248A298" w:rsidP="00A5590D">
      <w:pPr>
        <w:pStyle w:val="Heading3"/>
        <w:numPr>
          <w:ilvl w:val="1"/>
          <w:numId w:val="177"/>
        </w:numPr>
        <w:spacing w:before="0" w:line="240" w:lineRule="auto"/>
        <w:rPr>
          <w:rFonts w:cstheme="minorHAnsi"/>
          <w:szCs w:val="26"/>
          <w:lang w:val="ro-RO"/>
        </w:rPr>
      </w:pPr>
      <w:bookmarkStart w:id="101" w:name="_Toc136417826"/>
      <w:r w:rsidRPr="007C7371">
        <w:rPr>
          <w:rFonts w:cstheme="minorHAnsi"/>
          <w:szCs w:val="26"/>
          <w:lang w:val="ro-RO"/>
        </w:rPr>
        <w:lastRenderedPageBreak/>
        <w:t>ACȚIUNI MENITE SĂ GARANTEZE EGALITATEA DE ȘANSE, DE GEN, INCLUZIUNEA ȘI NEDISCRIMINAREA</w:t>
      </w:r>
      <w:bookmarkEnd w:id="99"/>
      <w:bookmarkEnd w:id="100"/>
      <w:bookmarkEnd w:id="101"/>
      <w:r w:rsidRPr="007C7371">
        <w:rPr>
          <w:rFonts w:cstheme="minorHAnsi"/>
          <w:szCs w:val="26"/>
          <w:lang w:val="ro-RO"/>
        </w:rPr>
        <w:t xml:space="preserve"> </w:t>
      </w:r>
      <w:bookmarkStart w:id="102" w:name="_Toc134094257"/>
      <w:bookmarkStart w:id="103" w:name="_Toc134108622"/>
    </w:p>
    <w:p w14:paraId="54D59023" w14:textId="77777777" w:rsidR="00760600" w:rsidRPr="007C7371" w:rsidRDefault="002C18B9" w:rsidP="00953921">
      <w:pPr>
        <w:rPr>
          <w:rFonts w:cstheme="minorHAnsi"/>
          <w:lang w:val="ro-RO"/>
        </w:rPr>
      </w:pPr>
      <w:r w:rsidRPr="007C7371">
        <w:rPr>
          <w:rFonts w:cstheme="minorHAnsi"/>
          <w:lang w:val="ro-RO"/>
        </w:rPr>
        <w:t>A se vedea informațiile prezentate la secțiunea 3.16. Principii orizontale.</w:t>
      </w:r>
    </w:p>
    <w:p w14:paraId="20076F99" w14:textId="77777777" w:rsidR="00DE6FC9" w:rsidRPr="007C7371" w:rsidRDefault="00DE6FC9" w:rsidP="00953921">
      <w:pPr>
        <w:rPr>
          <w:rFonts w:cstheme="minorHAnsi"/>
          <w:lang w:val="ro-RO"/>
        </w:rPr>
      </w:pPr>
    </w:p>
    <w:p w14:paraId="5851151A" w14:textId="77777777" w:rsidR="00BD0BE6" w:rsidRPr="007C7371" w:rsidRDefault="4248A298" w:rsidP="00A5590D">
      <w:pPr>
        <w:pStyle w:val="Heading3"/>
        <w:numPr>
          <w:ilvl w:val="1"/>
          <w:numId w:val="177"/>
        </w:numPr>
        <w:spacing w:before="0" w:line="240" w:lineRule="auto"/>
        <w:rPr>
          <w:rFonts w:cstheme="minorHAnsi"/>
          <w:szCs w:val="26"/>
          <w:lang w:val="ro-RO"/>
        </w:rPr>
      </w:pPr>
      <w:bookmarkStart w:id="104" w:name="_Toc136417827"/>
      <w:r w:rsidRPr="007C7371">
        <w:rPr>
          <w:rFonts w:cstheme="minorHAnsi"/>
          <w:szCs w:val="26"/>
          <w:lang w:val="ro-RO"/>
        </w:rPr>
        <w:t>TEME SECUNDARE</w:t>
      </w:r>
      <w:bookmarkStart w:id="105" w:name="_Toc134094258"/>
      <w:bookmarkStart w:id="106" w:name="_Toc134108623"/>
      <w:bookmarkEnd w:id="102"/>
      <w:bookmarkEnd w:id="103"/>
      <w:bookmarkEnd w:id="104"/>
    </w:p>
    <w:p w14:paraId="39A35C17" w14:textId="77777777" w:rsidR="00321353" w:rsidRPr="00D77AA2" w:rsidRDefault="00321353" w:rsidP="00321353">
      <w:pPr>
        <w:rPr>
          <w:rFonts w:cstheme="minorHAnsi"/>
          <w:sz w:val="22"/>
          <w:szCs w:val="20"/>
          <w:lang w:val="ro-RO"/>
        </w:rPr>
      </w:pPr>
      <w:r w:rsidRPr="00D77AA2">
        <w:rPr>
          <w:rFonts w:cstheme="minorHAnsi"/>
          <w:sz w:val="22"/>
          <w:szCs w:val="20"/>
          <w:lang w:val="ro-RO"/>
        </w:rPr>
        <w:t>Nu este cazul</w:t>
      </w:r>
    </w:p>
    <w:p w14:paraId="4B10A96F" w14:textId="77777777" w:rsidR="00DF1881" w:rsidRPr="007C7371" w:rsidRDefault="00646EE5" w:rsidP="000546F2">
      <w:pPr>
        <w:rPr>
          <w:rFonts w:cstheme="minorHAnsi"/>
          <w:lang w:val="ro-RO"/>
        </w:rPr>
      </w:pPr>
      <w:r w:rsidRPr="007C7371">
        <w:rPr>
          <w:rFonts w:cstheme="minorHAnsi"/>
          <w:lang w:val="ro-RO"/>
        </w:rPr>
        <w:t xml:space="preserve"> </w:t>
      </w:r>
    </w:p>
    <w:p w14:paraId="5940E150" w14:textId="77777777" w:rsidR="001879CD" w:rsidRPr="007C7371" w:rsidRDefault="4248A298" w:rsidP="00A5590D">
      <w:pPr>
        <w:pStyle w:val="Heading3"/>
        <w:numPr>
          <w:ilvl w:val="1"/>
          <w:numId w:val="177"/>
        </w:numPr>
        <w:spacing w:before="0" w:line="240" w:lineRule="auto"/>
        <w:rPr>
          <w:rFonts w:cstheme="minorHAnsi"/>
          <w:lang w:val="ro-RO"/>
        </w:rPr>
      </w:pPr>
      <w:bookmarkStart w:id="107" w:name="_Toc136417828"/>
      <w:r w:rsidRPr="007C7371">
        <w:rPr>
          <w:rFonts w:cstheme="minorHAnsi"/>
          <w:lang w:val="ro-RO"/>
        </w:rPr>
        <w:t>INFORMAREA ȘI VIZIBILITATEA SPRIJINULUI DIN FONDURI</w:t>
      </w:r>
      <w:bookmarkEnd w:id="105"/>
      <w:bookmarkEnd w:id="106"/>
      <w:bookmarkEnd w:id="107"/>
    </w:p>
    <w:p w14:paraId="291099AC" w14:textId="77777777" w:rsidR="00B275FF" w:rsidRPr="007C7371" w:rsidRDefault="00505952" w:rsidP="000546F2">
      <w:pPr>
        <w:rPr>
          <w:rFonts w:cstheme="minorHAnsi"/>
          <w:sz w:val="22"/>
          <w:lang w:val="ro-RO"/>
        </w:rPr>
      </w:pPr>
      <w:r w:rsidRPr="007C7371">
        <w:rPr>
          <w:rFonts w:cstheme="minorHAnsi"/>
          <w:sz w:val="22"/>
          <w:lang w:val="ro-RO"/>
        </w:rPr>
        <w:t>Conform prevederilor Regulamentului (UE) nr. 2021/1060, art. 50, beneficiarii proiectelor cu finanțare europeană au obligația de a comunica sprijinul obținut și vor asigura vizibilitatea acestuia, inclusiv a rezultatelor obținute. Astfel, beneficiarii proiectelor finanțate din fonduri europene trebuie să informeze publicul larg cu privire la contribuția obținută din partea fondurilor, și trebuie să se asigure că beneficiarii finali ai proiectului/ persoanele care participă la proiecte au fost informați/ informate cu privire la finanțarea europeană.</w:t>
      </w:r>
      <w:r w:rsidR="00701F65" w:rsidRPr="007C7371">
        <w:rPr>
          <w:rFonts w:cstheme="minorHAnsi"/>
          <w:sz w:val="22"/>
          <w:lang w:val="ro-RO"/>
        </w:rPr>
        <w:t xml:space="preserve"> </w:t>
      </w:r>
    </w:p>
    <w:p w14:paraId="7CE42CA1" w14:textId="77777777" w:rsidR="00747249" w:rsidRPr="007C7371" w:rsidRDefault="00624A2B" w:rsidP="000546F2">
      <w:pPr>
        <w:rPr>
          <w:rFonts w:cstheme="minorHAnsi"/>
          <w:sz w:val="22"/>
          <w:lang w:val="ro-RO"/>
        </w:rPr>
      </w:pPr>
      <w:r w:rsidRPr="007C7371">
        <w:rPr>
          <w:rFonts w:cstheme="minorHAnsi"/>
          <w:sz w:val="22"/>
          <w:lang w:val="ro-RO"/>
        </w:rPr>
        <w:t>Este obligatorie realizarea unor activități de informare și publicitate aferente proiectului</w:t>
      </w:r>
      <w:r w:rsidR="00A1348D" w:rsidRPr="007C7371">
        <w:rPr>
          <w:rFonts w:cstheme="minorHAnsi"/>
          <w:sz w:val="22"/>
          <w:lang w:val="ro-RO"/>
        </w:rPr>
        <w:t xml:space="preserve"> </w:t>
      </w:r>
      <w:r w:rsidRPr="007C7371">
        <w:rPr>
          <w:rFonts w:cstheme="minorHAnsi"/>
          <w:sz w:val="22"/>
          <w:lang w:val="ro-RO"/>
        </w:rPr>
        <w:t>în conformitate cu Manualu</w:t>
      </w:r>
      <w:r w:rsidR="0010792A" w:rsidRPr="007C7371">
        <w:rPr>
          <w:rFonts w:cstheme="minorHAnsi"/>
          <w:sz w:val="22"/>
          <w:lang w:val="ro-RO"/>
        </w:rPr>
        <w:t xml:space="preserve">l </w:t>
      </w:r>
      <w:r w:rsidRPr="007C7371">
        <w:rPr>
          <w:rFonts w:cstheme="minorHAnsi"/>
          <w:sz w:val="22"/>
          <w:lang w:val="ro-RO"/>
        </w:rPr>
        <w:t xml:space="preserve">de Identitate Vizuală </w:t>
      </w:r>
      <w:r w:rsidR="00496A2B" w:rsidRPr="007C7371">
        <w:rPr>
          <w:rFonts w:cstheme="minorHAnsi"/>
          <w:sz w:val="22"/>
          <w:lang w:val="ro-RO"/>
        </w:rPr>
        <w:t xml:space="preserve">2021 </w:t>
      </w:r>
      <w:r w:rsidR="00C63045" w:rsidRPr="007C7371">
        <w:rPr>
          <w:rFonts w:cstheme="minorHAnsi"/>
          <w:sz w:val="22"/>
          <w:lang w:val="ro-RO"/>
        </w:rPr>
        <w:t>–</w:t>
      </w:r>
      <w:r w:rsidR="00496A2B" w:rsidRPr="007C7371">
        <w:rPr>
          <w:rFonts w:cstheme="minorHAnsi"/>
          <w:sz w:val="22"/>
          <w:lang w:val="ro-RO"/>
        </w:rPr>
        <w:t xml:space="preserve"> 2027</w:t>
      </w:r>
      <w:r w:rsidR="00C63045" w:rsidRPr="007C7371">
        <w:rPr>
          <w:rFonts w:cstheme="minorHAnsi"/>
          <w:sz w:val="22"/>
          <w:lang w:val="ro-RO"/>
        </w:rPr>
        <w:t xml:space="preserve"> </w:t>
      </w:r>
      <w:r w:rsidRPr="007C7371">
        <w:rPr>
          <w:rFonts w:cstheme="minorHAnsi"/>
          <w:sz w:val="22"/>
          <w:lang w:val="ro-RO"/>
        </w:rPr>
        <w:t>și cu prevederile contractuale.</w:t>
      </w:r>
      <w:r w:rsidR="00C63045" w:rsidRPr="007C7371">
        <w:rPr>
          <w:rFonts w:cstheme="minorHAnsi"/>
          <w:sz w:val="22"/>
          <w:lang w:val="ro-RO"/>
        </w:rPr>
        <w:t xml:space="preserve"> </w:t>
      </w:r>
    </w:p>
    <w:p w14:paraId="589111D3" w14:textId="77777777" w:rsidR="00446E32" w:rsidRPr="007C7371" w:rsidRDefault="00446E32" w:rsidP="00446E32">
      <w:pPr>
        <w:spacing w:line="240" w:lineRule="auto"/>
        <w:jc w:val="left"/>
        <w:rPr>
          <w:rFonts w:eastAsia="Calibri" w:cstheme="minorHAnsi"/>
          <w:sz w:val="22"/>
          <w:lang w:val="ro-RO"/>
        </w:rPr>
      </w:pPr>
      <w:r w:rsidRPr="007C7371">
        <w:rPr>
          <w:rFonts w:eastAsia="Calibri" w:cstheme="minorHAnsi"/>
          <w:sz w:val="22"/>
          <w:lang w:val="ro-RO"/>
        </w:rPr>
        <w:t xml:space="preserve">Manualul de identitate vizuală </w:t>
      </w:r>
      <w:r w:rsidR="00655176" w:rsidRPr="007C7371">
        <w:rPr>
          <w:rFonts w:eastAsia="Calibri" w:cstheme="minorHAnsi"/>
          <w:sz w:val="22"/>
          <w:lang w:val="ro-RO"/>
        </w:rPr>
        <w:t>este</w:t>
      </w:r>
      <w:r w:rsidRPr="007C7371">
        <w:rPr>
          <w:rFonts w:eastAsia="Calibri" w:cstheme="minorHAnsi"/>
          <w:sz w:val="22"/>
          <w:lang w:val="ro-RO"/>
        </w:rPr>
        <w:t xml:space="preserve">disponibil aici: </w:t>
      </w:r>
      <w:hyperlink r:id="rId17" w:history="1">
        <w:r w:rsidRPr="007C7371">
          <w:rPr>
            <w:rFonts w:eastAsia="Calibri" w:cstheme="minorHAnsi"/>
            <w:sz w:val="22"/>
            <w:u w:val="single"/>
            <w:lang w:val="ro-RO"/>
          </w:rPr>
          <w:t>https://regionordvest.ro/comunicare/</w:t>
        </w:r>
      </w:hyperlink>
      <w:r w:rsidR="00EB7008" w:rsidRPr="007C7371">
        <w:rPr>
          <w:rFonts w:eastAsia="Calibri" w:cstheme="minorHAnsi"/>
          <w:sz w:val="22"/>
          <w:u w:val="single"/>
          <w:lang w:val="ro-RO"/>
        </w:rPr>
        <w:t xml:space="preserve"> </w:t>
      </w:r>
    </w:p>
    <w:p w14:paraId="5065B6E0" w14:textId="77777777" w:rsidR="00BD0BE6" w:rsidRPr="007C7371" w:rsidRDefault="00BD0BE6">
      <w:pPr>
        <w:spacing w:after="200"/>
        <w:jc w:val="left"/>
        <w:rPr>
          <w:rFonts w:cstheme="minorHAnsi"/>
          <w:lang w:val="ro-RO"/>
        </w:rPr>
      </w:pPr>
    </w:p>
    <w:p w14:paraId="69258671" w14:textId="77777777" w:rsidR="005D3EB1" w:rsidRPr="007C7371" w:rsidRDefault="005D3EB1" w:rsidP="003130D8">
      <w:pPr>
        <w:pStyle w:val="Heading1"/>
        <w:numPr>
          <w:ilvl w:val="0"/>
          <w:numId w:val="171"/>
        </w:numPr>
        <w:jc w:val="center"/>
        <w:rPr>
          <w:rFonts w:cstheme="minorHAnsi"/>
          <w:sz w:val="28"/>
          <w:szCs w:val="32"/>
          <w:lang w:val="ro-RO"/>
        </w:rPr>
      </w:pPr>
      <w:bookmarkStart w:id="108" w:name="_Toc134094259"/>
      <w:bookmarkStart w:id="109" w:name="_Toc134108624"/>
      <w:bookmarkStart w:id="110" w:name="_Toc136417829"/>
      <w:r w:rsidRPr="007C7371">
        <w:rPr>
          <w:rFonts w:cstheme="minorHAnsi"/>
          <w:sz w:val="28"/>
          <w:szCs w:val="32"/>
          <w:lang w:val="ro-RO"/>
        </w:rPr>
        <w:t xml:space="preserve">INFORMAȚII </w:t>
      </w:r>
      <w:r w:rsidR="005509D5" w:rsidRPr="007C7371">
        <w:rPr>
          <w:rFonts w:cstheme="minorHAnsi"/>
          <w:sz w:val="28"/>
          <w:szCs w:val="32"/>
          <w:lang w:val="ro-RO"/>
        </w:rPr>
        <w:t>ADMINISTRATIVE</w:t>
      </w:r>
      <w:r w:rsidR="002C0155" w:rsidRPr="007C7371">
        <w:rPr>
          <w:rFonts w:cstheme="minorHAnsi"/>
          <w:sz w:val="28"/>
          <w:szCs w:val="32"/>
          <w:lang w:val="ro-RO"/>
        </w:rPr>
        <w:t xml:space="preserve"> </w:t>
      </w:r>
      <w:r w:rsidRPr="007C7371">
        <w:rPr>
          <w:rFonts w:cstheme="minorHAnsi"/>
          <w:sz w:val="28"/>
          <w:szCs w:val="32"/>
          <w:lang w:val="ro-RO"/>
        </w:rPr>
        <w:t>DESPRE APELUL DE PROIECTE</w:t>
      </w:r>
      <w:bookmarkEnd w:id="108"/>
      <w:bookmarkEnd w:id="109"/>
      <w:bookmarkEnd w:id="110"/>
    </w:p>
    <w:p w14:paraId="5FA37970" w14:textId="77777777" w:rsidR="00BD0BE6" w:rsidRPr="007C7371" w:rsidRDefault="00BD0BE6" w:rsidP="00C0285A">
      <w:pPr>
        <w:rPr>
          <w:rFonts w:cstheme="minorHAnsi"/>
          <w:lang w:val="pt-BR"/>
        </w:rPr>
      </w:pPr>
      <w:bookmarkStart w:id="111" w:name="_Toc134094260"/>
      <w:bookmarkStart w:id="112" w:name="_Toc134108625"/>
    </w:p>
    <w:p w14:paraId="1D76961B" w14:textId="77777777" w:rsidR="00BD0BE6" w:rsidRPr="007C7371" w:rsidRDefault="00C90D43" w:rsidP="00BD0BE6">
      <w:pPr>
        <w:pStyle w:val="Heading3"/>
        <w:numPr>
          <w:ilvl w:val="1"/>
          <w:numId w:val="171"/>
        </w:numPr>
        <w:rPr>
          <w:rFonts w:cstheme="minorHAnsi"/>
          <w:szCs w:val="26"/>
          <w:lang w:val="ro-RO"/>
        </w:rPr>
      </w:pPr>
      <w:bookmarkStart w:id="113" w:name="_Toc136417830"/>
      <w:r w:rsidRPr="007C7371">
        <w:rPr>
          <w:rFonts w:cstheme="minorHAnsi"/>
          <w:szCs w:val="26"/>
          <w:lang w:val="ro-RO"/>
        </w:rPr>
        <w:t>DATA DESCHIDERII APELULUI DE PROIECTE</w:t>
      </w:r>
      <w:bookmarkEnd w:id="111"/>
      <w:bookmarkEnd w:id="112"/>
      <w:bookmarkEnd w:id="113"/>
      <w:r w:rsidRPr="007C7371" w:rsidDel="00BC2499">
        <w:rPr>
          <w:rFonts w:cstheme="minorHAnsi"/>
          <w:szCs w:val="26"/>
          <w:lang w:val="ro-RO"/>
        </w:rPr>
        <w:t xml:space="preserve"> </w:t>
      </w:r>
      <w:bookmarkStart w:id="114" w:name="_Toc134094261"/>
      <w:bookmarkStart w:id="115" w:name="_Toc134108626"/>
    </w:p>
    <w:p w14:paraId="69694A2B" w14:textId="77777777" w:rsidR="00373C14" w:rsidRPr="007C7371" w:rsidRDefault="00505952" w:rsidP="00751A55">
      <w:pPr>
        <w:rPr>
          <w:rFonts w:cstheme="minorHAnsi"/>
          <w:sz w:val="22"/>
          <w:szCs w:val="20"/>
          <w:lang w:val="ro-RO"/>
        </w:rPr>
      </w:pPr>
      <w:r w:rsidRPr="007C7371">
        <w:rPr>
          <w:rFonts w:cstheme="minorHAnsi"/>
          <w:sz w:val="22"/>
          <w:szCs w:val="20"/>
          <w:lang w:val="ro-RO"/>
        </w:rPr>
        <w:t>Prezentul apel de proiecte se lansează în data de....</w:t>
      </w:r>
    </w:p>
    <w:p w14:paraId="074F54F3" w14:textId="77777777" w:rsidR="005D3EB1" w:rsidRPr="007C7371" w:rsidRDefault="00C90D43" w:rsidP="00BD0BE6">
      <w:pPr>
        <w:pStyle w:val="Heading3"/>
        <w:numPr>
          <w:ilvl w:val="1"/>
          <w:numId w:val="171"/>
        </w:numPr>
        <w:rPr>
          <w:rFonts w:cstheme="minorHAnsi"/>
          <w:lang w:val="ro-RO"/>
        </w:rPr>
      </w:pPr>
      <w:bookmarkStart w:id="116" w:name="_Toc136417831"/>
      <w:r w:rsidRPr="007C7371">
        <w:rPr>
          <w:rFonts w:cstheme="minorHAnsi"/>
          <w:szCs w:val="26"/>
          <w:lang w:val="ro-RO"/>
        </w:rPr>
        <w:t>PERIOADA DE PREGĂTIRE A PROIECTELOR</w:t>
      </w:r>
      <w:bookmarkEnd w:id="116"/>
      <w:r w:rsidRPr="007C7371" w:rsidDel="00BC2499">
        <w:rPr>
          <w:rFonts w:cstheme="minorHAnsi"/>
          <w:lang w:val="ro-RO"/>
        </w:rPr>
        <w:t xml:space="preserve"> </w:t>
      </w:r>
      <w:bookmarkEnd w:id="114"/>
      <w:bookmarkEnd w:id="115"/>
    </w:p>
    <w:p w14:paraId="097AB563" w14:textId="77777777" w:rsidR="00373C14" w:rsidRPr="007C7371" w:rsidRDefault="00C43ED8" w:rsidP="00373C14">
      <w:pPr>
        <w:rPr>
          <w:rFonts w:cstheme="minorHAnsi"/>
          <w:sz w:val="22"/>
          <w:szCs w:val="20"/>
          <w:lang w:val="ro-RO"/>
        </w:rPr>
      </w:pPr>
      <w:bookmarkStart w:id="117" w:name="_Toc134430303"/>
      <w:bookmarkStart w:id="118" w:name="_Toc134430533"/>
      <w:bookmarkStart w:id="119" w:name="_Toc134430829"/>
      <w:bookmarkStart w:id="120" w:name="_Toc134430305"/>
      <w:bookmarkStart w:id="121" w:name="_Toc134430535"/>
      <w:bookmarkStart w:id="122" w:name="_Toc134430831"/>
      <w:bookmarkStart w:id="123" w:name="_Toc134430307"/>
      <w:bookmarkStart w:id="124" w:name="_Toc134430537"/>
      <w:bookmarkStart w:id="125" w:name="_Toc134430833"/>
      <w:bookmarkStart w:id="126" w:name="_Toc134430309"/>
      <w:bookmarkStart w:id="127" w:name="_Toc134430539"/>
      <w:bookmarkStart w:id="128" w:name="_Toc134430835"/>
      <w:bookmarkStart w:id="129" w:name="_Toc134430311"/>
      <w:bookmarkStart w:id="130" w:name="_Toc134430541"/>
      <w:bookmarkStart w:id="131" w:name="_Toc134430837"/>
      <w:bookmarkStart w:id="132" w:name="_Toc134430315"/>
      <w:bookmarkStart w:id="133" w:name="_Toc134430545"/>
      <w:bookmarkStart w:id="134" w:name="_Toc134430841"/>
      <w:bookmarkStart w:id="135" w:name="_Toc134430320"/>
      <w:bookmarkStart w:id="136" w:name="_Toc134430550"/>
      <w:bookmarkStart w:id="137" w:name="_Toc134430846"/>
      <w:bookmarkStart w:id="138" w:name="_Toc134430323"/>
      <w:bookmarkStart w:id="139" w:name="_Toc134430553"/>
      <w:bookmarkStart w:id="140" w:name="_Toc134430849"/>
      <w:bookmarkStart w:id="141" w:name="_Toc134430325"/>
      <w:bookmarkStart w:id="142" w:name="_Toc134430555"/>
      <w:bookmarkStart w:id="143" w:name="_Toc134430851"/>
      <w:bookmarkStart w:id="144" w:name="_Toc134430327"/>
      <w:bookmarkStart w:id="145" w:name="_Toc134430557"/>
      <w:bookmarkStart w:id="146" w:name="_Toc134430853"/>
      <w:bookmarkStart w:id="147" w:name="_Toc134430331"/>
      <w:bookmarkStart w:id="148" w:name="_Toc134430561"/>
      <w:bookmarkStart w:id="149" w:name="_Toc134430857"/>
      <w:bookmarkStart w:id="150" w:name="_Toc134430335"/>
      <w:bookmarkStart w:id="151" w:name="_Toc134430565"/>
      <w:bookmarkStart w:id="152" w:name="_Toc134430861"/>
      <w:bookmarkStart w:id="153" w:name="_Toc134430338"/>
      <w:bookmarkStart w:id="154" w:name="_Toc134430568"/>
      <w:bookmarkStart w:id="155" w:name="_Toc134430864"/>
      <w:bookmarkStart w:id="156" w:name="_Toc134430340"/>
      <w:bookmarkStart w:id="157" w:name="_Toc134430570"/>
      <w:bookmarkStart w:id="158" w:name="_Toc134430866"/>
      <w:bookmarkStart w:id="159" w:name="_Toc134430344"/>
      <w:bookmarkStart w:id="160" w:name="_Toc134430574"/>
      <w:bookmarkStart w:id="161" w:name="_Toc134430870"/>
      <w:bookmarkStart w:id="162" w:name="_Toc134430348"/>
      <w:bookmarkStart w:id="163" w:name="_Toc134430578"/>
      <w:bookmarkStart w:id="164" w:name="_Toc134430874"/>
      <w:bookmarkStart w:id="165" w:name="_Toc134430351"/>
      <w:bookmarkStart w:id="166" w:name="_Toc134430581"/>
      <w:bookmarkStart w:id="167" w:name="_Toc134430877"/>
      <w:bookmarkStart w:id="168" w:name="_Toc134430353"/>
      <w:bookmarkStart w:id="169" w:name="_Toc134430583"/>
      <w:bookmarkStart w:id="170" w:name="_Toc134430879"/>
      <w:bookmarkStart w:id="171" w:name="_Toc134430358"/>
      <w:bookmarkStart w:id="172" w:name="_Toc134430588"/>
      <w:bookmarkStart w:id="173" w:name="_Toc134430884"/>
      <w:bookmarkStart w:id="174" w:name="_Toc134430360"/>
      <w:bookmarkStart w:id="175" w:name="_Toc134430590"/>
      <w:bookmarkStart w:id="176" w:name="_Toc134430886"/>
      <w:bookmarkStart w:id="177" w:name="_Toc134430363"/>
      <w:bookmarkStart w:id="178" w:name="_Toc134430593"/>
      <w:bookmarkStart w:id="179" w:name="_Toc134430889"/>
      <w:bookmarkStart w:id="180" w:name="_Toc134430364"/>
      <w:bookmarkStart w:id="181" w:name="_Toc134430594"/>
      <w:bookmarkStart w:id="182" w:name="_Toc134430890"/>
      <w:bookmarkStart w:id="183" w:name="_Toc134430366"/>
      <w:bookmarkStart w:id="184" w:name="_Toc134430596"/>
      <w:bookmarkStart w:id="185" w:name="_Toc134430892"/>
      <w:bookmarkStart w:id="186" w:name="_Toc134430368"/>
      <w:bookmarkStart w:id="187" w:name="_Toc134430598"/>
      <w:bookmarkStart w:id="188" w:name="_Toc134430894"/>
      <w:bookmarkStart w:id="189" w:name="_Toc134430370"/>
      <w:bookmarkStart w:id="190" w:name="_Toc134430600"/>
      <w:bookmarkStart w:id="191" w:name="_Toc134430896"/>
      <w:bookmarkStart w:id="192" w:name="_Toc134430372"/>
      <w:bookmarkStart w:id="193" w:name="_Toc134430602"/>
      <w:bookmarkStart w:id="194" w:name="_Toc134430898"/>
      <w:bookmarkStart w:id="195" w:name="_Toc134430373"/>
      <w:bookmarkStart w:id="196" w:name="_Toc134430603"/>
      <w:bookmarkStart w:id="197" w:name="_Toc134430899"/>
      <w:bookmarkStart w:id="198" w:name="_Toc134430375"/>
      <w:bookmarkStart w:id="199" w:name="_Toc134430605"/>
      <w:bookmarkStart w:id="200" w:name="_Toc134430901"/>
      <w:bookmarkStart w:id="201" w:name="_Toc134430379"/>
      <w:bookmarkStart w:id="202" w:name="_Toc134430609"/>
      <w:bookmarkStart w:id="203" w:name="_Toc134430905"/>
      <w:bookmarkStart w:id="204" w:name="_Toc134430381"/>
      <w:bookmarkStart w:id="205" w:name="_Toc134430611"/>
      <w:bookmarkStart w:id="206" w:name="_Toc134430907"/>
      <w:bookmarkStart w:id="207" w:name="_Toc134430383"/>
      <w:bookmarkStart w:id="208" w:name="_Toc134430613"/>
      <w:bookmarkStart w:id="209" w:name="_Toc134430909"/>
      <w:bookmarkStart w:id="210" w:name="_Toc134430385"/>
      <w:bookmarkStart w:id="211" w:name="_Toc134430615"/>
      <w:bookmarkStart w:id="212" w:name="_Toc134430911"/>
      <w:bookmarkStart w:id="213" w:name="_Toc134430388"/>
      <w:bookmarkStart w:id="214" w:name="_Toc134430618"/>
      <w:bookmarkStart w:id="215" w:name="_Toc134430914"/>
      <w:bookmarkStart w:id="216" w:name="_Toc134430392"/>
      <w:bookmarkStart w:id="217" w:name="_Toc134430622"/>
      <w:bookmarkStart w:id="218" w:name="_Toc134430918"/>
      <w:bookmarkStart w:id="219" w:name="_Toc134430395"/>
      <w:bookmarkStart w:id="220" w:name="_Toc134430625"/>
      <w:bookmarkStart w:id="221" w:name="_Toc13443092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7C7371">
        <w:rPr>
          <w:rFonts w:cstheme="minorHAnsi"/>
          <w:sz w:val="22"/>
          <w:szCs w:val="20"/>
          <w:lang w:val="ro-RO"/>
        </w:rPr>
        <w:t xml:space="preserve">În vederea </w:t>
      </w:r>
      <w:r w:rsidR="007C4445" w:rsidRPr="007C7371">
        <w:rPr>
          <w:rFonts w:cstheme="minorHAnsi"/>
          <w:sz w:val="22"/>
          <w:szCs w:val="20"/>
          <w:lang w:val="ro-RO"/>
        </w:rPr>
        <w:t>pregătirii proiectel</w:t>
      </w:r>
      <w:r w:rsidR="004E093A" w:rsidRPr="007C7371">
        <w:rPr>
          <w:rFonts w:cstheme="minorHAnsi"/>
          <w:sz w:val="22"/>
          <w:szCs w:val="20"/>
          <w:lang w:val="ro-RO"/>
        </w:rPr>
        <w:t xml:space="preserve">or se acordă o perioadă de 30 zile între </w:t>
      </w:r>
      <w:r w:rsidR="003F05DA" w:rsidRPr="007C7371">
        <w:rPr>
          <w:rFonts w:cstheme="minorHAnsi"/>
          <w:sz w:val="22"/>
          <w:szCs w:val="20"/>
          <w:lang w:val="ro-RO"/>
        </w:rPr>
        <w:t xml:space="preserve">data lansării prezentului apel de proiecte și </w:t>
      </w:r>
      <w:r w:rsidR="001C2C0C" w:rsidRPr="007C7371">
        <w:rPr>
          <w:rFonts w:cstheme="minorHAnsi"/>
          <w:sz w:val="22"/>
          <w:szCs w:val="20"/>
          <w:lang w:val="ro-RO"/>
        </w:rPr>
        <w:t xml:space="preserve">data </w:t>
      </w:r>
      <w:r w:rsidR="00FD6F4C" w:rsidRPr="007C7371">
        <w:rPr>
          <w:rFonts w:cstheme="minorHAnsi"/>
          <w:sz w:val="22"/>
          <w:szCs w:val="20"/>
          <w:lang w:val="ro-RO"/>
        </w:rPr>
        <w:t>începerii depunerii de proiecte</w:t>
      </w:r>
      <w:r w:rsidR="00A534A0" w:rsidRPr="007C7371">
        <w:rPr>
          <w:rFonts w:cstheme="minorHAnsi"/>
          <w:sz w:val="22"/>
          <w:szCs w:val="20"/>
          <w:lang w:val="ro-RO"/>
        </w:rPr>
        <w:t>.</w:t>
      </w:r>
    </w:p>
    <w:p w14:paraId="438D58E7" w14:textId="77777777" w:rsidR="00B20331" w:rsidRPr="007C7371" w:rsidRDefault="00B20A9A" w:rsidP="009B3A5A">
      <w:pPr>
        <w:pStyle w:val="Heading3"/>
        <w:numPr>
          <w:ilvl w:val="1"/>
          <w:numId w:val="171"/>
        </w:numPr>
        <w:rPr>
          <w:rFonts w:cstheme="minorHAnsi"/>
          <w:lang w:val="ro-RO"/>
        </w:rPr>
      </w:pPr>
      <w:bookmarkStart w:id="222" w:name="_Toc134430397"/>
      <w:bookmarkStart w:id="223" w:name="_Toc134430627"/>
      <w:bookmarkStart w:id="224" w:name="_Toc134430923"/>
      <w:bookmarkStart w:id="225" w:name="_Toc134430399"/>
      <w:bookmarkStart w:id="226" w:name="_Toc134430629"/>
      <w:bookmarkStart w:id="227" w:name="_Toc134430925"/>
      <w:bookmarkStart w:id="228" w:name="_Toc134430402"/>
      <w:bookmarkStart w:id="229" w:name="_Toc134430632"/>
      <w:bookmarkStart w:id="230" w:name="_Toc134430928"/>
      <w:bookmarkStart w:id="231" w:name="_Toc134430404"/>
      <w:bookmarkStart w:id="232" w:name="_Toc134430634"/>
      <w:bookmarkStart w:id="233" w:name="_Toc134430930"/>
      <w:bookmarkStart w:id="234" w:name="_Toc134430408"/>
      <w:bookmarkStart w:id="235" w:name="_Toc134430638"/>
      <w:bookmarkStart w:id="236" w:name="_Toc134430934"/>
      <w:bookmarkStart w:id="237" w:name="_Toc134430410"/>
      <w:bookmarkStart w:id="238" w:name="_Toc134430640"/>
      <w:bookmarkStart w:id="239" w:name="_Toc134430936"/>
      <w:bookmarkStart w:id="240" w:name="_Toc134430412"/>
      <w:bookmarkStart w:id="241" w:name="_Toc134430642"/>
      <w:bookmarkStart w:id="242" w:name="_Toc134430938"/>
      <w:bookmarkStart w:id="243" w:name="_Toc134430414"/>
      <w:bookmarkStart w:id="244" w:name="_Toc134430644"/>
      <w:bookmarkStart w:id="245" w:name="_Toc134430940"/>
      <w:bookmarkStart w:id="246" w:name="_Toc134430416"/>
      <w:bookmarkStart w:id="247" w:name="_Toc134430646"/>
      <w:bookmarkStart w:id="248" w:name="_Toc134430942"/>
      <w:bookmarkStart w:id="249" w:name="_Toc134430417"/>
      <w:bookmarkStart w:id="250" w:name="_Toc134430647"/>
      <w:bookmarkStart w:id="251" w:name="_Toc134430943"/>
      <w:bookmarkStart w:id="252" w:name="_Toc134430419"/>
      <w:bookmarkStart w:id="253" w:name="_Toc134430649"/>
      <w:bookmarkStart w:id="254" w:name="_Toc134430945"/>
      <w:bookmarkStart w:id="255" w:name="_Toc134430423"/>
      <w:bookmarkStart w:id="256" w:name="_Toc134430653"/>
      <w:bookmarkStart w:id="257" w:name="_Toc134430949"/>
      <w:bookmarkStart w:id="258" w:name="_Toc134430424"/>
      <w:bookmarkStart w:id="259" w:name="_Toc134430654"/>
      <w:bookmarkStart w:id="260" w:name="_Toc134430950"/>
      <w:bookmarkStart w:id="261" w:name="_Toc134430426"/>
      <w:bookmarkStart w:id="262" w:name="_Toc134430656"/>
      <w:bookmarkStart w:id="263" w:name="_Toc134430952"/>
      <w:bookmarkStart w:id="264" w:name="_Toc134430427"/>
      <w:bookmarkStart w:id="265" w:name="_Toc134430657"/>
      <w:bookmarkStart w:id="266" w:name="_Toc134430953"/>
      <w:bookmarkStart w:id="267" w:name="_Toc134430429"/>
      <w:bookmarkStart w:id="268" w:name="_Toc134430659"/>
      <w:bookmarkStart w:id="269" w:name="_Toc134430955"/>
      <w:bookmarkStart w:id="270" w:name="_Toc134430432"/>
      <w:bookmarkStart w:id="271" w:name="_Toc134430662"/>
      <w:bookmarkStart w:id="272" w:name="_Toc134430958"/>
      <w:bookmarkStart w:id="273" w:name="_Toc134430433"/>
      <w:bookmarkStart w:id="274" w:name="_Toc134430663"/>
      <w:bookmarkStart w:id="275" w:name="_Toc134430959"/>
      <w:bookmarkStart w:id="276" w:name="_Toc134430435"/>
      <w:bookmarkStart w:id="277" w:name="_Toc134430665"/>
      <w:bookmarkStart w:id="278" w:name="_Toc134430961"/>
      <w:bookmarkStart w:id="279" w:name="_Toc134430438"/>
      <w:bookmarkStart w:id="280" w:name="_Toc134430668"/>
      <w:bookmarkStart w:id="281" w:name="_Toc134430964"/>
      <w:bookmarkStart w:id="282" w:name="_Toc134094264"/>
      <w:bookmarkStart w:id="283" w:name="_Toc134108629"/>
      <w:bookmarkStart w:id="284" w:name="_Toc136417832"/>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7C7371">
        <w:rPr>
          <w:rFonts w:cstheme="minorHAnsi"/>
          <w:lang w:val="ro-RO"/>
        </w:rPr>
        <w:t>P</w:t>
      </w:r>
      <w:r w:rsidR="00D20098" w:rsidRPr="007C7371">
        <w:rPr>
          <w:rFonts w:cstheme="minorHAnsi"/>
          <w:lang w:val="ro-RO"/>
        </w:rPr>
        <w:t>ERIOADA DE DEPUNERE A PROIECTELOR</w:t>
      </w:r>
      <w:bookmarkEnd w:id="282"/>
      <w:bookmarkEnd w:id="283"/>
      <w:bookmarkEnd w:id="284"/>
    </w:p>
    <w:p w14:paraId="209869C4" w14:textId="77777777" w:rsidR="005D3EB1" w:rsidRPr="007C7371" w:rsidRDefault="003A0E60" w:rsidP="003875EA">
      <w:pPr>
        <w:pStyle w:val="Heading4"/>
        <w:ind w:left="720"/>
        <w:rPr>
          <w:rFonts w:cstheme="minorHAnsi"/>
        </w:rPr>
      </w:pPr>
      <w:r w:rsidRPr="007C7371">
        <w:rPr>
          <w:rFonts w:cstheme="minorHAnsi"/>
        </w:rPr>
        <w:t xml:space="preserve">4.3.1. </w:t>
      </w:r>
      <w:r w:rsidR="005D3EB1" w:rsidRPr="007C7371">
        <w:rPr>
          <w:rFonts w:cstheme="minorHAnsi"/>
        </w:rPr>
        <w:t xml:space="preserve">Data și ora </w:t>
      </w:r>
      <w:r w:rsidR="00153BF5" w:rsidRPr="007C7371">
        <w:rPr>
          <w:rFonts w:cstheme="minorHAnsi"/>
        </w:rPr>
        <w:t xml:space="preserve">pentru </w:t>
      </w:r>
      <w:r w:rsidR="00BB4594" w:rsidRPr="007C7371">
        <w:rPr>
          <w:rFonts w:cstheme="minorHAnsi"/>
        </w:rPr>
        <w:t>începerea depunerii</w:t>
      </w:r>
      <w:r w:rsidR="00673D58" w:rsidRPr="007C7371">
        <w:rPr>
          <w:rFonts w:cstheme="minorHAnsi"/>
        </w:rPr>
        <w:t xml:space="preserve"> de</w:t>
      </w:r>
      <w:r w:rsidR="005D3EB1" w:rsidRPr="007C7371">
        <w:rPr>
          <w:rFonts w:cstheme="minorHAnsi"/>
        </w:rPr>
        <w:t xml:space="preserve"> proiecte</w:t>
      </w:r>
      <w:r w:rsidR="007424D2" w:rsidRPr="007C7371">
        <w:rPr>
          <w:rFonts w:cstheme="minorHAnsi"/>
        </w:rPr>
        <w:t>.............</w:t>
      </w:r>
      <w:r w:rsidR="00727BAE" w:rsidRPr="007C7371">
        <w:rPr>
          <w:rFonts w:cstheme="minorHAnsi"/>
        </w:rPr>
        <w:t xml:space="preserve"> </w:t>
      </w:r>
    </w:p>
    <w:p w14:paraId="121E417F" w14:textId="77777777" w:rsidR="004B404B" w:rsidRPr="007C7371" w:rsidRDefault="003A0E60" w:rsidP="003875EA">
      <w:pPr>
        <w:pStyle w:val="Heading4"/>
        <w:ind w:left="720"/>
        <w:rPr>
          <w:rFonts w:cstheme="minorHAnsi"/>
        </w:rPr>
      </w:pPr>
      <w:r w:rsidRPr="007C7371">
        <w:rPr>
          <w:rFonts w:cstheme="minorHAnsi"/>
        </w:rPr>
        <w:t>4.3.2.</w:t>
      </w:r>
      <w:r w:rsidR="00261138" w:rsidRPr="007C7371">
        <w:rPr>
          <w:rFonts w:cstheme="minorHAnsi"/>
        </w:rPr>
        <w:t xml:space="preserve"> </w:t>
      </w:r>
      <w:r w:rsidR="009059D1" w:rsidRPr="007C7371">
        <w:rPr>
          <w:rFonts w:cstheme="minorHAnsi"/>
        </w:rPr>
        <w:t xml:space="preserve">Data și ora închiderii apelului de </w:t>
      </w:r>
      <w:r w:rsidR="00160047" w:rsidRPr="007C7371" w:rsidDel="009059D1">
        <w:rPr>
          <w:rFonts w:cstheme="minorHAnsi"/>
        </w:rPr>
        <w:t>proiecte</w:t>
      </w:r>
      <w:r w:rsidR="007424D2" w:rsidRPr="007C7371">
        <w:rPr>
          <w:rFonts w:cstheme="minorHAnsi"/>
        </w:rPr>
        <w:t>...............</w:t>
      </w:r>
    </w:p>
    <w:p w14:paraId="2DC36EF1" w14:textId="77777777" w:rsidR="005D3EB1" w:rsidRPr="007C7371" w:rsidRDefault="005D3EB1" w:rsidP="00DD762D">
      <w:pPr>
        <w:pStyle w:val="Heading4"/>
        <w:rPr>
          <w:rFonts w:cstheme="minorHAnsi"/>
          <w:color w:val="365F91" w:themeColor="accent1" w:themeShade="BF"/>
          <w:lang w:val="ro-RO"/>
        </w:rPr>
      </w:pPr>
    </w:p>
    <w:p w14:paraId="3D83EA2B" w14:textId="77777777" w:rsidR="00AF5E87" w:rsidRPr="007C7371" w:rsidRDefault="00AF5E87" w:rsidP="00AF5E87">
      <w:pPr>
        <w:pStyle w:val="5Normal"/>
        <w:rPr>
          <w:rFonts w:asciiTheme="minorHAnsi" w:hAnsiTheme="minorHAnsi" w:cstheme="minorHAnsi"/>
          <w:lang w:val="ro-RO"/>
        </w:rPr>
      </w:pPr>
    </w:p>
    <w:p w14:paraId="08BB4C91" w14:textId="77777777" w:rsidR="005D3EB1" w:rsidRPr="007C7371" w:rsidRDefault="00591449" w:rsidP="00C90AEF">
      <w:pPr>
        <w:pStyle w:val="Heading3"/>
        <w:numPr>
          <w:ilvl w:val="1"/>
          <w:numId w:val="171"/>
        </w:numPr>
        <w:spacing w:before="0"/>
        <w:rPr>
          <w:rFonts w:cstheme="minorHAnsi"/>
          <w:szCs w:val="24"/>
          <w:lang w:val="ro-RO"/>
        </w:rPr>
      </w:pPr>
      <w:bookmarkStart w:id="285" w:name="_Toc134094265"/>
      <w:bookmarkStart w:id="286" w:name="_Toc134108630"/>
      <w:bookmarkStart w:id="287" w:name="_Toc136417833"/>
      <w:r w:rsidRPr="007C7371">
        <w:rPr>
          <w:rFonts w:cstheme="minorHAnsi"/>
          <w:szCs w:val="24"/>
          <w:lang w:val="ro-RO"/>
        </w:rPr>
        <w:t>MODALITATEA DE DEPUNERE A PROIECTELOR</w:t>
      </w:r>
      <w:bookmarkEnd w:id="285"/>
      <w:bookmarkEnd w:id="286"/>
      <w:bookmarkEnd w:id="287"/>
    </w:p>
    <w:p w14:paraId="1474FB18" w14:textId="77777777" w:rsidR="00C76E52" w:rsidRPr="007C7371" w:rsidRDefault="00C76E52" w:rsidP="00A4150D">
      <w:pPr>
        <w:rPr>
          <w:rFonts w:cstheme="minorHAnsi"/>
          <w:lang w:val="ro-RO"/>
        </w:rPr>
      </w:pPr>
    </w:p>
    <w:p w14:paraId="66D185D5" w14:textId="77777777" w:rsidR="00753536" w:rsidRPr="007C7371" w:rsidRDefault="00753536" w:rsidP="00D610F4">
      <w:pPr>
        <w:rPr>
          <w:rFonts w:eastAsia="Times New Roman" w:cstheme="minorHAnsi"/>
          <w:sz w:val="22"/>
          <w:lang w:val="ro-RO"/>
        </w:rPr>
      </w:pPr>
      <w:r w:rsidRPr="007C7371">
        <w:rPr>
          <w:rFonts w:eastAsia="Times New Roman" w:cstheme="minorHAnsi"/>
          <w:sz w:val="22"/>
          <w:lang w:val="ro-RO"/>
        </w:rPr>
        <w:t xml:space="preserve">În cadrul prezentului apel de proiecte, cererile de finanțare se vor depune prin aplicația electronică </w:t>
      </w:r>
      <w:r w:rsidR="00A50533" w:rsidRPr="007C7371">
        <w:rPr>
          <w:rFonts w:eastAsia="Times New Roman" w:cstheme="minorHAnsi"/>
          <w:sz w:val="22"/>
          <w:lang w:val="ro-RO"/>
        </w:rPr>
        <w:t>MySMIS2021/SMIS2021+</w:t>
      </w:r>
      <w:r w:rsidRPr="007C7371">
        <w:rPr>
          <w:rFonts w:eastAsia="Times New Roman" w:cstheme="minorHAnsi"/>
          <w:sz w:val="22"/>
          <w:lang w:val="ro-RO"/>
        </w:rPr>
        <w:t xml:space="preserve">, disponibilă la adresa web ………………………. doar în intervalul menționat la secțiunea </w:t>
      </w:r>
      <w:r w:rsidR="00505952" w:rsidRPr="007C7371">
        <w:rPr>
          <w:rFonts w:eastAsia="Times New Roman" w:cstheme="minorHAnsi"/>
          <w:sz w:val="22"/>
          <w:lang w:val="ro-RO"/>
        </w:rPr>
        <w:t>4.3</w:t>
      </w:r>
      <w:r w:rsidRPr="007C7371">
        <w:rPr>
          <w:rFonts w:eastAsia="Times New Roman" w:cstheme="minorHAnsi"/>
          <w:sz w:val="22"/>
          <w:lang w:val="ro-RO"/>
        </w:rPr>
        <w:t xml:space="preserve"> a prezentului ghid.</w:t>
      </w:r>
    </w:p>
    <w:p w14:paraId="0F082C7A" w14:textId="77777777" w:rsidR="00825DD1" w:rsidRPr="007C7371" w:rsidRDefault="00825DD1" w:rsidP="00D610F4">
      <w:pPr>
        <w:rPr>
          <w:rFonts w:eastAsia="Times New Roman" w:cstheme="minorHAnsi"/>
          <w:sz w:val="22"/>
          <w:lang w:val="ro-RO"/>
        </w:rPr>
      </w:pPr>
    </w:p>
    <w:p w14:paraId="479EED9B" w14:textId="77777777" w:rsidR="00753536" w:rsidRPr="007C7371" w:rsidRDefault="00753536" w:rsidP="00D610F4">
      <w:pPr>
        <w:rPr>
          <w:rFonts w:eastAsia="Times New Roman" w:cstheme="minorHAnsi"/>
          <w:sz w:val="22"/>
          <w:lang w:val="ro-RO"/>
        </w:rPr>
      </w:pPr>
      <w:r w:rsidRPr="007C7371">
        <w:rPr>
          <w:rFonts w:eastAsia="Times New Roman" w:cstheme="minorHAnsi"/>
          <w:sz w:val="22"/>
          <w:lang w:val="ro-RO"/>
        </w:rPr>
        <w:t xml:space="preserve">Data depunerii cererii de finanțare este considerată data transmiterii </w:t>
      </w:r>
      <w:r w:rsidR="00505952" w:rsidRPr="007C7371">
        <w:rPr>
          <w:rFonts w:eastAsia="Times New Roman" w:cstheme="minorHAnsi"/>
          <w:sz w:val="22"/>
          <w:lang w:val="ro-RO"/>
        </w:rPr>
        <w:t>acesteia</w:t>
      </w:r>
      <w:r w:rsidRPr="007C7371">
        <w:rPr>
          <w:rFonts w:eastAsia="Times New Roman" w:cstheme="minorHAnsi"/>
          <w:sz w:val="22"/>
          <w:lang w:val="ro-RO"/>
        </w:rPr>
        <w:t xml:space="preserve"> prin sistemul electronic </w:t>
      </w:r>
      <w:r w:rsidR="00505952" w:rsidRPr="007C7371">
        <w:rPr>
          <w:rFonts w:eastAsia="Times New Roman" w:cstheme="minorHAnsi"/>
          <w:sz w:val="22"/>
          <w:lang w:val="ro-RO"/>
        </w:rPr>
        <w:t>MySMIS2021/SMIS2021+.</w:t>
      </w:r>
    </w:p>
    <w:p w14:paraId="370E305F" w14:textId="77777777" w:rsidR="00825DD1" w:rsidRPr="007C7371" w:rsidRDefault="00825DD1" w:rsidP="00D610F4">
      <w:pPr>
        <w:rPr>
          <w:rFonts w:eastAsia="Times New Roman" w:cstheme="minorHAnsi"/>
          <w:sz w:val="22"/>
          <w:lang w:val="ro-RO"/>
        </w:rPr>
      </w:pPr>
    </w:p>
    <w:p w14:paraId="366276EB" w14:textId="77777777" w:rsidR="00753536" w:rsidRPr="007C7371" w:rsidRDefault="00753536" w:rsidP="00D610F4">
      <w:pPr>
        <w:rPr>
          <w:rFonts w:eastAsia="Times New Roman" w:cstheme="minorHAnsi"/>
          <w:sz w:val="22"/>
          <w:lang w:val="ro-RO"/>
        </w:rPr>
      </w:pPr>
      <w:r w:rsidRPr="007C7371">
        <w:rPr>
          <w:rFonts w:eastAsia="Times New Roman" w:cstheme="minorHAnsi"/>
          <w:sz w:val="22"/>
          <w:lang w:val="ro-RO"/>
        </w:rPr>
        <w:t xml:space="preserve">Cererile de finanțare se vor transmite </w:t>
      </w:r>
      <w:r w:rsidR="00505952" w:rsidRPr="007C7371">
        <w:rPr>
          <w:rFonts w:eastAsia="Times New Roman" w:cstheme="minorHAnsi"/>
          <w:sz w:val="22"/>
          <w:lang w:val="ro-RO"/>
        </w:rPr>
        <w:t>electronic cu semnătură electronică extinsă, bazată pe un certificat calificat valabil, nesuspendat sau nerevocat, conform legislației în vigoare</w:t>
      </w:r>
      <w:r w:rsidR="0010792A" w:rsidRPr="007C7371">
        <w:rPr>
          <w:rFonts w:eastAsia="Times New Roman" w:cstheme="minorHAnsi"/>
          <w:sz w:val="22"/>
          <w:lang w:val="ro-RO"/>
        </w:rPr>
        <w:t xml:space="preserve">, </w:t>
      </w:r>
      <w:r w:rsidRPr="007C7371">
        <w:rPr>
          <w:rFonts w:eastAsia="Times New Roman" w:cstheme="minorHAnsi"/>
          <w:sz w:val="22"/>
          <w:lang w:val="ro-RO"/>
        </w:rPr>
        <w:t xml:space="preserve">a reprezentantului legal al </w:t>
      </w:r>
      <w:r w:rsidR="00505952" w:rsidRPr="007C7371">
        <w:rPr>
          <w:rFonts w:eastAsia="Times New Roman" w:cstheme="minorHAnsi"/>
          <w:sz w:val="22"/>
          <w:lang w:val="ro-RO"/>
        </w:rPr>
        <w:t>solicitantului/liderului de parteneriat</w:t>
      </w:r>
      <w:r w:rsidRPr="007C7371">
        <w:rPr>
          <w:rFonts w:eastAsia="Times New Roman" w:cstheme="minorHAnsi"/>
          <w:sz w:val="22"/>
          <w:lang w:val="ro-RO"/>
        </w:rPr>
        <w:t xml:space="preserve"> sau a persoanei împuternicite </w:t>
      </w:r>
      <w:r w:rsidR="00727BAE" w:rsidRPr="007C7371">
        <w:rPr>
          <w:rFonts w:eastAsia="Times New Roman" w:cstheme="minorHAnsi"/>
          <w:sz w:val="22"/>
          <w:lang w:val="ro-RO"/>
        </w:rPr>
        <w:t xml:space="preserve">expres </w:t>
      </w:r>
      <w:r w:rsidRPr="007C7371">
        <w:rPr>
          <w:rFonts w:eastAsia="Times New Roman" w:cstheme="minorHAnsi"/>
          <w:sz w:val="22"/>
          <w:lang w:val="ro-RO"/>
        </w:rPr>
        <w:t xml:space="preserve">de către acesta, dacă este cazul. </w:t>
      </w:r>
    </w:p>
    <w:p w14:paraId="7A78D701" w14:textId="77777777" w:rsidR="00825DD1" w:rsidRPr="007C7371" w:rsidRDefault="00825DD1" w:rsidP="00D610F4">
      <w:pPr>
        <w:rPr>
          <w:rFonts w:eastAsia="Times New Roman" w:cstheme="minorHAnsi"/>
          <w:sz w:val="22"/>
          <w:lang w:val="ro-RO"/>
        </w:rPr>
      </w:pPr>
      <w:bookmarkStart w:id="288" w:name="_Hlk129787797"/>
    </w:p>
    <w:bookmarkEnd w:id="288"/>
    <w:p w14:paraId="08DD4611" w14:textId="77777777" w:rsidR="00753536" w:rsidRPr="007C7371" w:rsidRDefault="00753536" w:rsidP="00D610F4">
      <w:pPr>
        <w:rPr>
          <w:rFonts w:eastAsia="Times New Roman" w:cstheme="minorHAnsi"/>
          <w:sz w:val="22"/>
          <w:lang w:val="ro-RO"/>
        </w:rPr>
      </w:pPr>
      <w:r w:rsidRPr="007C7371">
        <w:rPr>
          <w:rFonts w:eastAsia="Times New Roman" w:cstheme="minorHAnsi"/>
          <w:sz w:val="22"/>
          <w:lang w:val="ro-RO"/>
        </w:rPr>
        <w:t>În cazul proiectelor implementate în parteneriat,</w:t>
      </w:r>
      <w:r w:rsidR="000C2367" w:rsidRPr="007C7371">
        <w:rPr>
          <w:rFonts w:eastAsia="Times New Roman" w:cstheme="minorHAnsi"/>
          <w:sz w:val="22"/>
          <w:lang w:val="ro-RO"/>
        </w:rPr>
        <w:t xml:space="preserve"> și</w:t>
      </w:r>
      <w:r w:rsidRPr="007C7371">
        <w:rPr>
          <w:rFonts w:eastAsia="Times New Roman" w:cstheme="minorHAnsi"/>
          <w:sz w:val="22"/>
          <w:lang w:val="ro-RO"/>
        </w:rPr>
        <w:t xml:space="preserve"> </w:t>
      </w:r>
      <w:r w:rsidR="003638C2" w:rsidRPr="007C7371">
        <w:rPr>
          <w:rFonts w:eastAsia="Times New Roman" w:cstheme="minorHAnsi"/>
          <w:sz w:val="22"/>
          <w:lang w:val="ro-RO"/>
        </w:rPr>
        <w:t>declarațiile</w:t>
      </w:r>
      <w:r w:rsidRPr="007C7371">
        <w:rPr>
          <w:rFonts w:eastAsia="Times New Roman" w:cstheme="minorHAnsi"/>
          <w:sz w:val="22"/>
          <w:lang w:val="ro-RO"/>
        </w:rPr>
        <w:t xml:space="preserve"> </w:t>
      </w:r>
      <w:r w:rsidR="003638C2" w:rsidRPr="007C7371">
        <w:rPr>
          <w:rFonts w:eastAsia="Times New Roman" w:cstheme="minorHAnsi"/>
          <w:sz w:val="22"/>
          <w:lang w:val="ro-RO"/>
        </w:rPr>
        <w:t>reprezentanților</w:t>
      </w:r>
      <w:r w:rsidRPr="007C7371">
        <w:rPr>
          <w:rFonts w:eastAsia="Times New Roman" w:cstheme="minorHAnsi"/>
          <w:sz w:val="22"/>
          <w:lang w:val="ro-RO"/>
        </w:rPr>
        <w:t xml:space="preserve"> legali ai partenerilor vor fi semnate electronic</w:t>
      </w:r>
      <w:r w:rsidR="003820F7" w:rsidRPr="007C7371">
        <w:rPr>
          <w:rFonts w:eastAsia="Times New Roman" w:cstheme="minorHAnsi"/>
          <w:sz w:val="22"/>
          <w:lang w:val="ro-RO"/>
        </w:rPr>
        <w:t xml:space="preserve"> </w:t>
      </w:r>
      <w:r w:rsidR="00505952" w:rsidRPr="007C7371">
        <w:rPr>
          <w:rFonts w:eastAsia="Times New Roman" w:cstheme="minorHAnsi"/>
          <w:sz w:val="22"/>
          <w:lang w:val="ro-RO"/>
        </w:rPr>
        <w:t>cu semnătură electronică extinsă, bazată pe un certificat calificat valabil, nesuspendat sau nerevocat, conform legislației în vigoare.</w:t>
      </w:r>
    </w:p>
    <w:p w14:paraId="2BD5A1AA" w14:textId="77777777" w:rsidR="00825DD1" w:rsidRPr="007C7371" w:rsidRDefault="00825DD1" w:rsidP="00D610F4">
      <w:pPr>
        <w:rPr>
          <w:rFonts w:eastAsia="Times New Roman" w:cstheme="minorHAnsi"/>
          <w:sz w:val="22"/>
          <w:lang w:val="ro-RO"/>
        </w:rPr>
      </w:pPr>
    </w:p>
    <w:p w14:paraId="3DA7C608" w14:textId="77777777" w:rsidR="00753536" w:rsidRPr="007C7371" w:rsidRDefault="000665FA" w:rsidP="003875EA">
      <w:pPr>
        <w:spacing w:line="240" w:lineRule="auto"/>
        <w:rPr>
          <w:rFonts w:eastAsia="Times New Roman" w:cstheme="minorHAnsi"/>
          <w:sz w:val="22"/>
          <w:lang w:val="ro-RO"/>
        </w:rPr>
      </w:pPr>
      <w:r w:rsidRPr="007C7371">
        <w:rPr>
          <w:rFonts w:eastAsia="Times New Roman" w:cstheme="minorHAnsi"/>
          <w:sz w:val="22"/>
          <w:lang w:val="ro-RO"/>
        </w:rPr>
        <w:t>Documentele anexate la cererea de finanțare vor fi încărcate în copie/original (</w:t>
      </w:r>
      <w:r w:rsidR="004042FD" w:rsidRPr="007C7371">
        <w:rPr>
          <w:rFonts w:eastAsia="Times New Roman" w:cstheme="minorHAnsi"/>
          <w:sz w:val="22"/>
          <w:lang w:val="ro-RO"/>
        </w:rPr>
        <w:t>dacă este eliberat</w:t>
      </w:r>
      <w:r w:rsidRPr="007C7371">
        <w:rPr>
          <w:rFonts w:eastAsia="Times New Roman" w:cstheme="minorHAnsi"/>
          <w:sz w:val="22"/>
          <w:lang w:val="ro-RO"/>
        </w:rPr>
        <w:t xml:space="preserve"> </w:t>
      </w:r>
      <w:r w:rsidR="00187866" w:rsidRPr="007C7371">
        <w:rPr>
          <w:rFonts w:eastAsia="Times New Roman" w:cstheme="minorHAnsi"/>
          <w:sz w:val="22"/>
          <w:lang w:val="ro-RO"/>
        </w:rPr>
        <w:t>în</w:t>
      </w:r>
      <w:r w:rsidRPr="007C7371">
        <w:rPr>
          <w:rFonts w:eastAsia="Times New Roman" w:cstheme="minorHAnsi"/>
          <w:sz w:val="22"/>
          <w:lang w:val="ro-RO"/>
        </w:rPr>
        <w:t xml:space="preserve"> format electronic de autorit</w:t>
      </w:r>
      <w:r w:rsidR="00505952" w:rsidRPr="007C7371">
        <w:rPr>
          <w:rFonts w:eastAsia="Times New Roman" w:cstheme="minorHAnsi"/>
          <w:sz w:val="22"/>
          <w:lang w:val="ro-RO"/>
        </w:rPr>
        <w:t>ăț</w:t>
      </w:r>
      <w:r w:rsidRPr="007C7371">
        <w:rPr>
          <w:rFonts w:eastAsia="Times New Roman" w:cstheme="minorHAnsi"/>
          <w:sz w:val="22"/>
          <w:lang w:val="ro-RO"/>
        </w:rPr>
        <w:t xml:space="preserve">ile emitente), format pdf. </w:t>
      </w:r>
      <w:r w:rsidR="00505952" w:rsidRPr="007C7371">
        <w:rPr>
          <w:rFonts w:eastAsia="Times New Roman" w:cstheme="minorHAnsi"/>
          <w:sz w:val="22"/>
          <w:lang w:val="ro-RO"/>
        </w:rPr>
        <w:t>electronic cu semnătură electronică extinsă, bazată pe un certificat calificat valabil, nesuspendat sau nerevocat, conform legislației în vigoare</w:t>
      </w:r>
      <w:r w:rsidRPr="007C7371">
        <w:rPr>
          <w:rFonts w:eastAsia="Times New Roman" w:cstheme="minorHAnsi"/>
          <w:sz w:val="22"/>
          <w:lang w:val="ro-RO"/>
        </w:rPr>
        <w:t xml:space="preserve"> a reprezentantului legal al solicitantului/liderului de parteneriat/persoanei împuternicite, după caz. Documentele anexate vor fi scanate integral, denumite corespunzător, ușor de identificat și </w:t>
      </w:r>
      <w:r w:rsidR="00753536" w:rsidRPr="007C7371">
        <w:rPr>
          <w:rFonts w:eastAsia="Times New Roman" w:cstheme="minorHAnsi"/>
          <w:sz w:val="22"/>
          <w:lang w:val="ro-RO"/>
        </w:rPr>
        <w:t>lizibile.</w:t>
      </w:r>
    </w:p>
    <w:p w14:paraId="6865017D" w14:textId="77777777" w:rsidR="00825DD1" w:rsidRPr="007C7371" w:rsidRDefault="00825DD1" w:rsidP="00D610F4">
      <w:pPr>
        <w:rPr>
          <w:rFonts w:eastAsia="Times New Roman" w:cstheme="minorHAnsi"/>
          <w:sz w:val="22"/>
          <w:lang w:val="ro-RO"/>
        </w:rPr>
      </w:pPr>
    </w:p>
    <w:p w14:paraId="05F6F76C" w14:textId="77777777" w:rsidR="008C06A6" w:rsidRPr="007C7371" w:rsidRDefault="00E56A0A" w:rsidP="00D610F4">
      <w:pPr>
        <w:rPr>
          <w:rFonts w:eastAsia="Times New Roman" w:cstheme="minorHAnsi"/>
          <w:sz w:val="22"/>
          <w:lang w:val="ro-RO"/>
        </w:rPr>
      </w:pPr>
      <w:r w:rsidRPr="007C7371">
        <w:rPr>
          <w:rFonts w:cstheme="minorHAnsi"/>
          <w:sz w:val="22"/>
          <w:lang w:val="ro-RO"/>
        </w:rPr>
        <w:t xml:space="preserve">Declaraţiile date în nume personal, inclusiv secţiunea “Certificarea aplicaţiei” vor fi asumate obligatoriu prin </w:t>
      </w:r>
      <w:r w:rsidR="00505952" w:rsidRPr="007C7371">
        <w:rPr>
          <w:rFonts w:cstheme="minorHAnsi"/>
          <w:sz w:val="22"/>
          <w:lang w:val="ro-RO"/>
        </w:rPr>
        <w:t>semnătură electronică extinsă, bazată pe un certificat calificat valabil, nesuspendat sau nerevocat, conform legislației în vigoare</w:t>
      </w:r>
      <w:r w:rsidRPr="007C7371">
        <w:rPr>
          <w:rFonts w:cstheme="minorHAnsi"/>
          <w:sz w:val="22"/>
          <w:lang w:val="ro-RO"/>
        </w:rPr>
        <w:t xml:space="preserve"> de către reprezentantul legal al solicitantului/reprezentantul legal al liderului de parteneriat, după caz. </w:t>
      </w:r>
      <w:r w:rsidR="00F16A55" w:rsidRPr="007C7371">
        <w:rPr>
          <w:rFonts w:cstheme="minorHAnsi"/>
          <w:sz w:val="22"/>
          <w:lang w:val="ro-RO"/>
        </w:rPr>
        <w:t>Persoana împuternicită va semna ulterior declarațiile în nume propriu ale reprezentantului legal, semnătura având doar rolul de a le încărca în sistemul electronic MySMIS2021/SMIS2021+ .</w:t>
      </w:r>
    </w:p>
    <w:p w14:paraId="6E7EA9FF" w14:textId="77777777" w:rsidR="00BD0BE6" w:rsidRPr="007C7371" w:rsidRDefault="00BD0BE6">
      <w:pPr>
        <w:spacing w:after="200"/>
        <w:jc w:val="left"/>
        <w:rPr>
          <w:rFonts w:eastAsia="Times New Roman" w:cstheme="minorHAnsi"/>
          <w:szCs w:val="24"/>
          <w:lang w:val="ro-RO"/>
        </w:rPr>
      </w:pPr>
      <w:r w:rsidRPr="007C7371">
        <w:rPr>
          <w:rFonts w:eastAsia="Times New Roman" w:cstheme="minorHAnsi"/>
          <w:szCs w:val="24"/>
          <w:lang w:val="ro-RO"/>
        </w:rPr>
        <w:br w:type="page"/>
      </w:r>
    </w:p>
    <w:p w14:paraId="0C4C8B95" w14:textId="77777777" w:rsidR="001A1479" w:rsidRPr="007C7371" w:rsidRDefault="0057276E" w:rsidP="00D77AA2">
      <w:pPr>
        <w:pStyle w:val="Heading1"/>
        <w:numPr>
          <w:ilvl w:val="0"/>
          <w:numId w:val="171"/>
        </w:numPr>
        <w:rPr>
          <w:rFonts w:cstheme="minorHAnsi"/>
          <w:sz w:val="28"/>
          <w:lang w:val="ro-RO"/>
        </w:rPr>
      </w:pPr>
      <w:bookmarkStart w:id="289" w:name="_Toc134094266"/>
      <w:bookmarkStart w:id="290" w:name="_Toc134108631"/>
      <w:bookmarkStart w:id="291" w:name="_Toc136417834"/>
      <w:r w:rsidRPr="007C7371">
        <w:rPr>
          <w:rFonts w:cstheme="minorHAnsi"/>
          <w:sz w:val="28"/>
          <w:lang w:val="ro-RO"/>
        </w:rPr>
        <w:lastRenderedPageBreak/>
        <w:t>CONDIȚII DE ELIGIBILITATE</w:t>
      </w:r>
      <w:bookmarkEnd w:id="289"/>
      <w:bookmarkEnd w:id="290"/>
      <w:bookmarkEnd w:id="291"/>
    </w:p>
    <w:p w14:paraId="6F9394FD" w14:textId="77777777" w:rsidR="004D1B25" w:rsidRPr="007C7371" w:rsidRDefault="004D1B25" w:rsidP="004D1B25">
      <w:pPr>
        <w:rPr>
          <w:rFonts w:cstheme="minorHAnsi"/>
          <w:lang w:val="ro-RO"/>
        </w:rPr>
      </w:pPr>
    </w:p>
    <w:p w14:paraId="0BC7A127" w14:textId="77777777" w:rsidR="004D1B25" w:rsidRPr="007C7371" w:rsidRDefault="00505952" w:rsidP="004D1B25">
      <w:pPr>
        <w:pStyle w:val="5Normal"/>
        <w:spacing w:line="276" w:lineRule="auto"/>
        <w:rPr>
          <w:rFonts w:asciiTheme="minorHAnsi" w:hAnsiTheme="minorHAnsi" w:cstheme="minorHAnsi"/>
          <w:spacing w:val="0"/>
          <w:sz w:val="22"/>
          <w:szCs w:val="22"/>
          <w:lang w:val="ro-RO"/>
        </w:rPr>
      </w:pPr>
      <w:r w:rsidRPr="007C7371">
        <w:rPr>
          <w:rFonts w:asciiTheme="minorHAnsi" w:hAnsiTheme="minorHAnsi" w:cstheme="minorHAnsi"/>
          <w:sz w:val="22"/>
          <w:szCs w:val="22"/>
          <w:lang w:val="ro-RO"/>
        </w:rPr>
        <w:t xml:space="preserve">Criteriile de eligibilitate trebuie respectate de către solicitant pe tot parcursul procesului de evaluare, selecție și contractare, precum și </w:t>
      </w:r>
      <w:r w:rsidR="00C040D1" w:rsidRPr="007C7371">
        <w:rPr>
          <w:rFonts w:asciiTheme="minorHAnsi" w:hAnsiTheme="minorHAnsi" w:cstheme="minorHAnsi"/>
          <w:spacing w:val="0"/>
          <w:sz w:val="22"/>
          <w:szCs w:val="22"/>
          <w:lang w:val="ro-RO"/>
        </w:rPr>
        <w:t xml:space="preserve">de la începutul perioadei de implementare </w:t>
      </w:r>
      <w:r w:rsidR="006B3022" w:rsidRPr="007C7371">
        <w:rPr>
          <w:rFonts w:asciiTheme="minorHAnsi" w:hAnsiTheme="minorHAnsi" w:cstheme="minorHAnsi"/>
          <w:spacing w:val="0"/>
          <w:sz w:val="22"/>
          <w:szCs w:val="22"/>
          <w:lang w:val="ro-RO"/>
        </w:rPr>
        <w:t>până</w:t>
      </w:r>
      <w:r w:rsidR="00C040D1" w:rsidRPr="007C7371">
        <w:rPr>
          <w:rFonts w:asciiTheme="minorHAnsi" w:hAnsiTheme="minorHAnsi" w:cstheme="minorHAnsi"/>
          <w:spacing w:val="0"/>
          <w:sz w:val="22"/>
          <w:szCs w:val="22"/>
          <w:lang w:val="ro-RO"/>
        </w:rPr>
        <w:t xml:space="preserve"> la finalul perioadei de durabilitate </w:t>
      </w:r>
      <w:r w:rsidR="002A58B8" w:rsidRPr="007C7371">
        <w:rPr>
          <w:rFonts w:asciiTheme="minorHAnsi" w:hAnsiTheme="minorHAnsi" w:cstheme="minorHAnsi"/>
          <w:spacing w:val="0"/>
          <w:sz w:val="22"/>
          <w:szCs w:val="22"/>
          <w:lang w:val="ro-RO"/>
        </w:rPr>
        <w:t xml:space="preserve">a </w:t>
      </w:r>
      <w:r w:rsidR="00E313AF" w:rsidRPr="007C7371">
        <w:rPr>
          <w:rFonts w:asciiTheme="minorHAnsi" w:hAnsiTheme="minorHAnsi" w:cstheme="minorHAnsi"/>
          <w:spacing w:val="0"/>
          <w:sz w:val="22"/>
          <w:szCs w:val="22"/>
          <w:lang w:val="ro-RO"/>
        </w:rPr>
        <w:t>proiectulu</w:t>
      </w:r>
      <w:r w:rsidR="00522CDC" w:rsidRPr="007C7371">
        <w:rPr>
          <w:rFonts w:asciiTheme="minorHAnsi" w:hAnsiTheme="minorHAnsi" w:cstheme="minorHAnsi"/>
          <w:spacing w:val="0"/>
          <w:sz w:val="22"/>
          <w:szCs w:val="22"/>
          <w:lang w:val="ro-RO"/>
        </w:rPr>
        <w:t>i</w:t>
      </w:r>
      <w:r w:rsidR="00C040D1" w:rsidRPr="007C7371">
        <w:rPr>
          <w:rFonts w:asciiTheme="minorHAnsi" w:hAnsiTheme="minorHAnsi" w:cstheme="minorHAnsi"/>
          <w:spacing w:val="0"/>
          <w:sz w:val="22"/>
          <w:szCs w:val="22"/>
          <w:lang w:val="ro-RO"/>
        </w:rPr>
        <w:t xml:space="preserve">. </w:t>
      </w:r>
      <w:r w:rsidRPr="007C7371">
        <w:rPr>
          <w:rFonts w:asciiTheme="minorHAnsi" w:hAnsiTheme="minorHAnsi" w:cstheme="minorHAnsi"/>
          <w:spacing w:val="0"/>
          <w:sz w:val="22"/>
          <w:szCs w:val="22"/>
          <w:lang w:val="ro-RO"/>
        </w:rPr>
        <w:t>Solicitantul (individual sau fiecare partener în cazul parteneriatelor) și proiectul trebuie să respecte toate criteriile de eligibilitate prevăzute în ghidul solicitantului. În cazul parteneriatelor toți membrii acestora vor transmite Declarația unică asumată de reprezentantul legal al partenerului.</w:t>
      </w:r>
    </w:p>
    <w:p w14:paraId="047E16BC" w14:textId="77777777" w:rsidR="00E275F3" w:rsidRPr="007C7371" w:rsidRDefault="003C6B85" w:rsidP="00E275F3">
      <w:pPr>
        <w:pStyle w:val="Heading3"/>
        <w:rPr>
          <w:rFonts w:cstheme="minorHAnsi"/>
          <w:lang w:val="ro-RO"/>
        </w:rPr>
      </w:pPr>
      <w:bookmarkStart w:id="292" w:name="_Toc134094267"/>
      <w:bookmarkStart w:id="293" w:name="_Toc134108632"/>
      <w:bookmarkStart w:id="294" w:name="_Toc136417835"/>
      <w:r w:rsidRPr="007C7371">
        <w:rPr>
          <w:rFonts w:cstheme="minorHAnsi"/>
          <w:lang w:val="ro-RO"/>
        </w:rPr>
        <w:t>5.1.</w:t>
      </w:r>
      <w:r w:rsidRPr="007C7371">
        <w:rPr>
          <w:rFonts w:cstheme="minorHAnsi"/>
          <w:szCs w:val="26"/>
          <w:lang w:val="ro-RO"/>
        </w:rPr>
        <w:tab/>
      </w:r>
      <w:r w:rsidR="00A140BB" w:rsidRPr="007C7371">
        <w:rPr>
          <w:rFonts w:cstheme="minorHAnsi"/>
          <w:lang w:val="ro-RO"/>
        </w:rPr>
        <w:t>ELIGIBILITATEA</w:t>
      </w:r>
      <w:r w:rsidR="0000640F" w:rsidRPr="007C7371">
        <w:rPr>
          <w:rFonts w:cstheme="minorHAnsi"/>
          <w:lang w:val="ro-RO"/>
        </w:rPr>
        <w:t xml:space="preserve"> SOLIC</w:t>
      </w:r>
      <w:r w:rsidR="004977FE" w:rsidRPr="007C7371">
        <w:rPr>
          <w:rFonts w:cstheme="minorHAnsi"/>
          <w:lang w:val="ro-RO"/>
        </w:rPr>
        <w:t>I</w:t>
      </w:r>
      <w:r w:rsidR="0000640F" w:rsidRPr="007C7371">
        <w:rPr>
          <w:rFonts w:cstheme="minorHAnsi"/>
          <w:lang w:val="ro-RO"/>
        </w:rPr>
        <w:t>TANȚILOR ȘI PARTENERILOR</w:t>
      </w:r>
      <w:bookmarkEnd w:id="292"/>
      <w:bookmarkEnd w:id="293"/>
      <w:bookmarkEnd w:id="294"/>
    </w:p>
    <w:p w14:paraId="743ADB4C" w14:textId="77777777" w:rsidR="003C6B85" w:rsidRPr="007C7371" w:rsidRDefault="00120759" w:rsidP="00CC20F7">
      <w:pPr>
        <w:rPr>
          <w:rFonts w:cstheme="minorHAnsi"/>
          <w:lang w:val="ro-RO"/>
        </w:rPr>
      </w:pPr>
      <w:r w:rsidRPr="007C7371">
        <w:rPr>
          <w:rFonts w:cstheme="minorHAnsi"/>
          <w:lang w:val="ro-RO"/>
        </w:rPr>
        <w:tab/>
      </w:r>
    </w:p>
    <w:p w14:paraId="10FBEADF" w14:textId="77777777" w:rsidR="00CC20F7" w:rsidRPr="007C7371" w:rsidRDefault="0018353A" w:rsidP="0018353A">
      <w:pPr>
        <w:pStyle w:val="Heading4"/>
        <w:ind w:left="720"/>
        <w:rPr>
          <w:rFonts w:cstheme="minorHAnsi"/>
          <w:b w:val="0"/>
          <w:bCs w:val="0"/>
          <w:sz w:val="22"/>
          <w:lang w:val="ro-RO"/>
        </w:rPr>
      </w:pPr>
      <w:r w:rsidRPr="007C7371">
        <w:rPr>
          <w:rFonts w:cstheme="minorHAnsi"/>
          <w:lang w:val="ro-RO"/>
        </w:rPr>
        <w:t xml:space="preserve">5.1.1. </w:t>
      </w:r>
      <w:r w:rsidR="00FE6EC6" w:rsidRPr="007C7371">
        <w:rPr>
          <w:rFonts w:cstheme="minorHAnsi"/>
          <w:lang w:val="ro-RO"/>
        </w:rPr>
        <w:t>Cerințe privind elig</w:t>
      </w:r>
      <w:r w:rsidR="0010792A" w:rsidRPr="007C7371">
        <w:rPr>
          <w:rFonts w:cstheme="minorHAnsi"/>
          <w:lang w:val="ro-RO"/>
        </w:rPr>
        <w:t>ib</w:t>
      </w:r>
      <w:r w:rsidR="00FE6EC6" w:rsidRPr="007C7371">
        <w:rPr>
          <w:rFonts w:cstheme="minorHAnsi"/>
          <w:lang w:val="ro-RO"/>
        </w:rPr>
        <w:t xml:space="preserve">ilitatea solicitanților și </w:t>
      </w:r>
      <w:r w:rsidR="00505952" w:rsidRPr="007C7371">
        <w:rPr>
          <w:rFonts w:cstheme="minorHAnsi"/>
          <w:iCs w:val="0"/>
          <w:sz w:val="22"/>
          <w:lang w:val="ro-RO"/>
        </w:rPr>
        <w:t>partenerilor</w:t>
      </w:r>
    </w:p>
    <w:p w14:paraId="2B6E3505" w14:textId="77777777" w:rsidR="00857B11" w:rsidRPr="007C7371" w:rsidRDefault="00857B11" w:rsidP="00857B11">
      <w:pPr>
        <w:rPr>
          <w:rFonts w:cstheme="minorHAnsi"/>
          <w:sz w:val="22"/>
          <w:lang w:val="ro-RO"/>
        </w:rPr>
      </w:pPr>
      <w:r w:rsidRPr="007C7371">
        <w:rPr>
          <w:rFonts w:cstheme="minorHAnsi"/>
          <w:sz w:val="22"/>
          <w:lang w:val="ro-RO"/>
        </w:rPr>
        <w:t>Solicitantul eligibil, în sensul prezentului ghid, reprezintă entitatea care îndeplinește cumulativ criteriile enumerate și prezentate în cadrul prezentei secțiuni.</w:t>
      </w:r>
    </w:p>
    <w:p w14:paraId="3DF4C9A6" w14:textId="77777777" w:rsidR="0010792A" w:rsidRPr="007C7371" w:rsidRDefault="0010792A" w:rsidP="00857B11">
      <w:pPr>
        <w:rPr>
          <w:rFonts w:cstheme="minorHAnsi"/>
          <w:sz w:val="22"/>
          <w:lang w:val="ro-RO"/>
        </w:rPr>
      </w:pPr>
    </w:p>
    <w:p w14:paraId="72E8AE0F" w14:textId="77777777" w:rsidR="00957F67" w:rsidRPr="007C7371" w:rsidRDefault="00957F67" w:rsidP="00957F67">
      <w:pPr>
        <w:pStyle w:val="ListParagraph"/>
        <w:numPr>
          <w:ilvl w:val="0"/>
          <w:numId w:val="15"/>
        </w:numPr>
        <w:spacing w:line="240" w:lineRule="auto"/>
        <w:ind w:hanging="720"/>
        <w:rPr>
          <w:rFonts w:eastAsia="Times New Roman" w:cstheme="minorHAnsi"/>
          <w:b/>
          <w:color w:val="002060"/>
          <w:sz w:val="22"/>
          <w:lang w:val="ro-RO"/>
        </w:rPr>
      </w:pPr>
      <w:r w:rsidRPr="007C7371">
        <w:rPr>
          <w:rFonts w:eastAsia="Times New Roman" w:cstheme="minorHAnsi"/>
          <w:b/>
          <w:color w:val="002060"/>
          <w:sz w:val="22"/>
          <w:lang w:val="ro-RO"/>
        </w:rPr>
        <w:t>Forma de constituire a solicitantului /liderului de parteneriat/partenerilor</w:t>
      </w:r>
    </w:p>
    <w:p w14:paraId="636A5D99" w14:textId="77777777" w:rsidR="00957F67" w:rsidRPr="007C7371" w:rsidRDefault="00957F67" w:rsidP="00957F67">
      <w:pPr>
        <w:rPr>
          <w:rFonts w:eastAsia="SimSun" w:cstheme="minorHAnsi"/>
          <w:szCs w:val="24"/>
          <w:lang w:val="ro-RO"/>
        </w:rPr>
      </w:pPr>
    </w:p>
    <w:p w14:paraId="0295A302" w14:textId="77777777" w:rsidR="0010792A" w:rsidRPr="007C7371" w:rsidRDefault="0010792A" w:rsidP="0010792A">
      <w:pPr>
        <w:pStyle w:val="ListParagraph"/>
        <w:numPr>
          <w:ilvl w:val="0"/>
          <w:numId w:val="209"/>
        </w:numPr>
        <w:rPr>
          <w:rFonts w:cstheme="minorHAnsi"/>
          <w:sz w:val="22"/>
          <w:lang w:val="ro-RO"/>
        </w:rPr>
      </w:pPr>
      <w:r w:rsidRPr="007C7371">
        <w:rPr>
          <w:rFonts w:cstheme="minorHAnsi"/>
          <w:sz w:val="22"/>
          <w:lang w:val="ro-RO"/>
        </w:rPr>
        <w:t xml:space="preserve">organizațiile neguvernamentale constituite în baza Ordonanţei Guvernului nr. 26/2000 cu privire la asociații şi fundații , aprobată prin Legea nr.246/2005, cu modificările şi completările ulterioare, cu scop / obiectiv / activitate cu conținut și caracter educațional asimilate cu lista de coduri CAEN eligibile – Anexa nr. </w:t>
      </w:r>
      <w:r w:rsidR="00ED790A">
        <w:rPr>
          <w:rFonts w:cstheme="minorHAnsi"/>
          <w:sz w:val="22"/>
          <w:lang w:val="ro-RO"/>
        </w:rPr>
        <w:t>IV.8</w:t>
      </w:r>
      <w:r w:rsidRPr="007C7371">
        <w:rPr>
          <w:rFonts w:cstheme="minorHAnsi"/>
          <w:sz w:val="22"/>
          <w:lang w:val="ro-RO"/>
        </w:rPr>
        <w:t xml:space="preserve">. </w:t>
      </w:r>
    </w:p>
    <w:p w14:paraId="419B30D5" w14:textId="77777777" w:rsidR="0010792A" w:rsidRPr="007C7371" w:rsidRDefault="0010792A" w:rsidP="0010792A">
      <w:pPr>
        <w:pStyle w:val="ListParagraph"/>
        <w:numPr>
          <w:ilvl w:val="0"/>
          <w:numId w:val="209"/>
        </w:numPr>
        <w:rPr>
          <w:rFonts w:cstheme="minorHAnsi"/>
          <w:sz w:val="22"/>
          <w:lang w:val="ro-RO"/>
        </w:rPr>
      </w:pPr>
      <w:r w:rsidRPr="007C7371">
        <w:rPr>
          <w:rFonts w:cstheme="minorHAnsi"/>
          <w:sz w:val="22"/>
          <w:lang w:val="ro-RO"/>
        </w:rPr>
        <w:t>societățile constituite în baza Legii nr. 31/1990 privind societățile , republicată, cu modificările şi completările ulterioare, cu activitate într-unul dintre domeniile de activitate din Lista de codur</w:t>
      </w:r>
      <w:r w:rsidR="00ED790A">
        <w:rPr>
          <w:rFonts w:cstheme="minorHAnsi"/>
          <w:sz w:val="22"/>
          <w:lang w:val="ro-RO"/>
        </w:rPr>
        <w:t>i CAEN eligibile – Anexa nr. IV.8</w:t>
      </w:r>
      <w:r w:rsidRPr="007C7371">
        <w:rPr>
          <w:rFonts w:cstheme="minorHAnsi"/>
          <w:sz w:val="22"/>
          <w:lang w:val="ro-RO"/>
        </w:rPr>
        <w:t xml:space="preserve"> . </w:t>
      </w:r>
    </w:p>
    <w:p w14:paraId="79AD428E" w14:textId="77777777" w:rsidR="0010792A" w:rsidRPr="007C7371" w:rsidRDefault="0010792A" w:rsidP="0010792A">
      <w:pPr>
        <w:pStyle w:val="ListParagraph"/>
        <w:numPr>
          <w:ilvl w:val="0"/>
          <w:numId w:val="209"/>
        </w:numPr>
        <w:rPr>
          <w:rFonts w:cstheme="minorHAnsi"/>
          <w:sz w:val="22"/>
          <w:lang w:val="ro-RO"/>
        </w:rPr>
      </w:pPr>
      <w:r w:rsidRPr="007C7371">
        <w:rPr>
          <w:rFonts w:cstheme="minorHAnsi"/>
          <w:sz w:val="22"/>
          <w:lang w:val="ro-RO"/>
        </w:rPr>
        <w:t xml:space="preserve">Parteneriate intre entități de la punctul a sau b și Unitățile administrativ-teritoriale (UAT) definite conform prevederilor OUG nr. 57 din 3 iulie 2019 privind Codul administrativ, respectiv: </w:t>
      </w:r>
    </w:p>
    <w:p w14:paraId="06DF3701" w14:textId="77777777" w:rsidR="0010792A" w:rsidRPr="007C7371" w:rsidRDefault="0010792A" w:rsidP="0010792A">
      <w:pPr>
        <w:pStyle w:val="ListParagraph"/>
        <w:numPr>
          <w:ilvl w:val="0"/>
          <w:numId w:val="208"/>
        </w:numPr>
        <w:ind w:left="1440"/>
        <w:rPr>
          <w:rFonts w:cstheme="minorHAnsi"/>
          <w:sz w:val="22"/>
          <w:lang w:val="ro-RO"/>
        </w:rPr>
      </w:pPr>
      <w:r w:rsidRPr="007C7371">
        <w:rPr>
          <w:rFonts w:cstheme="minorHAnsi"/>
          <w:sz w:val="22"/>
          <w:lang w:val="ro-RO"/>
        </w:rPr>
        <w:t xml:space="preserve">Județ; </w:t>
      </w:r>
    </w:p>
    <w:p w14:paraId="3C4DC6C1" w14:textId="77777777" w:rsidR="0010792A" w:rsidRPr="007C7371" w:rsidRDefault="0010792A" w:rsidP="0010792A">
      <w:pPr>
        <w:pStyle w:val="ListParagraph"/>
        <w:numPr>
          <w:ilvl w:val="0"/>
          <w:numId w:val="208"/>
        </w:numPr>
        <w:ind w:left="1440"/>
        <w:rPr>
          <w:rFonts w:cstheme="minorHAnsi"/>
          <w:sz w:val="22"/>
          <w:lang w:val="ro-RO"/>
        </w:rPr>
      </w:pPr>
      <w:r w:rsidRPr="007C7371">
        <w:rPr>
          <w:rFonts w:cstheme="minorHAnsi"/>
          <w:sz w:val="22"/>
          <w:lang w:val="ro-RO"/>
        </w:rPr>
        <w:t xml:space="preserve">Municipiu reședință de județ; </w:t>
      </w:r>
    </w:p>
    <w:p w14:paraId="0ECEA618" w14:textId="77777777" w:rsidR="0010792A" w:rsidRPr="007C7371" w:rsidRDefault="0010792A" w:rsidP="0010792A">
      <w:pPr>
        <w:pStyle w:val="ListParagraph"/>
        <w:numPr>
          <w:ilvl w:val="0"/>
          <w:numId w:val="208"/>
        </w:numPr>
        <w:ind w:left="1440"/>
        <w:rPr>
          <w:rFonts w:cstheme="minorHAnsi"/>
          <w:sz w:val="22"/>
          <w:lang w:val="ro-RO"/>
        </w:rPr>
      </w:pPr>
      <w:r w:rsidRPr="007C7371">
        <w:rPr>
          <w:rFonts w:cstheme="minorHAnsi"/>
          <w:sz w:val="22"/>
          <w:lang w:val="ro-RO"/>
        </w:rPr>
        <w:t xml:space="preserve">Municipiu; </w:t>
      </w:r>
    </w:p>
    <w:p w14:paraId="28C6A13D" w14:textId="77777777" w:rsidR="0010792A" w:rsidRPr="007C7371" w:rsidRDefault="0010792A" w:rsidP="0010792A">
      <w:pPr>
        <w:pStyle w:val="ListParagraph"/>
        <w:numPr>
          <w:ilvl w:val="0"/>
          <w:numId w:val="208"/>
        </w:numPr>
        <w:ind w:left="1440"/>
        <w:rPr>
          <w:rFonts w:cstheme="minorHAnsi"/>
          <w:sz w:val="22"/>
          <w:lang w:val="ro-RO"/>
        </w:rPr>
      </w:pPr>
      <w:r w:rsidRPr="007C7371">
        <w:rPr>
          <w:rFonts w:cstheme="minorHAnsi"/>
          <w:sz w:val="22"/>
          <w:lang w:val="ro-RO"/>
        </w:rPr>
        <w:t xml:space="preserve">Oraș; </w:t>
      </w:r>
    </w:p>
    <w:p w14:paraId="672475AD" w14:textId="77777777" w:rsidR="00957F67" w:rsidRPr="007C7371" w:rsidRDefault="0010792A" w:rsidP="0010792A">
      <w:pPr>
        <w:pStyle w:val="ListParagraph"/>
        <w:numPr>
          <w:ilvl w:val="0"/>
          <w:numId w:val="208"/>
        </w:numPr>
        <w:ind w:left="1440"/>
        <w:rPr>
          <w:rFonts w:cstheme="minorHAnsi"/>
          <w:sz w:val="22"/>
          <w:lang w:val="ro-RO"/>
        </w:rPr>
      </w:pPr>
      <w:r w:rsidRPr="007C7371">
        <w:rPr>
          <w:rFonts w:cstheme="minorHAnsi"/>
          <w:sz w:val="22"/>
          <w:lang w:val="ro-RO"/>
        </w:rPr>
        <w:t>Comună;</w:t>
      </w:r>
    </w:p>
    <w:p w14:paraId="7CC369DA" w14:textId="77777777" w:rsidR="00957F67" w:rsidRPr="007C7371" w:rsidRDefault="00957F67" w:rsidP="00957F67">
      <w:pPr>
        <w:pStyle w:val="ListParagraph"/>
        <w:rPr>
          <w:rFonts w:cstheme="minorHAnsi"/>
          <w:sz w:val="22"/>
          <w:lang w:val="ro-RO"/>
        </w:rPr>
      </w:pPr>
    </w:p>
    <w:p w14:paraId="6FC0C1A2" w14:textId="77777777" w:rsidR="00957F67" w:rsidRPr="007C7371" w:rsidRDefault="00957F67" w:rsidP="00957F67">
      <w:pPr>
        <w:numPr>
          <w:ilvl w:val="0"/>
          <w:numId w:val="15"/>
        </w:numPr>
        <w:ind w:hanging="720"/>
        <w:contextualSpacing/>
        <w:rPr>
          <w:rFonts w:cstheme="minorHAnsi"/>
          <w:b/>
          <w:color w:val="002060"/>
          <w:sz w:val="22"/>
          <w:lang w:val="ro-RO"/>
        </w:rPr>
      </w:pPr>
      <w:r w:rsidRPr="007C7371">
        <w:rPr>
          <w:rFonts w:cstheme="minorHAnsi"/>
          <w:b/>
          <w:color w:val="002060"/>
          <w:sz w:val="22"/>
          <w:lang w:val="ro-RO"/>
        </w:rPr>
        <w:t xml:space="preserve">Solicitantul şi/sau reprezentantul său legal, inclusiv partenerul şi/sau reprezentantul său legal, dacă este cazul, NU se încadrează în niciuna din situaţiile </w:t>
      </w:r>
      <w:r w:rsidR="001017A2" w:rsidRPr="007C7371">
        <w:rPr>
          <w:rFonts w:cstheme="minorHAnsi"/>
          <w:b/>
          <w:color w:val="002060"/>
          <w:sz w:val="22"/>
          <w:lang w:val="ro-RO"/>
        </w:rPr>
        <w:t xml:space="preserve">de excludere </w:t>
      </w:r>
      <w:r w:rsidRPr="007C7371">
        <w:rPr>
          <w:rFonts w:cstheme="minorHAnsi"/>
          <w:b/>
          <w:color w:val="002060"/>
          <w:sz w:val="22"/>
          <w:lang w:val="ro-RO"/>
        </w:rPr>
        <w:t>prezentate în Declarația unică</w:t>
      </w:r>
    </w:p>
    <w:p w14:paraId="50D1645A" w14:textId="77777777" w:rsidR="00957F67" w:rsidRPr="007C7371" w:rsidRDefault="00957F67" w:rsidP="00957F67">
      <w:pPr>
        <w:pStyle w:val="ListParagraph"/>
        <w:rPr>
          <w:rFonts w:eastAsia="Times New Roman" w:cstheme="minorHAnsi"/>
          <w:b/>
          <w:sz w:val="22"/>
          <w:lang w:val="ro-RO"/>
        </w:rPr>
      </w:pPr>
    </w:p>
    <w:p w14:paraId="0C03BE52" w14:textId="77777777" w:rsidR="00957F67" w:rsidRPr="007C7371" w:rsidRDefault="001017A2" w:rsidP="00957F67">
      <w:pPr>
        <w:pStyle w:val="ListParagraph"/>
        <w:spacing w:before="240"/>
        <w:rPr>
          <w:rFonts w:cstheme="minorHAnsi"/>
          <w:sz w:val="22"/>
          <w:lang w:val="ro-RO"/>
        </w:rPr>
      </w:pPr>
      <w:r w:rsidRPr="007C7371">
        <w:rPr>
          <w:rFonts w:eastAsia="Times New Roman" w:cstheme="minorHAnsi"/>
          <w:sz w:val="22"/>
          <w:lang w:val="ro-RO"/>
        </w:rPr>
        <w:t>Solicitantul (inclusiv partenerii) și reprezentantul său legal nu se încadrează în niciuna dintre situațiile de excludere prezentate în</w:t>
      </w:r>
      <w:r w:rsidR="00A1348D" w:rsidRPr="007C7371">
        <w:rPr>
          <w:rFonts w:eastAsia="Times New Roman" w:cstheme="minorHAnsi"/>
          <w:sz w:val="22"/>
          <w:lang w:val="ro-RO"/>
        </w:rPr>
        <w:t xml:space="preserve"> </w:t>
      </w:r>
      <w:r w:rsidRPr="007C7371">
        <w:rPr>
          <w:rFonts w:eastAsia="Times New Roman" w:cstheme="minorHAnsi"/>
          <w:sz w:val="22"/>
          <w:lang w:val="ro-RO"/>
        </w:rPr>
        <w:t xml:space="preserve">declarația unică </w:t>
      </w:r>
      <w:r w:rsidR="00ED790A">
        <w:rPr>
          <w:rFonts w:cstheme="minorHAnsi"/>
          <w:sz w:val="22"/>
          <w:lang w:val="ro-RO"/>
        </w:rPr>
        <w:t>(Anexa III.1</w:t>
      </w:r>
      <w:r w:rsidRPr="007C7371">
        <w:rPr>
          <w:rFonts w:cstheme="minorHAnsi"/>
          <w:sz w:val="22"/>
          <w:lang w:val="ro-RO"/>
        </w:rPr>
        <w:t>)</w:t>
      </w:r>
      <w:r w:rsidR="007A6826" w:rsidRPr="007C7371">
        <w:rPr>
          <w:rFonts w:cstheme="minorHAnsi"/>
          <w:sz w:val="22"/>
          <w:lang w:val="ro-RO"/>
        </w:rPr>
        <w:t>.</w:t>
      </w:r>
    </w:p>
    <w:p w14:paraId="06A8F94E" w14:textId="77777777" w:rsidR="00957F67" w:rsidRPr="007C7371" w:rsidRDefault="00957F67" w:rsidP="00957F67">
      <w:pPr>
        <w:rPr>
          <w:rFonts w:eastAsia="Times New Roman" w:cstheme="minorHAnsi"/>
          <w:b/>
          <w:sz w:val="20"/>
          <w:szCs w:val="20"/>
          <w:lang w:val="ro-RO"/>
        </w:rPr>
      </w:pPr>
    </w:p>
    <w:p w14:paraId="1B70CA94" w14:textId="77777777" w:rsidR="00BC464A" w:rsidRPr="00D77AA2" w:rsidRDefault="00BC464A" w:rsidP="00957F67">
      <w:pPr>
        <w:numPr>
          <w:ilvl w:val="0"/>
          <w:numId w:val="15"/>
        </w:numPr>
        <w:ind w:hanging="720"/>
        <w:contextualSpacing/>
        <w:rPr>
          <w:rFonts w:cstheme="minorHAnsi"/>
          <w:b/>
          <w:color w:val="002060"/>
          <w:sz w:val="22"/>
          <w:lang w:val="ro-RO"/>
        </w:rPr>
      </w:pPr>
      <w:r w:rsidRPr="00D77AA2">
        <w:rPr>
          <w:rFonts w:cstheme="minorHAnsi"/>
          <w:b/>
          <w:color w:val="002060"/>
          <w:sz w:val="22"/>
          <w:lang w:val="ro-RO"/>
        </w:rPr>
        <w:t>Domeniul de activitate în care se realizează investiţia </w:t>
      </w:r>
    </w:p>
    <w:p w14:paraId="51184DCE" w14:textId="77777777" w:rsidR="00BC464A" w:rsidRPr="007C7371" w:rsidRDefault="00BC464A" w:rsidP="00BC464A">
      <w:pPr>
        <w:numPr>
          <w:ilvl w:val="0"/>
          <w:numId w:val="210"/>
        </w:numPr>
        <w:contextualSpacing/>
        <w:rPr>
          <w:rFonts w:eastAsia="Times New Roman" w:cstheme="minorHAnsi"/>
          <w:sz w:val="22"/>
          <w:lang w:val="ro-RO"/>
        </w:rPr>
      </w:pPr>
      <w:r w:rsidRPr="007C7371">
        <w:rPr>
          <w:rFonts w:eastAsia="Times New Roman" w:cstheme="minorHAnsi"/>
          <w:sz w:val="22"/>
          <w:lang w:val="ro-RO"/>
        </w:rPr>
        <w:lastRenderedPageBreak/>
        <w:t xml:space="preserve">Prin acest apel de proiecte se finanţează investiţii numai în domeniile de activitate eligibile (clase CAEN ), sau asimilate acestora pentru organizațiile neguvernamentale, așa cum sunt enumerate în Anexa </w:t>
      </w:r>
      <w:r w:rsidR="00ED790A">
        <w:rPr>
          <w:rFonts w:eastAsia="Times New Roman" w:cstheme="minorHAnsi"/>
          <w:sz w:val="22"/>
          <w:lang w:val="ro-RO"/>
        </w:rPr>
        <w:t>IV.8</w:t>
      </w:r>
      <w:r w:rsidRPr="007C7371">
        <w:rPr>
          <w:rFonts w:eastAsia="Times New Roman" w:cstheme="minorHAnsi"/>
          <w:sz w:val="22"/>
          <w:lang w:val="ro-RO"/>
        </w:rPr>
        <w:t>. la Ghidul solicitantului (Anexa la Decizia privind aprobarea măsurii de sprijin, constând în acordarea unor ajutoare de minimis în scopul dezvoltării unor centre de educație pentru elevi în domenii cu impact RIS3 în cadrul Programului Regional Nord-Vest 2021-2027). </w:t>
      </w:r>
    </w:p>
    <w:p w14:paraId="2C6DC0F6" w14:textId="77777777" w:rsidR="00BC464A" w:rsidRPr="007C7371" w:rsidRDefault="00BC464A" w:rsidP="00BC464A">
      <w:pPr>
        <w:numPr>
          <w:ilvl w:val="0"/>
          <w:numId w:val="211"/>
        </w:numPr>
        <w:contextualSpacing/>
        <w:rPr>
          <w:rFonts w:eastAsia="Times New Roman" w:cstheme="minorHAnsi"/>
          <w:sz w:val="22"/>
          <w:lang w:val="ro-RO"/>
        </w:rPr>
      </w:pPr>
      <w:r w:rsidRPr="007C7371">
        <w:rPr>
          <w:rFonts w:eastAsia="Times New Roman" w:cstheme="minorHAnsi"/>
          <w:sz w:val="22"/>
          <w:lang w:val="ro-RO"/>
        </w:rPr>
        <w:t>La depunerea cererii de finanţare, solicitantul trebuie să aibă deja domeniul/domeniile de activitate eligibile vizat/e de investiție, înscris/e în obiectul de activitate (conform certificatului constatator ORC</w:t>
      </w:r>
      <w:r w:rsidR="00780AE9">
        <w:rPr>
          <w:rFonts w:eastAsia="Times New Roman" w:cstheme="minorHAnsi"/>
          <w:sz w:val="22"/>
          <w:lang w:val="ro-RO"/>
        </w:rPr>
        <w:t>, respectiv</w:t>
      </w:r>
      <w:r w:rsidR="00B5221E">
        <w:rPr>
          <w:rFonts w:eastAsia="Times New Roman" w:cstheme="minorHAnsi"/>
          <w:sz w:val="22"/>
          <w:lang w:val="ro-RO"/>
        </w:rPr>
        <w:t xml:space="preserve"> </w:t>
      </w:r>
      <w:r w:rsidR="00780AE9">
        <w:rPr>
          <w:rFonts w:eastAsia="Times New Roman" w:cstheme="minorHAnsi"/>
          <w:sz w:val="22"/>
          <w:lang w:val="ro-RO"/>
        </w:rPr>
        <w:t>a Actului Constitutiv in cazul Organizațiilor neguvernamentale</w:t>
      </w:r>
      <w:r w:rsidRPr="007C7371">
        <w:rPr>
          <w:rFonts w:eastAsia="Times New Roman" w:cstheme="minorHAnsi"/>
          <w:sz w:val="22"/>
          <w:lang w:val="ro-RO"/>
        </w:rPr>
        <w:t xml:space="preserve">), indiferent dacă reprezintă activitatea principală sau secundară a întreprinderi, </w:t>
      </w:r>
    </w:p>
    <w:p w14:paraId="09907124" w14:textId="77777777" w:rsidR="00BC464A" w:rsidRPr="007C7371" w:rsidRDefault="00BC464A" w:rsidP="00BC464A">
      <w:pPr>
        <w:numPr>
          <w:ilvl w:val="0"/>
          <w:numId w:val="212"/>
        </w:numPr>
        <w:contextualSpacing/>
        <w:rPr>
          <w:rFonts w:eastAsia="Times New Roman" w:cstheme="minorHAnsi"/>
          <w:sz w:val="22"/>
          <w:lang w:val="ro-RO"/>
        </w:rPr>
      </w:pPr>
      <w:r w:rsidRPr="007C7371">
        <w:rPr>
          <w:rFonts w:eastAsia="Times New Roman" w:cstheme="minorHAnsi"/>
          <w:sz w:val="22"/>
          <w:lang w:val="ro-RO"/>
        </w:rPr>
        <w:t>Investiția propusă prin proiect trebuie să vizeze o singură clasă CAEN.</w:t>
      </w:r>
    </w:p>
    <w:p w14:paraId="05512868" w14:textId="77777777" w:rsidR="00BC464A" w:rsidRPr="007C7371" w:rsidRDefault="00BC464A" w:rsidP="00BC464A">
      <w:pPr>
        <w:ind w:left="502"/>
        <w:contextualSpacing/>
        <w:rPr>
          <w:rFonts w:eastAsia="Times New Roman" w:cstheme="minorHAnsi"/>
          <w:b/>
          <w:sz w:val="22"/>
          <w:lang w:val="ro-RO"/>
        </w:rPr>
      </w:pPr>
    </w:p>
    <w:p w14:paraId="1587C559" w14:textId="77777777" w:rsidR="00BC464A" w:rsidRPr="007C7371" w:rsidRDefault="00BC464A" w:rsidP="00BC464A">
      <w:pPr>
        <w:ind w:left="502"/>
        <w:contextualSpacing/>
        <w:rPr>
          <w:rFonts w:eastAsia="Times New Roman" w:cstheme="minorHAnsi"/>
          <w:b/>
          <w:sz w:val="22"/>
          <w:lang w:val="ro-RO"/>
        </w:rPr>
      </w:pPr>
    </w:p>
    <w:p w14:paraId="14AA9737" w14:textId="77777777" w:rsidR="00BC464A" w:rsidRPr="00D77AA2" w:rsidRDefault="00BC464A" w:rsidP="00957F67">
      <w:pPr>
        <w:numPr>
          <w:ilvl w:val="0"/>
          <w:numId w:val="15"/>
        </w:numPr>
        <w:ind w:hanging="720"/>
        <w:contextualSpacing/>
        <w:rPr>
          <w:rFonts w:cstheme="minorHAnsi"/>
          <w:b/>
          <w:color w:val="002060"/>
          <w:sz w:val="22"/>
          <w:lang w:val="ro-RO"/>
        </w:rPr>
      </w:pPr>
      <w:r w:rsidRPr="00D77AA2">
        <w:rPr>
          <w:rFonts w:cstheme="minorHAnsi"/>
          <w:b/>
          <w:color w:val="002060"/>
          <w:sz w:val="22"/>
          <w:lang w:val="ro-RO"/>
        </w:rPr>
        <w:t xml:space="preserve">Solicitantul a desfăşurat </w:t>
      </w:r>
      <w:r w:rsidR="00780AE9" w:rsidRPr="00D77AA2">
        <w:rPr>
          <w:rFonts w:cstheme="minorHAnsi"/>
          <w:b/>
          <w:color w:val="002060"/>
          <w:sz w:val="22"/>
          <w:lang w:val="ro-RO"/>
        </w:rPr>
        <w:t xml:space="preserve">una din </w:t>
      </w:r>
      <w:r w:rsidRPr="00D77AA2">
        <w:rPr>
          <w:rFonts w:cstheme="minorHAnsi"/>
          <w:b/>
          <w:color w:val="002060"/>
          <w:sz w:val="22"/>
          <w:lang w:val="ro-RO"/>
        </w:rPr>
        <w:t>activit</w:t>
      </w:r>
      <w:r w:rsidR="00780AE9" w:rsidRPr="00D77AA2">
        <w:rPr>
          <w:rFonts w:cstheme="minorHAnsi"/>
          <w:b/>
          <w:color w:val="002060"/>
          <w:sz w:val="22"/>
          <w:lang w:val="ro-RO"/>
        </w:rPr>
        <w:t>ățile</w:t>
      </w:r>
      <w:r w:rsidRPr="00D77AA2">
        <w:rPr>
          <w:rFonts w:cstheme="minorHAnsi"/>
          <w:b/>
          <w:color w:val="002060"/>
          <w:sz w:val="22"/>
          <w:lang w:val="ro-RO"/>
        </w:rPr>
        <w:t xml:space="preserve"> cu caracter educațional</w:t>
      </w:r>
      <w:r w:rsidR="00ED790A">
        <w:rPr>
          <w:rFonts w:cstheme="minorHAnsi"/>
          <w:b/>
          <w:color w:val="002060"/>
          <w:sz w:val="22"/>
          <w:lang w:val="ro-RO"/>
        </w:rPr>
        <w:t xml:space="preserve"> </w:t>
      </w:r>
      <w:r w:rsidR="00780AE9" w:rsidRPr="00D77AA2">
        <w:rPr>
          <w:rFonts w:cstheme="minorHAnsi"/>
          <w:b/>
          <w:color w:val="002060"/>
          <w:sz w:val="22"/>
          <w:lang w:val="ro-RO"/>
        </w:rPr>
        <w:t xml:space="preserve">(conform Anexei </w:t>
      </w:r>
      <w:r w:rsidR="00ED790A">
        <w:rPr>
          <w:rFonts w:cstheme="minorHAnsi"/>
          <w:b/>
          <w:color w:val="002060"/>
          <w:sz w:val="22"/>
          <w:lang w:val="ro-RO"/>
        </w:rPr>
        <w:t>I</w:t>
      </w:r>
      <w:r w:rsidR="00780AE9" w:rsidRPr="00D77AA2">
        <w:rPr>
          <w:rFonts w:cstheme="minorHAnsi"/>
          <w:b/>
          <w:color w:val="002060"/>
          <w:sz w:val="22"/>
          <w:lang w:val="ro-RO"/>
        </w:rPr>
        <w:t>V</w:t>
      </w:r>
      <w:r w:rsidR="00ED790A">
        <w:rPr>
          <w:rFonts w:cstheme="minorHAnsi"/>
          <w:b/>
          <w:color w:val="002060"/>
          <w:sz w:val="22"/>
          <w:lang w:val="ro-RO"/>
        </w:rPr>
        <w:t>.8</w:t>
      </w:r>
      <w:r w:rsidR="00780AE9" w:rsidRPr="00D77AA2">
        <w:rPr>
          <w:rFonts w:cstheme="minorHAnsi"/>
          <w:b/>
          <w:color w:val="002060"/>
          <w:sz w:val="22"/>
          <w:lang w:val="ro-RO"/>
        </w:rPr>
        <w:t>)</w:t>
      </w:r>
      <w:r w:rsidRPr="00D77AA2">
        <w:rPr>
          <w:rFonts w:cstheme="minorHAnsi"/>
          <w:b/>
          <w:color w:val="002060"/>
          <w:sz w:val="22"/>
          <w:lang w:val="ro-RO"/>
        </w:rPr>
        <w:t xml:space="preserve"> înainte de data depunerii cererii de finanțare pe o perioadă corespunzătoare cel puţin unui an fiscal. </w:t>
      </w:r>
    </w:p>
    <w:p w14:paraId="6F77CF13" w14:textId="77777777" w:rsidR="00BC464A" w:rsidRPr="007C7371" w:rsidRDefault="00BC464A" w:rsidP="00BC464A">
      <w:pPr>
        <w:ind w:left="502"/>
        <w:contextualSpacing/>
        <w:rPr>
          <w:rFonts w:eastAsia="Times New Roman" w:cstheme="minorHAnsi"/>
          <w:b/>
          <w:sz w:val="22"/>
          <w:lang w:val="ro-RO"/>
        </w:rPr>
      </w:pPr>
    </w:p>
    <w:p w14:paraId="625011A6" w14:textId="77777777" w:rsidR="00BC464A" w:rsidRPr="007C7371" w:rsidRDefault="00BC464A" w:rsidP="00BC464A">
      <w:pPr>
        <w:contextualSpacing/>
        <w:rPr>
          <w:rFonts w:eastAsia="Times New Roman" w:cstheme="minorHAnsi"/>
          <w:sz w:val="22"/>
          <w:lang w:val="ro-RO"/>
        </w:rPr>
      </w:pPr>
      <w:r w:rsidRPr="007C7371">
        <w:rPr>
          <w:rFonts w:eastAsia="Times New Roman" w:cstheme="minorHAnsi"/>
          <w:sz w:val="22"/>
          <w:lang w:val="ro-RO"/>
        </w:rPr>
        <w:t xml:space="preserve">O întreprindere care depune cererea de finanţare în cursul anului </w:t>
      </w:r>
      <w:r w:rsidR="00411AA9" w:rsidRPr="007C7371">
        <w:rPr>
          <w:rFonts w:eastAsia="Times New Roman" w:cstheme="minorHAnsi"/>
          <w:sz w:val="22"/>
          <w:lang w:val="ro-RO"/>
        </w:rPr>
        <w:t>n</w:t>
      </w:r>
      <w:r w:rsidRPr="007C7371">
        <w:rPr>
          <w:rFonts w:eastAsia="Times New Roman" w:cstheme="minorHAnsi"/>
          <w:sz w:val="22"/>
          <w:lang w:val="ro-RO"/>
        </w:rPr>
        <w:t xml:space="preserve">, trebuie să fi fost înfiinţată cel mai târziu în 3 ianuarie </w:t>
      </w:r>
      <w:r w:rsidR="00411AA9" w:rsidRPr="007C7371">
        <w:rPr>
          <w:rFonts w:eastAsia="Times New Roman" w:cstheme="minorHAnsi"/>
          <w:sz w:val="22"/>
          <w:lang w:val="ro-RO"/>
        </w:rPr>
        <w:t>anul n</w:t>
      </w:r>
      <w:r w:rsidRPr="007C7371">
        <w:rPr>
          <w:rFonts w:eastAsia="Times New Roman" w:cstheme="minorHAnsi"/>
          <w:sz w:val="22"/>
          <w:lang w:val="ro-RO"/>
        </w:rPr>
        <w:t xml:space="preserve">-1 (prima zi lucrătoare din anul </w:t>
      </w:r>
      <w:r w:rsidR="00411AA9" w:rsidRPr="007C7371">
        <w:rPr>
          <w:rFonts w:eastAsia="Times New Roman" w:cstheme="minorHAnsi"/>
          <w:sz w:val="22"/>
          <w:lang w:val="ro-RO"/>
        </w:rPr>
        <w:t>n</w:t>
      </w:r>
      <w:r w:rsidRPr="007C7371">
        <w:rPr>
          <w:rFonts w:eastAsia="Times New Roman" w:cstheme="minorHAnsi"/>
          <w:sz w:val="22"/>
          <w:lang w:val="ro-RO"/>
        </w:rPr>
        <w:t xml:space="preserve">-1) și să fi înregistrat profit din exploatare în anul selectat. </w:t>
      </w:r>
    </w:p>
    <w:p w14:paraId="34C1EFFC" w14:textId="77777777" w:rsidR="00BC464A" w:rsidRPr="007C7371" w:rsidRDefault="00BC464A" w:rsidP="00BC464A">
      <w:pPr>
        <w:contextualSpacing/>
        <w:rPr>
          <w:rFonts w:eastAsia="Times New Roman" w:cstheme="minorHAnsi"/>
          <w:sz w:val="22"/>
          <w:lang w:val="ro-RO"/>
        </w:rPr>
      </w:pPr>
    </w:p>
    <w:p w14:paraId="0F2078DB" w14:textId="77777777" w:rsidR="00957F67" w:rsidRPr="00D77AA2" w:rsidRDefault="00957F67" w:rsidP="00957F67">
      <w:pPr>
        <w:numPr>
          <w:ilvl w:val="0"/>
          <w:numId w:val="15"/>
        </w:numPr>
        <w:ind w:hanging="720"/>
        <w:contextualSpacing/>
        <w:rPr>
          <w:rFonts w:cstheme="minorHAnsi"/>
          <w:b/>
          <w:color w:val="002060"/>
          <w:sz w:val="22"/>
          <w:lang w:val="ro-RO"/>
        </w:rPr>
      </w:pPr>
      <w:r w:rsidRPr="00D77AA2">
        <w:rPr>
          <w:rFonts w:cstheme="minorHAnsi"/>
          <w:b/>
          <w:color w:val="002060"/>
          <w:sz w:val="22"/>
          <w:lang w:val="ro-RO"/>
        </w:rPr>
        <w:t xml:space="preserve">Drepturi asupra imobilului, obiect al </w:t>
      </w:r>
      <w:r w:rsidRPr="007C7371">
        <w:rPr>
          <w:rFonts w:cstheme="minorHAnsi"/>
          <w:b/>
          <w:color w:val="002060"/>
          <w:sz w:val="22"/>
          <w:lang w:val="ro-RO"/>
        </w:rPr>
        <w:t>proiectului</w:t>
      </w:r>
    </w:p>
    <w:p w14:paraId="6BC92905" w14:textId="77777777" w:rsidR="00957F67" w:rsidRPr="007C7371" w:rsidRDefault="00957F67" w:rsidP="00957F67">
      <w:pPr>
        <w:rPr>
          <w:rFonts w:cstheme="minorHAnsi"/>
          <w:sz w:val="22"/>
          <w:lang w:val="ro-RO"/>
        </w:rPr>
      </w:pPr>
    </w:p>
    <w:p w14:paraId="1F379F40" w14:textId="77777777" w:rsidR="00411AA9" w:rsidRPr="007C7371" w:rsidRDefault="00411AA9" w:rsidP="00957F67">
      <w:pPr>
        <w:rPr>
          <w:rFonts w:cstheme="minorHAnsi"/>
          <w:sz w:val="22"/>
          <w:lang w:val="ro-RO"/>
        </w:rPr>
      </w:pPr>
      <w:r w:rsidRPr="007C7371">
        <w:rPr>
          <w:rFonts w:cstheme="minorHAnsi"/>
          <w:sz w:val="22"/>
          <w:lang w:val="ro-RO"/>
        </w:rPr>
        <w:t xml:space="preserve">Locul de implementare a proiectului este situat pe raza teritorială a unităților administrativ-teritoriale </w:t>
      </w:r>
      <w:r w:rsidR="00780AE9">
        <w:rPr>
          <w:rFonts w:cstheme="minorHAnsi"/>
          <w:sz w:val="22"/>
          <w:lang w:val="ro-RO"/>
        </w:rPr>
        <w:t>din</w:t>
      </w:r>
      <w:r w:rsidRPr="007C7371">
        <w:rPr>
          <w:rFonts w:cstheme="minorHAnsi"/>
          <w:sz w:val="22"/>
          <w:lang w:val="ro-RO"/>
        </w:rPr>
        <w:t xml:space="preserve"> mediul urban conform prevederilor anexei nr. I din Legea 351/6.07.2001, pe teritoriul Regiunii de Dezvoltare Nord-Vest.</w:t>
      </w:r>
    </w:p>
    <w:p w14:paraId="33E52C99" w14:textId="77777777" w:rsidR="00C42CD0" w:rsidRPr="007C7371" w:rsidRDefault="00411AA9" w:rsidP="00957F67">
      <w:pPr>
        <w:rPr>
          <w:rFonts w:cstheme="minorHAnsi"/>
          <w:sz w:val="22"/>
          <w:lang w:val="ro-RO"/>
        </w:rPr>
      </w:pPr>
      <w:r w:rsidRPr="007C7371">
        <w:rPr>
          <w:rFonts w:cstheme="minorHAnsi"/>
          <w:sz w:val="22"/>
          <w:lang w:val="ro-RO"/>
        </w:rPr>
        <w:t>Pentru investițiile care includ lucrări de construcție ce se supun autorizării</w:t>
      </w:r>
      <w:r w:rsidR="00C42CD0" w:rsidRPr="007C7371">
        <w:rPr>
          <w:rFonts w:cstheme="minorHAnsi"/>
          <w:sz w:val="22"/>
          <w:lang w:val="ro-RO"/>
        </w:rPr>
        <w:t>, de asemenea, potențialii beneficiari trebuie să facă dovada existenței unuia dintre următoarele drepturi asupra terenului ori clădirii:</w:t>
      </w:r>
    </w:p>
    <w:p w14:paraId="79ECB4F5" w14:textId="77777777" w:rsidR="00C42CD0" w:rsidRPr="007C7371" w:rsidRDefault="00C42CD0" w:rsidP="00C42CD0">
      <w:pPr>
        <w:pStyle w:val="ListParagraph"/>
        <w:numPr>
          <w:ilvl w:val="0"/>
          <w:numId w:val="228"/>
        </w:numPr>
        <w:rPr>
          <w:rFonts w:cstheme="minorHAnsi"/>
          <w:sz w:val="22"/>
          <w:lang w:val="ro-RO"/>
        </w:rPr>
      </w:pPr>
      <w:r w:rsidRPr="007C7371">
        <w:rPr>
          <w:rFonts w:cstheme="minorHAnsi"/>
          <w:sz w:val="22"/>
          <w:lang w:val="ro-RO"/>
        </w:rPr>
        <w:t>Drept de proprietate publică sau privată</w:t>
      </w:r>
    </w:p>
    <w:p w14:paraId="08E710DF" w14:textId="77777777" w:rsidR="00C42CD0" w:rsidRPr="007C7371" w:rsidRDefault="00C42CD0" w:rsidP="00C42CD0">
      <w:pPr>
        <w:pStyle w:val="ListParagraph"/>
        <w:numPr>
          <w:ilvl w:val="0"/>
          <w:numId w:val="228"/>
        </w:numPr>
        <w:rPr>
          <w:rFonts w:cstheme="minorHAnsi"/>
          <w:sz w:val="22"/>
          <w:lang w:val="ro-RO"/>
        </w:rPr>
      </w:pPr>
      <w:r w:rsidRPr="007C7371">
        <w:rPr>
          <w:rFonts w:cstheme="minorHAnsi"/>
          <w:sz w:val="22"/>
          <w:lang w:val="ro-RO"/>
        </w:rPr>
        <w:t>Drept de concesiune</w:t>
      </w:r>
    </w:p>
    <w:p w14:paraId="237EE3DA" w14:textId="77777777" w:rsidR="00C42CD0" w:rsidRPr="007C7371" w:rsidRDefault="00C42CD0" w:rsidP="00C42CD0">
      <w:pPr>
        <w:pStyle w:val="ListParagraph"/>
        <w:numPr>
          <w:ilvl w:val="0"/>
          <w:numId w:val="228"/>
        </w:numPr>
        <w:rPr>
          <w:rFonts w:cstheme="minorHAnsi"/>
          <w:sz w:val="22"/>
          <w:lang w:val="ro-RO"/>
        </w:rPr>
      </w:pPr>
      <w:r w:rsidRPr="007C7371">
        <w:rPr>
          <w:rFonts w:cstheme="minorHAnsi"/>
          <w:sz w:val="22"/>
          <w:lang w:val="ro-RO"/>
        </w:rPr>
        <w:t>Drept de superficie</w:t>
      </w:r>
    </w:p>
    <w:p w14:paraId="55F7D572" w14:textId="77777777" w:rsidR="00C42CD0" w:rsidRPr="007C7371" w:rsidRDefault="00C42CD0" w:rsidP="00C42CD0">
      <w:pPr>
        <w:pStyle w:val="ListParagraph"/>
        <w:numPr>
          <w:ilvl w:val="0"/>
          <w:numId w:val="228"/>
        </w:numPr>
        <w:rPr>
          <w:rFonts w:cstheme="minorHAnsi"/>
          <w:sz w:val="22"/>
          <w:lang w:val="ro-RO"/>
        </w:rPr>
      </w:pPr>
      <w:r w:rsidRPr="007C7371">
        <w:rPr>
          <w:rFonts w:cstheme="minorHAnsi"/>
          <w:sz w:val="22"/>
          <w:lang w:val="ro-RO"/>
        </w:rPr>
        <w:t>Drept de administrare</w:t>
      </w:r>
    </w:p>
    <w:p w14:paraId="1FC4598C" w14:textId="77777777" w:rsidR="00C42CD0" w:rsidRPr="007C7371" w:rsidRDefault="00C42CD0" w:rsidP="00C42CD0">
      <w:pPr>
        <w:pStyle w:val="ListParagraph"/>
        <w:rPr>
          <w:rFonts w:cstheme="minorHAnsi"/>
          <w:sz w:val="22"/>
          <w:lang w:val="ro-RO"/>
        </w:rPr>
      </w:pPr>
    </w:p>
    <w:p w14:paraId="4AAC0F40" w14:textId="77777777" w:rsidR="00566B04" w:rsidRPr="007C7371" w:rsidRDefault="00566B04" w:rsidP="00566B04">
      <w:pPr>
        <w:rPr>
          <w:rFonts w:eastAsia="SimSun" w:cstheme="minorHAnsi"/>
          <w:bCs/>
          <w:sz w:val="22"/>
          <w:lang w:val="ro-RO"/>
        </w:rPr>
      </w:pPr>
      <w:r w:rsidRPr="007C7371">
        <w:rPr>
          <w:rFonts w:eastAsia="SimSun" w:cstheme="minorHAnsi"/>
          <w:bCs/>
          <w:sz w:val="22"/>
          <w:lang w:val="ro-RO"/>
        </w:rPr>
        <w:t xml:space="preserve">Locația proiectului este </w:t>
      </w:r>
      <w:r w:rsidR="000F5173">
        <w:rPr>
          <w:rFonts w:eastAsia="SimSun" w:cstheme="minorHAnsi"/>
          <w:bCs/>
          <w:sz w:val="22"/>
          <w:lang w:val="ro-RO"/>
        </w:rPr>
        <w:t xml:space="preserve">obligatoriu a fi </w:t>
      </w:r>
      <w:r w:rsidRPr="007C7371">
        <w:rPr>
          <w:rFonts w:eastAsia="SimSun" w:cstheme="minorHAnsi"/>
          <w:bCs/>
          <w:sz w:val="22"/>
          <w:lang w:val="ro-RO"/>
        </w:rPr>
        <w:t>identificată și propusă într-un spațiu existent în cadrul unei unități de învățământ publice, sau un spațiu adecvat aflat în proprietatea unei autorității publice.</w:t>
      </w:r>
      <w:r w:rsidR="00A1348D" w:rsidRPr="007C7371">
        <w:rPr>
          <w:rFonts w:eastAsia="SimSun" w:cstheme="minorHAnsi"/>
          <w:bCs/>
          <w:sz w:val="22"/>
          <w:lang w:val="ro-RO"/>
        </w:rPr>
        <w:t xml:space="preserve"> </w:t>
      </w:r>
    </w:p>
    <w:p w14:paraId="45D1D75A" w14:textId="77777777" w:rsidR="000F5173" w:rsidRDefault="000F5173" w:rsidP="00566B04">
      <w:pPr>
        <w:rPr>
          <w:rFonts w:eastAsia="SimSun" w:cstheme="minorHAnsi"/>
          <w:bCs/>
          <w:sz w:val="22"/>
          <w:lang w:val="ro-RO"/>
        </w:rPr>
      </w:pPr>
    </w:p>
    <w:p w14:paraId="1E3F6E04" w14:textId="77777777" w:rsidR="000F5173" w:rsidRDefault="000F5173" w:rsidP="00566B04">
      <w:pPr>
        <w:rPr>
          <w:rFonts w:eastAsia="SimSun" w:cstheme="minorHAnsi"/>
          <w:bCs/>
          <w:sz w:val="22"/>
          <w:lang w:val="ro-RO"/>
        </w:rPr>
      </w:pPr>
      <w:r>
        <w:rPr>
          <w:rFonts w:eastAsia="SimSun" w:cstheme="minorHAnsi"/>
          <w:bCs/>
          <w:sz w:val="22"/>
          <w:lang w:val="ro-RO"/>
        </w:rPr>
        <w:t xml:space="preserve">Drepturile asupra imobilelor trebuie sa confere solicitantului dreptului de execuție a lucrărilor de construcții, în conformitate cu legislația în vigoare la data emiterii AC. </w:t>
      </w:r>
    </w:p>
    <w:p w14:paraId="026C4C86" w14:textId="77777777" w:rsidR="000F5173" w:rsidRDefault="000F5173" w:rsidP="00566B04">
      <w:pPr>
        <w:rPr>
          <w:rFonts w:eastAsia="SimSun" w:cstheme="minorHAnsi"/>
          <w:bCs/>
          <w:sz w:val="22"/>
          <w:lang w:val="ro-RO"/>
        </w:rPr>
      </w:pPr>
    </w:p>
    <w:p w14:paraId="0FC06595" w14:textId="77777777" w:rsidR="00566B04" w:rsidRPr="000F5173" w:rsidRDefault="00ED790A" w:rsidP="00566B04">
      <w:pPr>
        <w:rPr>
          <w:rFonts w:eastAsia="SimSun" w:cstheme="minorHAnsi"/>
          <w:b/>
          <w:bCs/>
          <w:sz w:val="22"/>
          <w:lang w:val="pt-BR"/>
        </w:rPr>
      </w:pPr>
      <w:r>
        <w:rPr>
          <w:rFonts w:eastAsia="SimSun" w:cstheme="minorHAnsi"/>
          <w:b/>
          <w:bCs/>
          <w:sz w:val="22"/>
          <w:lang w:val="ro-RO"/>
        </w:rPr>
        <w:t>Prin spațiu adecva</w:t>
      </w:r>
      <w:r w:rsidR="00566B04" w:rsidRPr="007C7371">
        <w:rPr>
          <w:rFonts w:eastAsia="SimSun" w:cstheme="minorHAnsi"/>
          <w:b/>
          <w:bCs/>
          <w:sz w:val="22"/>
          <w:lang w:val="ro-RO"/>
        </w:rPr>
        <w:t>t se înțelege dacă cele șase condiții se aplică cumulativ:</w:t>
      </w:r>
      <w:r w:rsidR="00A1348D" w:rsidRPr="007C7371">
        <w:rPr>
          <w:rFonts w:eastAsia="SimSun" w:cstheme="minorHAnsi"/>
          <w:b/>
          <w:bCs/>
          <w:sz w:val="22"/>
          <w:lang w:val="ro-RO"/>
        </w:rPr>
        <w:t xml:space="preserve"> </w:t>
      </w:r>
    </w:p>
    <w:p w14:paraId="6305C1BF" w14:textId="77777777" w:rsidR="00566B04" w:rsidRPr="007C7371" w:rsidRDefault="00566B04" w:rsidP="00566B04">
      <w:pPr>
        <w:numPr>
          <w:ilvl w:val="0"/>
          <w:numId w:val="213"/>
        </w:numPr>
        <w:rPr>
          <w:rFonts w:eastAsia="SimSun" w:cstheme="minorHAnsi"/>
          <w:bCs/>
          <w:sz w:val="22"/>
        </w:rPr>
      </w:pPr>
      <w:r w:rsidRPr="007C7371">
        <w:rPr>
          <w:rFonts w:eastAsia="SimSun" w:cstheme="minorHAnsi"/>
          <w:bCs/>
          <w:sz w:val="22"/>
          <w:lang w:val="ro-RO"/>
        </w:rPr>
        <w:t>clădirea are autorizație sanitară,</w:t>
      </w:r>
      <w:r w:rsidR="00A1348D" w:rsidRPr="007C7371">
        <w:rPr>
          <w:rFonts w:eastAsia="SimSun" w:cstheme="minorHAnsi"/>
          <w:bCs/>
          <w:sz w:val="22"/>
          <w:lang w:val="ro-RO"/>
        </w:rPr>
        <w:t xml:space="preserve"> </w:t>
      </w:r>
    </w:p>
    <w:p w14:paraId="6EE6AB34" w14:textId="77777777" w:rsidR="00566B04" w:rsidRPr="007C7371" w:rsidRDefault="00566B04" w:rsidP="00566B04">
      <w:pPr>
        <w:numPr>
          <w:ilvl w:val="0"/>
          <w:numId w:val="214"/>
        </w:numPr>
        <w:rPr>
          <w:rFonts w:eastAsia="SimSun" w:cstheme="minorHAnsi"/>
          <w:bCs/>
          <w:sz w:val="22"/>
          <w:lang w:val="pt-BR"/>
        </w:rPr>
      </w:pPr>
      <w:r w:rsidRPr="007C7371">
        <w:rPr>
          <w:rFonts w:eastAsia="SimSun" w:cstheme="minorHAnsi"/>
          <w:bCs/>
          <w:sz w:val="22"/>
          <w:lang w:val="ro-RO"/>
        </w:rPr>
        <w:lastRenderedPageBreak/>
        <w:t>clădirea este conectată la o sursă de apă autorizată,</w:t>
      </w:r>
      <w:r w:rsidRPr="007C7371">
        <w:rPr>
          <w:rFonts w:eastAsia="SimSun" w:cstheme="minorHAnsi"/>
          <w:bCs/>
          <w:sz w:val="22"/>
          <w:lang w:val="pt-BR"/>
        </w:rPr>
        <w:t> </w:t>
      </w:r>
    </w:p>
    <w:p w14:paraId="2242DC88" w14:textId="77777777" w:rsidR="00566B04" w:rsidRPr="007C7371" w:rsidRDefault="00566B04" w:rsidP="00566B04">
      <w:pPr>
        <w:numPr>
          <w:ilvl w:val="0"/>
          <w:numId w:val="215"/>
        </w:numPr>
        <w:rPr>
          <w:rFonts w:eastAsia="SimSun" w:cstheme="minorHAnsi"/>
          <w:bCs/>
          <w:sz w:val="22"/>
          <w:lang w:val="pt-BR"/>
        </w:rPr>
      </w:pPr>
      <w:r w:rsidRPr="007C7371">
        <w:rPr>
          <w:rFonts w:eastAsia="SimSun" w:cstheme="minorHAnsi"/>
          <w:bCs/>
          <w:sz w:val="22"/>
          <w:lang w:val="ro-RO"/>
        </w:rPr>
        <w:t>clădirea are sistem de colectare a deșeurilor,</w:t>
      </w:r>
      <w:r w:rsidR="00A1348D" w:rsidRPr="007C7371">
        <w:rPr>
          <w:rFonts w:eastAsia="SimSun" w:cstheme="minorHAnsi"/>
          <w:bCs/>
          <w:sz w:val="22"/>
          <w:lang w:val="pt-BR"/>
        </w:rPr>
        <w:t xml:space="preserve"> </w:t>
      </w:r>
    </w:p>
    <w:p w14:paraId="7A1323F2" w14:textId="77777777" w:rsidR="00566B04" w:rsidRPr="000F5173" w:rsidRDefault="00566B04" w:rsidP="00566B04">
      <w:pPr>
        <w:numPr>
          <w:ilvl w:val="0"/>
          <w:numId w:val="216"/>
        </w:numPr>
        <w:rPr>
          <w:rFonts w:eastAsia="SimSun" w:cstheme="minorHAnsi"/>
          <w:bCs/>
          <w:sz w:val="22"/>
          <w:lang w:val="pt-BR"/>
        </w:rPr>
      </w:pPr>
      <w:r w:rsidRPr="007C7371">
        <w:rPr>
          <w:rFonts w:eastAsia="SimSun" w:cstheme="minorHAnsi"/>
          <w:bCs/>
          <w:sz w:val="22"/>
          <w:lang w:val="ro-RO"/>
        </w:rPr>
        <w:t>clădirea are centrală termică,</w:t>
      </w:r>
      <w:r w:rsidR="000F5173">
        <w:rPr>
          <w:rFonts w:eastAsia="SimSun" w:cstheme="minorHAnsi"/>
          <w:bCs/>
          <w:sz w:val="22"/>
          <w:lang w:val="ro-RO"/>
        </w:rPr>
        <w:t xml:space="preserve"> sau</w:t>
      </w:r>
      <w:r w:rsidRPr="007C7371">
        <w:rPr>
          <w:rFonts w:eastAsia="SimSun" w:cstheme="minorHAnsi"/>
          <w:bCs/>
          <w:sz w:val="22"/>
          <w:lang w:val="ro-RO"/>
        </w:rPr>
        <w:t xml:space="preserve"> bazându-se în schimb doar pe sobe/șeminee,</w:t>
      </w:r>
      <w:r w:rsidR="00A1348D" w:rsidRPr="007C7371">
        <w:rPr>
          <w:rFonts w:eastAsia="SimSun" w:cstheme="minorHAnsi"/>
          <w:bCs/>
          <w:sz w:val="22"/>
          <w:lang w:val="ro-RO"/>
        </w:rPr>
        <w:t xml:space="preserve"> </w:t>
      </w:r>
    </w:p>
    <w:p w14:paraId="4B56F340" w14:textId="77777777" w:rsidR="00566B04" w:rsidRPr="007C7371" w:rsidRDefault="00566B04" w:rsidP="00566B04">
      <w:pPr>
        <w:numPr>
          <w:ilvl w:val="0"/>
          <w:numId w:val="217"/>
        </w:numPr>
        <w:rPr>
          <w:rFonts w:eastAsia="SimSun" w:cstheme="minorHAnsi"/>
          <w:bCs/>
          <w:sz w:val="22"/>
          <w:lang w:val="it-IT"/>
        </w:rPr>
      </w:pPr>
      <w:r w:rsidRPr="007C7371">
        <w:rPr>
          <w:rFonts w:eastAsia="SimSun" w:cstheme="minorHAnsi"/>
          <w:bCs/>
          <w:sz w:val="22"/>
          <w:lang w:val="ro-RO"/>
        </w:rPr>
        <w:t xml:space="preserve">clădirea are grupuri sanitare interioare (fără exterioare), </w:t>
      </w:r>
    </w:p>
    <w:p w14:paraId="61BEAD4C" w14:textId="77777777" w:rsidR="00566B04" w:rsidRPr="007C7371" w:rsidRDefault="00566B04" w:rsidP="00566B04">
      <w:pPr>
        <w:numPr>
          <w:ilvl w:val="0"/>
          <w:numId w:val="218"/>
        </w:numPr>
        <w:rPr>
          <w:rFonts w:eastAsia="SimSun" w:cstheme="minorHAnsi"/>
          <w:bCs/>
          <w:sz w:val="22"/>
          <w:lang w:val="pt-BR"/>
        </w:rPr>
      </w:pPr>
      <w:r w:rsidRPr="007C7371">
        <w:rPr>
          <w:rFonts w:eastAsia="SimSun" w:cstheme="minorHAnsi"/>
          <w:bCs/>
          <w:sz w:val="22"/>
          <w:lang w:val="ro-RO"/>
        </w:rPr>
        <w:t>clădirea este conectată la sistemul de canalizare sau are fosă septică</w:t>
      </w:r>
      <w:r w:rsidRPr="007C7371">
        <w:rPr>
          <w:rFonts w:eastAsia="SimSun" w:cstheme="minorHAnsi"/>
          <w:bCs/>
          <w:sz w:val="22"/>
          <w:lang w:val="pt-BR"/>
        </w:rPr>
        <w:t> </w:t>
      </w:r>
    </w:p>
    <w:p w14:paraId="6B0B2EA6" w14:textId="77777777" w:rsidR="00566B04" w:rsidRPr="007C7371" w:rsidRDefault="00C47A14" w:rsidP="00566B04">
      <w:pPr>
        <w:rPr>
          <w:rFonts w:cstheme="minorHAnsi"/>
          <w:sz w:val="22"/>
          <w:lang w:val="ro-RO"/>
        </w:rPr>
      </w:pPr>
      <w:r w:rsidRPr="007C7371">
        <w:rPr>
          <w:rFonts w:eastAsia="SimSun" w:cstheme="minorHAnsi"/>
          <w:b/>
          <w:bCs/>
          <w:sz w:val="22"/>
          <w:lang w:val="ro-RO"/>
        </w:rPr>
        <w:t xml:space="preserve">ATENȚIE! </w:t>
      </w:r>
    </w:p>
    <w:p w14:paraId="270981AE" w14:textId="77777777" w:rsidR="00957F67" w:rsidRPr="007C7371" w:rsidRDefault="00C47A14" w:rsidP="00957F67">
      <w:pPr>
        <w:spacing w:before="240"/>
        <w:rPr>
          <w:rFonts w:eastAsia="SimSun" w:cstheme="minorHAnsi"/>
          <w:sz w:val="22"/>
          <w:lang w:val="ro-RO"/>
        </w:rPr>
      </w:pPr>
      <w:r w:rsidRPr="007C7371">
        <w:rPr>
          <w:rFonts w:eastAsia="SimSun" w:cstheme="minorHAnsi"/>
          <w:b/>
          <w:bCs/>
          <w:sz w:val="22"/>
          <w:lang w:val="ro-RO"/>
        </w:rPr>
        <w:t>Aceste drepturi asupra imobilelor</w:t>
      </w:r>
      <w:r w:rsidRPr="007C7371">
        <w:rPr>
          <w:rFonts w:eastAsia="SimSun" w:cstheme="minorHAnsi"/>
          <w:sz w:val="22"/>
          <w:lang w:val="ro-RO"/>
        </w:rPr>
        <w:t xml:space="preserve">, </w:t>
      </w:r>
      <w:r w:rsidRPr="007C7371">
        <w:rPr>
          <w:rFonts w:cstheme="minorHAnsi"/>
          <w:bCs/>
          <w:snapToGrid w:val="0"/>
          <w:sz w:val="22"/>
          <w:lang w:val="ro-RO"/>
        </w:rPr>
        <w:t xml:space="preserve">obiect al proiectului, </w:t>
      </w:r>
      <w:r w:rsidRPr="007C7371">
        <w:rPr>
          <w:rFonts w:cstheme="minorHAnsi"/>
          <w:b/>
          <w:snapToGrid w:val="0"/>
          <w:sz w:val="22"/>
          <w:lang w:val="ro-RO"/>
        </w:rPr>
        <w:t>trebuie demonstrate prin documente în etapa de contractare</w:t>
      </w:r>
      <w:r w:rsidRPr="007C7371">
        <w:rPr>
          <w:rFonts w:eastAsia="SimSun" w:cstheme="minorHAnsi"/>
          <w:sz w:val="22"/>
          <w:lang w:val="ro-RO"/>
        </w:rPr>
        <w:t xml:space="preserve"> </w:t>
      </w:r>
      <w:r w:rsidRPr="007C7371">
        <w:rPr>
          <w:rFonts w:eastAsia="SimSun" w:cstheme="minorHAnsi"/>
          <w:b/>
          <w:bCs/>
          <w:sz w:val="22"/>
          <w:lang w:val="ro-RO"/>
        </w:rPr>
        <w:t>şi trebuie să confere solicitantului</w:t>
      </w:r>
      <w:r w:rsidR="00780AE9">
        <w:rPr>
          <w:rFonts w:eastAsia="SimSun" w:cstheme="minorHAnsi"/>
          <w:b/>
          <w:bCs/>
          <w:sz w:val="22"/>
          <w:lang w:val="ro-RO"/>
        </w:rPr>
        <w:t>/liderului de parteneriat</w:t>
      </w:r>
      <w:r w:rsidRPr="007C7371">
        <w:rPr>
          <w:rFonts w:eastAsia="SimSun" w:cstheme="minorHAnsi"/>
          <w:b/>
          <w:bCs/>
          <w:sz w:val="22"/>
          <w:lang w:val="ro-RO"/>
        </w:rPr>
        <w:t xml:space="preserve"> dreptul de execuţie a lucrărilor de construcţii, în conformitate cu legislaţia în vigoare la data emiterii Autorizaţiei de construire</w:t>
      </w:r>
      <w:r w:rsidRPr="007C7371">
        <w:rPr>
          <w:rFonts w:eastAsia="SimSun" w:cstheme="minorHAnsi"/>
          <w:sz w:val="22"/>
          <w:lang w:val="ro-RO"/>
        </w:rPr>
        <w:t>. Definirea drepturilor reale anterior menționate se realizează în conformitate cu prevederile Codului Civil și cu legislația aplicabilă.</w:t>
      </w:r>
    </w:p>
    <w:p w14:paraId="32C0AEED" w14:textId="77777777" w:rsidR="00957F67" w:rsidRPr="007C7371" w:rsidRDefault="00957F67" w:rsidP="00957F67">
      <w:pPr>
        <w:spacing w:before="240"/>
        <w:rPr>
          <w:rFonts w:cstheme="minorHAnsi"/>
          <w:sz w:val="22"/>
          <w:lang w:val="ro-RO"/>
        </w:rPr>
      </w:pPr>
      <w:r w:rsidRPr="007C7371">
        <w:rPr>
          <w:rFonts w:cstheme="minorHAnsi"/>
          <w:sz w:val="22"/>
          <w:lang w:val="ro-RO"/>
        </w:rPr>
        <w:t xml:space="preserve">Perioada pentru care este conferit dreptul de </w:t>
      </w:r>
      <w:r w:rsidRPr="007C7371">
        <w:rPr>
          <w:rFonts w:eastAsia="SimSun" w:cstheme="minorHAnsi"/>
          <w:sz w:val="22"/>
          <w:lang w:val="ro-RO"/>
        </w:rPr>
        <w:t>proprietate/</w:t>
      </w:r>
      <w:r w:rsidRPr="007C7371">
        <w:rPr>
          <w:rFonts w:cstheme="minorHAnsi"/>
          <w:sz w:val="22"/>
          <w:lang w:val="ro-RO"/>
        </w:rPr>
        <w:t>administrare/</w:t>
      </w:r>
      <w:r w:rsidRPr="007C7371">
        <w:rPr>
          <w:rFonts w:eastAsia="SimSun" w:cstheme="minorHAnsi"/>
          <w:sz w:val="22"/>
          <w:lang w:val="ro-RO"/>
        </w:rPr>
        <w:t xml:space="preserve"> superficie/folosință</w:t>
      </w:r>
      <w:r w:rsidRPr="007C7371">
        <w:rPr>
          <w:rStyle w:val="FootnoteReference"/>
          <w:rFonts w:eastAsia="SimSun" w:cstheme="minorHAnsi"/>
          <w:sz w:val="22"/>
          <w:lang w:val="ro-RO"/>
        </w:rPr>
        <w:footnoteReference w:id="4"/>
      </w:r>
      <w:r w:rsidRPr="007C7371">
        <w:rPr>
          <w:rFonts w:cstheme="minorHAnsi"/>
          <w:sz w:val="22"/>
          <w:lang w:val="ro-RO"/>
        </w:rPr>
        <w:t xml:space="preserve"> solicitanților eligibili și/sau partenerilor acestora trebuie să fie acoperitoare pentru durata menționată la articolul 65 din </w:t>
      </w:r>
      <w:r w:rsidR="00505952" w:rsidRPr="007C7371">
        <w:rPr>
          <w:rFonts w:cstheme="minorHAnsi"/>
          <w:sz w:val="22"/>
          <w:lang w:val="ro-RO"/>
        </w:rPr>
        <w:t>Regulamentul (UE)2021/1060</w:t>
      </w:r>
      <w:r w:rsidRPr="007C7371">
        <w:rPr>
          <w:rFonts w:eastAsia="SimSun" w:cstheme="minorHAnsi"/>
          <w:sz w:val="22"/>
          <w:lang w:val="ro-RO"/>
        </w:rPr>
        <w:t>,</w:t>
      </w:r>
      <w:r w:rsidRPr="007C7371">
        <w:rPr>
          <w:rFonts w:cstheme="minorHAnsi"/>
          <w:sz w:val="22"/>
          <w:lang w:val="ro-RO"/>
        </w:rPr>
        <w:t xml:space="preserve"> în vederea asigurării caracterului durabil al investiției, respectiv</w:t>
      </w:r>
      <w:r w:rsidRPr="007C7371">
        <w:rPr>
          <w:rFonts w:eastAsia="SimSun" w:cstheme="minorHAnsi"/>
          <w:sz w:val="22"/>
          <w:lang w:val="ro-RO"/>
        </w:rPr>
        <w:t xml:space="preserve"> pe</w:t>
      </w:r>
      <w:r w:rsidRPr="007C7371">
        <w:rPr>
          <w:rFonts w:cstheme="minorHAnsi"/>
          <w:sz w:val="22"/>
          <w:lang w:val="ro-RO"/>
        </w:rPr>
        <w:t xml:space="preserve">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25039536" w14:textId="77777777" w:rsidR="00957F67" w:rsidRPr="007C7371" w:rsidRDefault="00957F67" w:rsidP="00957F67">
      <w:pPr>
        <w:spacing w:before="240"/>
        <w:rPr>
          <w:rFonts w:cstheme="minorHAnsi"/>
          <w:color w:val="0070C0"/>
          <w:sz w:val="22"/>
          <w:lang w:val="ro-RO"/>
        </w:rPr>
      </w:pPr>
      <w:r w:rsidRPr="007C7371">
        <w:rPr>
          <w:rFonts w:cstheme="minorHAnsi"/>
          <w:sz w:val="22"/>
          <w:lang w:val="ro-RO"/>
        </w:rPr>
        <w:t>În plus, imobilul (teren și/sau construcții</w:t>
      </w:r>
      <w:r w:rsidRPr="007C7371">
        <w:rPr>
          <w:rFonts w:eastAsia="SimSun" w:cstheme="minorHAnsi"/>
          <w:sz w:val="22"/>
          <w:lang w:val="ro-RO"/>
        </w:rPr>
        <w:t>)</w:t>
      </w:r>
      <w:r w:rsidR="00505952" w:rsidRPr="007C7371">
        <w:rPr>
          <w:rFonts w:eastAsia="SimSun" w:cstheme="minorHAnsi"/>
          <w:sz w:val="22"/>
          <w:lang w:val="ro-RO"/>
        </w:rPr>
        <w:t>/imobilele care face/fac obiectul proiectului, până în etapa etapa de contractare, inclusiv</w:t>
      </w:r>
      <w:r w:rsidRPr="007C7371">
        <w:rPr>
          <w:rFonts w:eastAsia="SimSun" w:cstheme="minorHAnsi"/>
          <w:sz w:val="22"/>
          <w:lang w:val="ro-RO"/>
        </w:rPr>
        <w:t xml:space="preserve">, </w:t>
      </w:r>
      <w:r w:rsidR="00505952" w:rsidRPr="007C7371">
        <w:rPr>
          <w:rFonts w:eastAsia="SimSun" w:cstheme="minorHAnsi"/>
          <w:sz w:val="22"/>
          <w:lang w:val="ro-RO"/>
        </w:rPr>
        <w:t>nu</w:t>
      </w:r>
      <w:r w:rsidR="00505952" w:rsidRPr="007C7371">
        <w:rPr>
          <w:rFonts w:eastAsia="Times New Roman" w:cstheme="minorHAnsi"/>
          <w:snapToGrid w:val="0"/>
          <w:sz w:val="22"/>
          <w:lang w:val="ro-RO"/>
        </w:rPr>
        <w:t xml:space="preserve"> este/sunt afectat/afectate</w:t>
      </w:r>
      <w:r w:rsidRPr="007C7371">
        <w:rPr>
          <w:rFonts w:cstheme="minorHAnsi"/>
          <w:sz w:val="22"/>
          <w:lang w:val="ro-RO"/>
        </w:rPr>
        <w:t xml:space="preserve"> de </w:t>
      </w:r>
      <w:r w:rsidRPr="007C7371">
        <w:rPr>
          <w:rFonts w:eastAsia="Times New Roman" w:cstheme="minorHAnsi"/>
          <w:snapToGrid w:val="0"/>
          <w:sz w:val="22"/>
          <w:lang w:val="ro-RO"/>
        </w:rPr>
        <w:t>limitări legale, convenționale, judiciare ale dreptului real invocat, incompatibile cu realizarea activităților proiectului (de ex. limite legale, convenționale etc), respectiv:</w:t>
      </w:r>
    </w:p>
    <w:p w14:paraId="15800DAA" w14:textId="77777777" w:rsidR="00957F67" w:rsidRPr="007C7371" w:rsidRDefault="00957F67" w:rsidP="00957F67">
      <w:pPr>
        <w:pStyle w:val="ListParagraph"/>
        <w:numPr>
          <w:ilvl w:val="0"/>
          <w:numId w:val="57"/>
        </w:numPr>
        <w:spacing w:before="240"/>
        <w:rPr>
          <w:rFonts w:cstheme="minorHAnsi"/>
          <w:sz w:val="22"/>
          <w:lang w:val="ro-RO"/>
        </w:rPr>
      </w:pPr>
      <w:r w:rsidRPr="007C7371">
        <w:rPr>
          <w:rFonts w:eastAsia="Times New Roman" w:cstheme="minorHAnsi"/>
          <w:snapToGrid w:val="0"/>
          <w:sz w:val="22"/>
          <w:lang w:val="ro-RO"/>
        </w:rPr>
        <w:t>Nu fac</w:t>
      </w:r>
      <w:r w:rsidRPr="007C7371">
        <w:rPr>
          <w:rFonts w:cstheme="minorHAnsi"/>
          <w:sz w:val="22"/>
          <w:lang w:val="ro-RO"/>
        </w:rPr>
        <w:t xml:space="preserve"> obiectul unor litigii </w:t>
      </w:r>
      <w:r w:rsidRPr="007C7371">
        <w:rPr>
          <w:rFonts w:eastAsia="Times New Roman" w:cstheme="minorHAnsi"/>
          <w:snapToGrid w:val="0"/>
          <w:sz w:val="22"/>
          <w:lang w:val="ro-RO"/>
        </w:rPr>
        <w:t xml:space="preserve">în curs de soluționare la instanțele judecătorești cu privire la situația juridică a terenului si infrastructurii imobilului, </w:t>
      </w:r>
      <w:r w:rsidRPr="007C7371">
        <w:rPr>
          <w:rFonts w:cstheme="minorHAnsi"/>
          <w:sz w:val="22"/>
          <w:lang w:val="ro-RO"/>
        </w:rPr>
        <w:t xml:space="preserve">având ca obiect </w:t>
      </w:r>
      <w:r w:rsidRPr="007C7371">
        <w:rPr>
          <w:rFonts w:eastAsia="Times New Roman" w:cstheme="minorHAnsi"/>
          <w:snapToGrid w:val="0"/>
          <w:sz w:val="22"/>
          <w:lang w:val="ro-RO"/>
        </w:rPr>
        <w:t>contestarea dreptului</w:t>
      </w:r>
      <w:r w:rsidRPr="007C7371">
        <w:rPr>
          <w:rFonts w:cstheme="minorHAnsi"/>
          <w:sz w:val="22"/>
          <w:lang w:val="ro-RO"/>
        </w:rPr>
        <w:t xml:space="preserve"> invocat de solicitant pentru realizarea proiectului în </w:t>
      </w:r>
      <w:r w:rsidRPr="007C7371">
        <w:rPr>
          <w:rFonts w:eastAsia="Times New Roman" w:cstheme="minorHAnsi"/>
          <w:snapToGrid w:val="0"/>
          <w:sz w:val="22"/>
          <w:lang w:val="ro-RO"/>
        </w:rPr>
        <w:t>conformitate</w:t>
      </w:r>
      <w:r w:rsidR="00A1348D" w:rsidRPr="007C7371">
        <w:rPr>
          <w:rFonts w:eastAsia="Times New Roman" w:cstheme="minorHAnsi"/>
          <w:snapToGrid w:val="0"/>
          <w:sz w:val="22"/>
          <w:lang w:val="ro-RO"/>
        </w:rPr>
        <w:t xml:space="preserve"> </w:t>
      </w:r>
      <w:r w:rsidRPr="007C7371">
        <w:rPr>
          <w:rFonts w:eastAsia="Times New Roman" w:cstheme="minorHAnsi"/>
          <w:snapToGrid w:val="0"/>
          <w:sz w:val="22"/>
          <w:lang w:val="ro-RO"/>
        </w:rPr>
        <w:t>cu criteriul</w:t>
      </w:r>
      <w:r w:rsidRPr="007C7371">
        <w:rPr>
          <w:rFonts w:cstheme="minorHAnsi"/>
          <w:sz w:val="22"/>
          <w:lang w:val="ro-RO"/>
        </w:rPr>
        <w:t xml:space="preserve"> de </w:t>
      </w:r>
      <w:r w:rsidRPr="007C7371">
        <w:rPr>
          <w:rFonts w:eastAsia="Times New Roman" w:cstheme="minorHAnsi"/>
          <w:snapToGrid w:val="0"/>
          <w:sz w:val="22"/>
          <w:lang w:val="ro-RO"/>
        </w:rPr>
        <w:t>eligibilitate aferent.</w:t>
      </w:r>
    </w:p>
    <w:p w14:paraId="6C98EC73" w14:textId="77777777" w:rsidR="00957F67" w:rsidRPr="007C7371" w:rsidRDefault="00957F67" w:rsidP="00957F67">
      <w:pPr>
        <w:pStyle w:val="ListParagraph"/>
        <w:numPr>
          <w:ilvl w:val="0"/>
          <w:numId w:val="57"/>
        </w:numPr>
        <w:spacing w:before="240"/>
        <w:rPr>
          <w:rFonts w:cstheme="minorHAnsi"/>
          <w:sz w:val="22"/>
          <w:lang w:val="ro-RO"/>
        </w:rPr>
      </w:pPr>
      <w:r w:rsidRPr="007C7371">
        <w:rPr>
          <w:rFonts w:eastAsia="Times New Roman" w:cstheme="minorHAnsi"/>
          <w:snapToGrid w:val="0"/>
          <w:sz w:val="22"/>
          <w:lang w:val="ro-RO"/>
        </w:rPr>
        <w:t>Nu fac</w:t>
      </w:r>
      <w:r w:rsidRPr="007C7371">
        <w:rPr>
          <w:rFonts w:cstheme="minorHAnsi"/>
          <w:sz w:val="22"/>
          <w:lang w:val="ro-RO"/>
        </w:rPr>
        <w:t xml:space="preserve"> obiectul revendicărilor potrivit unor legi speciale în materie sau dreptului comun.</w:t>
      </w:r>
    </w:p>
    <w:p w14:paraId="41B3F2BC" w14:textId="77777777" w:rsidR="00957F67" w:rsidRPr="007C7371" w:rsidRDefault="00957F67" w:rsidP="00957F67">
      <w:pPr>
        <w:pStyle w:val="ListParagraph"/>
        <w:numPr>
          <w:ilvl w:val="0"/>
          <w:numId w:val="57"/>
        </w:numPr>
        <w:spacing w:before="240"/>
        <w:rPr>
          <w:rFonts w:eastAsia="Times New Roman" w:cstheme="minorHAnsi"/>
          <w:snapToGrid w:val="0"/>
          <w:sz w:val="22"/>
          <w:lang w:val="ro-RO"/>
        </w:rPr>
      </w:pPr>
      <w:r w:rsidRPr="007C7371">
        <w:rPr>
          <w:rFonts w:eastAsia="Times New Roman" w:cstheme="minorHAnsi"/>
          <w:snapToGrid w:val="0"/>
          <w:sz w:val="22"/>
          <w:lang w:val="ro-RO"/>
        </w:rPr>
        <w:t>Sunt libere de</w:t>
      </w:r>
      <w:r w:rsidR="00A1348D" w:rsidRPr="007C7371">
        <w:rPr>
          <w:rFonts w:eastAsia="Times New Roman" w:cstheme="minorHAnsi"/>
          <w:snapToGrid w:val="0"/>
          <w:sz w:val="22"/>
          <w:lang w:val="ro-RO"/>
        </w:rPr>
        <w:t xml:space="preserve"> </w:t>
      </w:r>
      <w:r w:rsidRPr="007C7371">
        <w:rPr>
          <w:rFonts w:eastAsia="Times New Roman" w:cstheme="minorHAnsi"/>
          <w:snapToGrid w:val="0"/>
          <w:sz w:val="22"/>
          <w:lang w:val="ro-RO"/>
        </w:rPr>
        <w:t xml:space="preserve">sarcini </w:t>
      </w:r>
      <w:r w:rsidR="000F5173">
        <w:rPr>
          <w:rFonts w:eastAsia="Times New Roman" w:cstheme="minorHAnsi"/>
          <w:snapToGrid w:val="0"/>
          <w:sz w:val="22"/>
          <w:lang w:val="ro-RO"/>
        </w:rPr>
        <w:t>care pot afecta implementarea proiectului</w:t>
      </w:r>
      <w:r w:rsidRPr="007C7371">
        <w:rPr>
          <w:rFonts w:eastAsia="Times New Roman" w:cstheme="minorHAnsi"/>
          <w:snapToGrid w:val="0"/>
          <w:sz w:val="22"/>
          <w:lang w:val="ro-RO"/>
        </w:rPr>
        <w:t>.</w:t>
      </w:r>
    </w:p>
    <w:p w14:paraId="2F73F2FC" w14:textId="77777777" w:rsidR="00957F67" w:rsidRPr="007C7371" w:rsidRDefault="00957F67" w:rsidP="00957F67">
      <w:pPr>
        <w:spacing w:before="240"/>
        <w:rPr>
          <w:rFonts w:cstheme="minorHAnsi"/>
          <w:sz w:val="22"/>
          <w:lang w:val="ro-RO"/>
        </w:rPr>
      </w:pPr>
      <w:r w:rsidRPr="007C7371">
        <w:rPr>
          <w:rFonts w:cstheme="minorHAnsi"/>
          <w:sz w:val="22"/>
          <w:lang w:val="ro-RO"/>
        </w:rPr>
        <w:t>În vederea asigurării condițiilor de mai sus, solicitantul</w:t>
      </w:r>
      <w:r w:rsidR="00780AE9">
        <w:rPr>
          <w:rFonts w:eastAsia="SimSun" w:cstheme="minorHAnsi"/>
          <w:b/>
          <w:bCs/>
          <w:sz w:val="22"/>
          <w:lang w:val="ro-RO"/>
        </w:rPr>
        <w:t>/liderului de parteneriat</w:t>
      </w:r>
      <w:r w:rsidRPr="007C7371">
        <w:rPr>
          <w:rFonts w:cstheme="minorHAnsi"/>
          <w:sz w:val="22"/>
          <w:lang w:val="ro-RO"/>
        </w:rPr>
        <w:t xml:space="preserve"> va completa secțiunea specifică din</w:t>
      </w:r>
      <w:r w:rsidR="00ED790A">
        <w:rPr>
          <w:rFonts w:cstheme="minorHAnsi"/>
          <w:sz w:val="22"/>
          <w:lang w:val="ro-RO"/>
        </w:rPr>
        <w:t xml:space="preserve"> Declarația unică, Anexa III.1 </w:t>
      </w:r>
      <w:r w:rsidRPr="007C7371">
        <w:rPr>
          <w:rFonts w:cstheme="minorHAnsi"/>
          <w:sz w:val="22"/>
          <w:lang w:val="ro-RO"/>
        </w:rPr>
        <w:t>la prezentul Ghid.</w:t>
      </w:r>
    </w:p>
    <w:p w14:paraId="0E3D7B7A" w14:textId="77777777" w:rsidR="00957F67" w:rsidRPr="007C7371" w:rsidRDefault="00957F67" w:rsidP="00957F67">
      <w:pPr>
        <w:spacing w:before="240"/>
        <w:rPr>
          <w:rFonts w:eastAsia="SimSun" w:cstheme="minorHAnsi"/>
          <w:sz w:val="22"/>
          <w:lang w:val="ro-RO"/>
        </w:rPr>
      </w:pPr>
      <w:r w:rsidRPr="007C7371">
        <w:rPr>
          <w:rFonts w:eastAsia="SimSun" w:cstheme="minorHAnsi"/>
          <w:sz w:val="22"/>
          <w:lang w:val="ro-RO"/>
        </w:rPr>
        <w:t>Astfel</w:t>
      </w:r>
      <w:r w:rsidRPr="007C7371">
        <w:rPr>
          <w:rFonts w:cstheme="minorHAnsi"/>
          <w:sz w:val="22"/>
          <w:lang w:val="ro-RO"/>
        </w:rPr>
        <w:t xml:space="preserve">, nu vor conduce la respingerea cererii de finanțare din procesul de evaluare, selecție și contractare, acele limite ale dreptului de proprietate care nu sunt incompatibile cu realizarea activităților proiectului (spre ex. servituți legale, servitutea de trecere cu piciorul etc). </w:t>
      </w:r>
    </w:p>
    <w:p w14:paraId="67B6A733" w14:textId="77777777" w:rsidR="00957F67" w:rsidRPr="007C7371" w:rsidRDefault="00957F67" w:rsidP="00957F67">
      <w:pPr>
        <w:spacing w:before="240"/>
        <w:rPr>
          <w:rFonts w:cstheme="minorHAnsi"/>
          <w:sz w:val="22"/>
          <w:lang w:val="ro-RO"/>
        </w:rPr>
      </w:pPr>
      <w:r w:rsidRPr="007C7371">
        <w:rPr>
          <w:rFonts w:cstheme="minorHAnsi"/>
          <w:sz w:val="22"/>
          <w:lang w:val="ro-RO"/>
        </w:rPr>
        <w:lastRenderedPageBreak/>
        <w:t>Garanțiile reale asupra imobilelor (e.g. ipoteca) sunt considerate, în accepțiunea AM PR</w:t>
      </w:r>
      <w:r w:rsidR="003F5CF2" w:rsidRPr="007C7371">
        <w:rPr>
          <w:rFonts w:cstheme="minorHAnsi"/>
          <w:sz w:val="22"/>
          <w:lang w:val="ro-RO"/>
        </w:rPr>
        <w:t xml:space="preserve"> </w:t>
      </w:r>
      <w:r w:rsidRPr="007C7371">
        <w:rPr>
          <w:rFonts w:cstheme="minorHAnsi"/>
          <w:sz w:val="22"/>
          <w:lang w:val="ro-RO"/>
        </w:rPr>
        <w:t>NV, incompatibile cu realizarea proiectelor de investiții în cadrul PR NV</w:t>
      </w:r>
      <w:r w:rsidR="00A607AD" w:rsidRPr="007C7371">
        <w:rPr>
          <w:rFonts w:cstheme="minorHAnsi"/>
          <w:sz w:val="22"/>
          <w:lang w:val="ro-RO"/>
        </w:rPr>
        <w:t xml:space="preserve"> </w:t>
      </w:r>
      <w:r w:rsidR="00505952" w:rsidRPr="007C7371">
        <w:rPr>
          <w:rFonts w:cstheme="minorHAnsi"/>
          <w:sz w:val="22"/>
          <w:lang w:val="ro-RO"/>
        </w:rPr>
        <w:t>2021-2027</w:t>
      </w:r>
      <w:r w:rsidRPr="007C7371">
        <w:rPr>
          <w:rFonts w:cstheme="minorHAnsi"/>
          <w:sz w:val="22"/>
          <w:lang w:val="ro-RO"/>
        </w:rPr>
        <w:t>.</w:t>
      </w:r>
      <w:r w:rsidR="004C71B1" w:rsidRPr="007C7371">
        <w:rPr>
          <w:rFonts w:cstheme="minorHAnsi"/>
          <w:sz w:val="22"/>
          <w:lang w:val="ro-RO"/>
        </w:rPr>
        <w:t xml:space="preserve"> </w:t>
      </w:r>
      <w:r w:rsidR="00505952" w:rsidRPr="007C7371">
        <w:rPr>
          <w:rFonts w:cstheme="minorHAnsi"/>
          <w:sz w:val="22"/>
          <w:lang w:val="ro-RO"/>
        </w:rPr>
        <w:t>Beneficiarul poate ipoteca terenul sau cladirile pentru obtinerea fondurilor necesare pentru implementarea proiectului.</w:t>
      </w:r>
    </w:p>
    <w:p w14:paraId="65392BFD" w14:textId="77777777" w:rsidR="001E416D" w:rsidRPr="007C7371" w:rsidRDefault="00505952" w:rsidP="00957F67">
      <w:pPr>
        <w:spacing w:before="240"/>
        <w:rPr>
          <w:rFonts w:cstheme="minorHAnsi"/>
          <w:sz w:val="22"/>
          <w:lang w:val="ro-RO"/>
        </w:rPr>
      </w:pPr>
      <w:r w:rsidRPr="007C7371">
        <w:rPr>
          <w:rFonts w:cstheme="minorHAnsi"/>
          <w:sz w:val="22"/>
          <w:lang w:val="ro-RO"/>
        </w:rPr>
        <w:t xml:space="preserve">Din documentele privind drepturile reale asupra imobilului, permise în cadrul prezentului ghid, trebuie să reiasă faptul că dreptul respectiv este menținut inclusiv </w:t>
      </w:r>
      <w:r w:rsidR="00DE0890" w:rsidRPr="007C7371">
        <w:rPr>
          <w:rFonts w:cstheme="minorHAnsi"/>
          <w:sz w:val="22"/>
          <w:lang w:val="ro-RO"/>
        </w:rPr>
        <w:t>de la inceputul perioadei de impementare p</w:t>
      </w:r>
      <w:r w:rsidR="0069625C" w:rsidRPr="007C7371">
        <w:rPr>
          <w:rFonts w:cstheme="minorHAnsi"/>
          <w:sz w:val="22"/>
          <w:lang w:val="ro-RO"/>
        </w:rPr>
        <w:t>â</w:t>
      </w:r>
      <w:r w:rsidR="00DE0890" w:rsidRPr="007C7371">
        <w:rPr>
          <w:rFonts w:cstheme="minorHAnsi"/>
          <w:sz w:val="22"/>
          <w:lang w:val="ro-RO"/>
        </w:rPr>
        <w:t>n</w:t>
      </w:r>
      <w:r w:rsidR="0069625C" w:rsidRPr="007C7371">
        <w:rPr>
          <w:rFonts w:cstheme="minorHAnsi"/>
          <w:sz w:val="22"/>
          <w:lang w:val="ro-RO"/>
        </w:rPr>
        <w:t>ă</w:t>
      </w:r>
      <w:r w:rsidR="00DE0890" w:rsidRPr="007C7371">
        <w:rPr>
          <w:rFonts w:cstheme="minorHAnsi"/>
          <w:sz w:val="22"/>
          <w:lang w:val="ro-RO"/>
        </w:rPr>
        <w:t xml:space="preserve"> la finalizarea perioadei de durabilitate</w:t>
      </w:r>
      <w:r w:rsidRPr="007C7371">
        <w:rPr>
          <w:rFonts w:cstheme="minorHAnsi"/>
          <w:sz w:val="22"/>
          <w:lang w:val="ro-RO"/>
        </w:rPr>
        <w:t>.</w:t>
      </w:r>
    </w:p>
    <w:p w14:paraId="5D59684B" w14:textId="77777777" w:rsidR="00957F67" w:rsidRPr="007C7371" w:rsidRDefault="00957F67" w:rsidP="00957F67">
      <w:pPr>
        <w:spacing w:before="240"/>
        <w:rPr>
          <w:rFonts w:cstheme="minorHAnsi"/>
          <w:sz w:val="22"/>
          <w:lang w:val="ro-RO"/>
        </w:rPr>
      </w:pPr>
      <w:r w:rsidRPr="007C7371">
        <w:rPr>
          <w:rFonts w:cstheme="minorHAnsi"/>
          <w:sz w:val="22"/>
          <w:lang w:val="ro-RO"/>
        </w:rPr>
        <w:t>Solicitantul</w:t>
      </w:r>
      <w:r w:rsidR="00780AE9">
        <w:rPr>
          <w:rFonts w:eastAsia="SimSun" w:cstheme="minorHAnsi"/>
          <w:b/>
          <w:bCs/>
          <w:sz w:val="22"/>
          <w:lang w:val="ro-RO"/>
        </w:rPr>
        <w:t>/liderului de parteneriat</w:t>
      </w:r>
      <w:r w:rsidRPr="007C7371">
        <w:rPr>
          <w:rFonts w:cstheme="minorHAnsi"/>
          <w:sz w:val="22"/>
          <w:lang w:val="ro-RO"/>
        </w:rPr>
        <w:t>, în cazul în care va primi finanțare, trebuie ca pe o perioadă de 5 ani de la data efectuării plății finale</w:t>
      </w:r>
      <w:r w:rsidRPr="007C7371">
        <w:rPr>
          <w:rFonts w:eastAsia="SimSun" w:cstheme="minorHAnsi"/>
          <w:sz w:val="22"/>
          <w:lang w:val="ro-RO"/>
        </w:rPr>
        <w:t>, în conformitate cu prevederile art. 65 din Regulamentul (UE) nr. 2021/1060</w:t>
      </w:r>
      <w:r w:rsidRPr="007C7371">
        <w:rPr>
          <w:rFonts w:cstheme="minorHAnsi"/>
          <w:sz w:val="22"/>
          <w:lang w:val="ro-RO"/>
        </w:rPr>
        <w:t>:</w:t>
      </w:r>
    </w:p>
    <w:p w14:paraId="4A02E7DA" w14:textId="77777777" w:rsidR="00957F67" w:rsidRPr="007C7371" w:rsidRDefault="00957F67" w:rsidP="00957F67">
      <w:pPr>
        <w:pStyle w:val="ListParagraph"/>
        <w:numPr>
          <w:ilvl w:val="0"/>
          <w:numId w:val="58"/>
        </w:numPr>
        <w:spacing w:before="240"/>
        <w:rPr>
          <w:rFonts w:cstheme="minorHAnsi"/>
          <w:sz w:val="22"/>
          <w:lang w:val="ro-RO"/>
        </w:rPr>
      </w:pPr>
      <w:r w:rsidRPr="007C7371">
        <w:rPr>
          <w:rFonts w:cstheme="minorHAnsi"/>
          <w:sz w:val="22"/>
          <w:lang w:val="ro-RO"/>
        </w:rPr>
        <w:t>să mențină investiția realizată</w:t>
      </w:r>
      <w:r w:rsidRPr="007C7371">
        <w:rPr>
          <w:rFonts w:eastAsia="SimSun" w:cstheme="minorHAnsi"/>
          <w:sz w:val="22"/>
          <w:lang w:val="ro-RO"/>
        </w:rPr>
        <w:t xml:space="preserve">, </w:t>
      </w:r>
      <w:r w:rsidRPr="007C7371">
        <w:rPr>
          <w:rFonts w:cstheme="minorHAnsi"/>
          <w:sz w:val="22"/>
          <w:lang w:val="ro-RO"/>
        </w:rPr>
        <w:t xml:space="preserve">asigurând </w:t>
      </w:r>
      <w:r w:rsidRPr="007C7371">
        <w:rPr>
          <w:rFonts w:eastAsia="SimSun" w:cstheme="minorHAnsi"/>
          <w:sz w:val="22"/>
          <w:lang w:val="ro-RO"/>
        </w:rPr>
        <w:t>costurile de funcționare, întreținere</w:t>
      </w:r>
      <w:r w:rsidRPr="007C7371">
        <w:rPr>
          <w:rFonts w:cstheme="minorHAnsi"/>
          <w:sz w:val="22"/>
          <w:lang w:val="ro-RO"/>
        </w:rPr>
        <w:t xml:space="preserve"> și serviciile asociate necesare</w:t>
      </w:r>
      <w:r w:rsidRPr="007C7371">
        <w:rPr>
          <w:rFonts w:eastAsia="SimSun" w:cstheme="minorHAnsi"/>
          <w:sz w:val="22"/>
          <w:lang w:val="ro-RO"/>
        </w:rPr>
        <w:t>, în vederea asigurării sustenabilității financiare a acesteia;</w:t>
      </w:r>
    </w:p>
    <w:p w14:paraId="6C857188" w14:textId="77777777" w:rsidR="00957F67" w:rsidRPr="007C7371" w:rsidRDefault="00957F67" w:rsidP="00957F67">
      <w:pPr>
        <w:pStyle w:val="ListParagraph"/>
        <w:numPr>
          <w:ilvl w:val="0"/>
          <w:numId w:val="58"/>
        </w:numPr>
        <w:spacing w:before="240"/>
        <w:rPr>
          <w:rFonts w:cstheme="minorHAnsi"/>
          <w:sz w:val="22"/>
          <w:lang w:val="ro-RO"/>
        </w:rPr>
      </w:pPr>
      <w:r w:rsidRPr="007C7371">
        <w:rPr>
          <w:rFonts w:cstheme="minorHAnsi"/>
          <w:sz w:val="22"/>
          <w:lang w:val="ro-RO"/>
        </w:rPr>
        <w:t>să nu realizeze o modificare asupra calității de proprietar</w:t>
      </w:r>
      <w:r w:rsidR="00505952" w:rsidRPr="007C7371">
        <w:rPr>
          <w:rFonts w:cstheme="minorHAnsi"/>
          <w:sz w:val="22"/>
          <w:lang w:val="ro-RO"/>
        </w:rPr>
        <w:t xml:space="preserve">/ administrator/ </w:t>
      </w:r>
      <w:r w:rsidR="00505952" w:rsidRPr="007C7371">
        <w:rPr>
          <w:rFonts w:eastAsia="SimSun" w:cstheme="minorHAnsi"/>
          <w:sz w:val="22"/>
          <w:lang w:val="ro-RO"/>
        </w:rPr>
        <w:t>superficiar</w:t>
      </w:r>
      <w:r w:rsidR="00A1348D" w:rsidRPr="007C7371">
        <w:rPr>
          <w:rFonts w:eastAsia="SimSun" w:cstheme="minorHAnsi"/>
          <w:sz w:val="22"/>
          <w:lang w:val="ro-RO"/>
        </w:rPr>
        <w:t xml:space="preserve"> </w:t>
      </w:r>
      <w:r w:rsidRPr="007C7371">
        <w:rPr>
          <w:rFonts w:cstheme="minorHAnsi"/>
          <w:sz w:val="22"/>
          <w:lang w:val="ro-RO"/>
        </w:rPr>
        <w:t>al infrastructurii și</w:t>
      </w:r>
    </w:p>
    <w:p w14:paraId="5661585B" w14:textId="77777777" w:rsidR="00957F67" w:rsidRPr="007C7371" w:rsidRDefault="00957F67" w:rsidP="00957F67">
      <w:pPr>
        <w:pStyle w:val="ListParagraph"/>
        <w:numPr>
          <w:ilvl w:val="0"/>
          <w:numId w:val="58"/>
        </w:numPr>
        <w:spacing w:before="240"/>
        <w:rPr>
          <w:rFonts w:cstheme="minorHAnsi"/>
          <w:sz w:val="22"/>
          <w:lang w:val="ro-RO"/>
        </w:rPr>
      </w:pPr>
      <w:r w:rsidRPr="007C7371">
        <w:rPr>
          <w:rFonts w:cstheme="minorHAnsi"/>
          <w:sz w:val="22"/>
          <w:lang w:val="ro-RO"/>
        </w:rPr>
        <w:t xml:space="preserve">să nu realizeze o modificare substanțială care afectează natura, obiectivele sau condițiile de </w:t>
      </w:r>
      <w:r w:rsidRPr="007C7371">
        <w:rPr>
          <w:rFonts w:eastAsia="SimSun" w:cstheme="minorHAnsi"/>
          <w:sz w:val="22"/>
          <w:lang w:val="ro-RO"/>
        </w:rPr>
        <w:t>implementare</w:t>
      </w:r>
      <w:r w:rsidRPr="007C7371">
        <w:rPr>
          <w:rFonts w:cstheme="minorHAnsi"/>
          <w:sz w:val="22"/>
          <w:lang w:val="ro-RO"/>
        </w:rPr>
        <w:t xml:space="preserve"> și care ar </w:t>
      </w:r>
      <w:r w:rsidRPr="007C7371">
        <w:rPr>
          <w:rFonts w:eastAsia="SimSun" w:cstheme="minorHAnsi"/>
          <w:sz w:val="22"/>
          <w:lang w:val="ro-RO"/>
        </w:rPr>
        <w:t xml:space="preserve">conduce la </w:t>
      </w:r>
      <w:r w:rsidRPr="007C7371">
        <w:rPr>
          <w:rFonts w:cstheme="minorHAnsi"/>
          <w:sz w:val="22"/>
          <w:lang w:val="ro-RO"/>
        </w:rPr>
        <w:t>subminarea obiectivelor inițiale ale acesteia.</w:t>
      </w:r>
    </w:p>
    <w:p w14:paraId="6F876EE7" w14:textId="77777777" w:rsidR="00E05B1F" w:rsidRPr="007C7371" w:rsidRDefault="00E05B1F" w:rsidP="00E05B1F">
      <w:pPr>
        <w:spacing w:before="240"/>
        <w:rPr>
          <w:rFonts w:eastAsia="SimSun" w:cstheme="minorHAnsi"/>
          <w:sz w:val="22"/>
          <w:lang w:val="ro-RO"/>
        </w:rPr>
      </w:pPr>
      <w:r w:rsidRPr="007C7371">
        <w:rPr>
          <w:rFonts w:eastAsia="SimSun" w:cstheme="minorHAnsi"/>
          <w:sz w:val="22"/>
          <w:lang w:val="ro-RO"/>
        </w:rPr>
        <w:t xml:space="preserve">În vederea asigurării principiilor de la </w:t>
      </w:r>
      <w:r w:rsidR="00505952" w:rsidRPr="007C7371">
        <w:rPr>
          <w:rFonts w:eastAsia="SimSun" w:cstheme="minorHAnsi"/>
          <w:sz w:val="22"/>
          <w:lang w:val="ro-RO"/>
        </w:rPr>
        <w:t>lit. a, b, c</w:t>
      </w:r>
      <w:r w:rsidRPr="007C7371">
        <w:rPr>
          <w:rFonts w:eastAsia="SimSun" w:cstheme="minorHAnsi"/>
          <w:sz w:val="22"/>
          <w:lang w:val="ro-RO"/>
        </w:rPr>
        <w:t xml:space="preserve"> de mai sus, solicitantul </w:t>
      </w:r>
      <w:r w:rsidR="00780AE9">
        <w:rPr>
          <w:rFonts w:eastAsia="SimSun" w:cstheme="minorHAnsi"/>
          <w:b/>
          <w:bCs/>
          <w:sz w:val="22"/>
          <w:lang w:val="ro-RO"/>
        </w:rPr>
        <w:t>/liderului de parteneriat</w:t>
      </w:r>
      <w:r w:rsidR="00780AE9" w:rsidRPr="007C7371">
        <w:rPr>
          <w:rFonts w:eastAsia="SimSun" w:cstheme="minorHAnsi"/>
          <w:b/>
          <w:bCs/>
          <w:sz w:val="22"/>
          <w:lang w:val="ro-RO"/>
        </w:rPr>
        <w:t xml:space="preserve"> </w:t>
      </w:r>
      <w:r w:rsidRPr="007C7371">
        <w:rPr>
          <w:rFonts w:eastAsia="SimSun" w:cstheme="minorHAnsi"/>
          <w:sz w:val="22"/>
          <w:lang w:val="ro-RO"/>
        </w:rPr>
        <w:t>va complet</w:t>
      </w:r>
      <w:r w:rsidR="00ED790A">
        <w:rPr>
          <w:rFonts w:eastAsia="SimSun" w:cstheme="minorHAnsi"/>
          <w:sz w:val="22"/>
          <w:lang w:val="ro-RO"/>
        </w:rPr>
        <w:t>a Declarația unică, Anexa III.1</w:t>
      </w:r>
      <w:r w:rsidRPr="007C7371">
        <w:rPr>
          <w:rFonts w:eastAsia="SimSun" w:cstheme="minorHAnsi"/>
          <w:sz w:val="22"/>
          <w:lang w:val="ro-RO"/>
        </w:rPr>
        <w:t xml:space="preserve"> la prezentul Ghid.</w:t>
      </w:r>
    </w:p>
    <w:p w14:paraId="39B67793" w14:textId="77777777" w:rsidR="00E05B1F" w:rsidRPr="007C7371" w:rsidRDefault="00E05B1F" w:rsidP="00E05B1F">
      <w:pPr>
        <w:spacing w:before="240"/>
        <w:rPr>
          <w:rFonts w:eastAsia="SimSun" w:cstheme="minorHAnsi"/>
          <w:sz w:val="22"/>
          <w:lang w:val="ro-RO"/>
        </w:rPr>
      </w:pPr>
      <w:r w:rsidRPr="007C7371">
        <w:rPr>
          <w:rFonts w:eastAsia="SimSun" w:cstheme="minorHAnsi"/>
          <w:sz w:val="22"/>
          <w:lang w:val="ro-RO"/>
        </w:rPr>
        <w:t>În etapa de contractare această asumare privind asigurarea cheltuielilor de funcționare, întreținere și serviciile asociate necesare se va include în Hotărârea de aprobare a proiectului.</w:t>
      </w:r>
    </w:p>
    <w:p w14:paraId="28160C5C" w14:textId="77777777" w:rsidR="00AB56BE" w:rsidRPr="007C7371" w:rsidRDefault="00000000" w:rsidP="00AB56BE">
      <w:pPr>
        <w:rPr>
          <w:rFonts w:cstheme="minorHAnsi"/>
          <w:b/>
          <w:color w:val="1F497D" w:themeColor="text2"/>
          <w:sz w:val="26"/>
          <w:szCs w:val="26"/>
          <w:lang w:val="ro-RO"/>
        </w:rPr>
      </w:pPr>
      <w:r>
        <w:rPr>
          <w:rFonts w:cstheme="minorHAnsi"/>
          <w:b/>
          <w:noProof/>
          <w:color w:val="1F497D" w:themeColor="text2"/>
          <w:sz w:val="26"/>
          <w:szCs w:val="26"/>
        </w:rPr>
        <w:pict w14:anchorId="4ABB3C6F">
          <v:shapetype id="_x0000_t202" coordsize="21600,21600" o:spt="202" path="m,l,21600r21600,l21600,xe">
            <v:stroke joinstyle="miter"/>
            <v:path gradientshapeok="t" o:connecttype="rect"/>
          </v:shapetype>
          <v:shape id="Text Box 26" o:spid="_x0000_s2052" type="#_x0000_t202" style="position:absolute;left:0;text-align:left;margin-left:4830.4pt;margin-top:31.55pt;width:450pt;height:124.65pt;z-index:251658242;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" fillcolor="#eeece1" strokecolor="#eeece1">
            <v:textbox style="mso-next-textbox:#Text Box 26">
              <w:txbxContent>
                <w:p w14:paraId="6ECAFB3B" w14:textId="77777777" w:rsidR="005D1C1A" w:rsidRPr="00B5221E" w:rsidRDefault="005D1C1A" w:rsidP="00AB56BE">
                  <w:pPr>
                    <w:rPr>
                      <w:rFonts w:cstheme="minorHAnsi"/>
                      <w:b/>
                      <w:sz w:val="22"/>
                      <w:szCs w:val="20"/>
                    </w:rPr>
                  </w:pPr>
                  <w:r w:rsidRPr="00B5221E">
                    <w:rPr>
                      <w:rFonts w:cstheme="minorHAnsi"/>
                      <w:b/>
                      <w:sz w:val="22"/>
                      <w:szCs w:val="20"/>
                    </w:rPr>
                    <w:t>(</w:t>
                  </w:r>
                  <w:r w:rsidRPr="00B5221E">
                    <w:rPr>
                      <w:rFonts w:cstheme="minorHAnsi"/>
                      <w:b/>
                      <w:sz w:val="22"/>
                      <w:szCs w:val="20"/>
                      <w:vertAlign w:val="superscript"/>
                    </w:rPr>
                    <w:t>1</w:t>
                  </w:r>
                  <w:r w:rsidRPr="00B5221E">
                    <w:rPr>
                      <w:rFonts w:cstheme="minorHAnsi"/>
                      <w:b/>
                      <w:sz w:val="22"/>
                      <w:szCs w:val="20"/>
                    </w:rPr>
                    <w:t>)</w:t>
                  </w:r>
                  <w:r w:rsidRPr="00B5221E" w:rsidDel="00D1681B">
                    <w:rPr>
                      <w:rFonts w:cstheme="minorHAnsi"/>
                      <w:b/>
                      <w:sz w:val="22"/>
                      <w:szCs w:val="20"/>
                    </w:rPr>
                    <w:t xml:space="preserve"> </w:t>
                  </w:r>
                  <w:r w:rsidRPr="00B5221E">
                    <w:rPr>
                      <w:rFonts w:cstheme="minorHAnsi"/>
                      <w:b/>
                      <w:sz w:val="22"/>
                      <w:szCs w:val="20"/>
                    </w:rPr>
                    <w:t xml:space="preserve">În accepțiunea AM PR NV nu se consideră a fi incompatibil cu implementarea proiectului dreptul de administrare înscris în cartea funciară în favoarea unei structuri subordonate solicitantului, cu atribuții de administrare a domeniului public/spaţiilor verzi şi care nu afectează condiţiile de implementare şi exploatare ale proiectului. </w:t>
                  </w:r>
                </w:p>
                <w:p w14:paraId="7C14FA58" w14:textId="77777777" w:rsidR="005D1C1A" w:rsidRPr="00B5221E" w:rsidRDefault="005D1C1A" w:rsidP="00AB56BE">
                  <w:pPr>
                    <w:rPr>
                      <w:rFonts w:cstheme="minorHAnsi"/>
                      <w:b/>
                      <w:sz w:val="22"/>
                      <w:szCs w:val="20"/>
                    </w:rPr>
                  </w:pPr>
                  <w:r w:rsidRPr="00B5221E">
                    <w:rPr>
                      <w:rFonts w:cstheme="minorHAnsi"/>
                      <w:b/>
                      <w:sz w:val="22"/>
                      <w:szCs w:val="20"/>
                    </w:rPr>
                    <w:t>(</w:t>
                  </w:r>
                  <w:r w:rsidRPr="00B5221E">
                    <w:rPr>
                      <w:rFonts w:cstheme="minorHAnsi"/>
                      <w:b/>
                      <w:sz w:val="22"/>
                      <w:szCs w:val="20"/>
                      <w:vertAlign w:val="superscript"/>
                    </w:rPr>
                    <w:t>2</w:t>
                  </w:r>
                  <w:r w:rsidRPr="00B5221E">
                    <w:rPr>
                      <w:rFonts w:cstheme="minorHAnsi"/>
                      <w:b/>
                      <w:sz w:val="22"/>
                      <w:szCs w:val="20"/>
                    </w:rPr>
                    <w:t>) Proiectul devine neeligibil dacă intervine o hotărâre judecătorească definitivă până la finalizarea perioadei de durabilitate, care să afecteze dreptul invocat de către solicitant pentru realizarea proiectului.</w:t>
                  </w:r>
                </w:p>
                <w:p w14:paraId="4BD5022C" w14:textId="77777777" w:rsidR="005D1C1A" w:rsidRDefault="005D1C1A" w:rsidP="00AB56BE"/>
              </w:txbxContent>
            </v:textbox>
            <w10:wrap type="square" anchorx="margin"/>
          </v:shape>
        </w:pict>
      </w:r>
      <w:r w:rsidR="00AB56BE" w:rsidRPr="007C7371">
        <w:rPr>
          <w:rFonts w:cstheme="minorHAnsi"/>
          <w:b/>
          <w:color w:val="1F497D" w:themeColor="text2"/>
          <w:sz w:val="26"/>
          <w:szCs w:val="26"/>
          <w:lang w:val="ro-RO"/>
        </w:rPr>
        <w:t>NOTĂ!</w:t>
      </w:r>
    </w:p>
    <w:p w14:paraId="70E4E39C" w14:textId="77777777" w:rsidR="00957F67" w:rsidRPr="007C7371" w:rsidRDefault="00957F67" w:rsidP="00957F67">
      <w:pPr>
        <w:rPr>
          <w:rFonts w:cstheme="minorHAnsi"/>
          <w:sz w:val="22"/>
          <w:lang w:val="ro-RO"/>
        </w:rPr>
      </w:pPr>
    </w:p>
    <w:p w14:paraId="17FCCEBC" w14:textId="77777777" w:rsidR="00957F67" w:rsidRPr="007C7371" w:rsidRDefault="00BF31A5" w:rsidP="00957F67">
      <w:pPr>
        <w:rPr>
          <w:rFonts w:cstheme="minorHAnsi"/>
          <w:b/>
          <w:bCs/>
          <w:color w:val="002060"/>
          <w:sz w:val="18"/>
          <w:szCs w:val="18"/>
          <w:lang w:val="ro-RO"/>
        </w:rPr>
      </w:pPr>
      <w:r w:rsidRPr="007C7371">
        <w:rPr>
          <w:rFonts w:cstheme="minorHAnsi"/>
          <w:b/>
          <w:bCs/>
          <w:sz w:val="22"/>
          <w:lang w:val="ro-RO"/>
        </w:rPr>
        <w:t>ESO</w:t>
      </w:r>
      <w:r w:rsidR="00C42CD0" w:rsidRPr="007C7371">
        <w:rPr>
          <w:rFonts w:cstheme="minorHAnsi"/>
          <w:b/>
          <w:bCs/>
          <w:sz w:val="22"/>
          <w:lang w:val="ro-RO"/>
        </w:rPr>
        <w:t>6</w:t>
      </w:r>
      <w:r w:rsidRPr="007C7371">
        <w:rPr>
          <w:rFonts w:cstheme="minorHAnsi"/>
          <w:b/>
          <w:bCs/>
          <w:sz w:val="22"/>
          <w:lang w:val="ro-RO"/>
        </w:rPr>
        <w:t xml:space="preserve">. </w:t>
      </w:r>
      <w:r w:rsidR="00773B92" w:rsidRPr="00B5221E">
        <w:rPr>
          <w:rFonts w:cstheme="minorHAnsi"/>
          <w:b/>
          <w:color w:val="002060"/>
          <w:sz w:val="22"/>
          <w:lang w:val="ro-RO"/>
        </w:rPr>
        <w:t>Capacitatea financiară a solicitantului</w:t>
      </w:r>
      <w:r w:rsidR="00C42CD0" w:rsidRPr="00B5221E">
        <w:rPr>
          <w:rFonts w:cstheme="minorHAnsi"/>
          <w:b/>
          <w:color w:val="002060"/>
          <w:sz w:val="22"/>
          <w:lang w:val="ro-RO"/>
        </w:rPr>
        <w:t>/partenerilor</w:t>
      </w:r>
      <w:r w:rsidR="00773B92" w:rsidRPr="00B5221E">
        <w:rPr>
          <w:rFonts w:cstheme="minorHAnsi"/>
          <w:b/>
          <w:color w:val="002060"/>
          <w:sz w:val="22"/>
          <w:lang w:val="ro-RO"/>
        </w:rPr>
        <w:t xml:space="preserve"> de a asigura contribuția proprie </w:t>
      </w:r>
      <w:r w:rsidR="00D60550" w:rsidRPr="00B5221E">
        <w:rPr>
          <w:rFonts w:cstheme="minorHAnsi"/>
          <w:b/>
          <w:color w:val="002060"/>
          <w:sz w:val="22"/>
          <w:lang w:val="ro-RO"/>
        </w:rPr>
        <w:t xml:space="preserve">la valoarea </w:t>
      </w:r>
      <w:r w:rsidR="00773B92" w:rsidRPr="00B5221E">
        <w:rPr>
          <w:rFonts w:cstheme="minorHAnsi"/>
          <w:b/>
          <w:color w:val="002060"/>
          <w:sz w:val="22"/>
          <w:lang w:val="ro-RO"/>
        </w:rPr>
        <w:t>cheltuielilor neeligibile și de a asigura costurile de funcționare și întreținere a investiției și serviciile asociate necesare, în vederea asigurării sustenabilității financiare a acesteia, pe perioada de implementare și durabilitate a proiectului</w:t>
      </w:r>
    </w:p>
    <w:p w14:paraId="5893CDE6" w14:textId="77777777" w:rsidR="00957F67" w:rsidRPr="007C7371" w:rsidRDefault="00957F67" w:rsidP="00957F67">
      <w:pPr>
        <w:rPr>
          <w:rFonts w:cstheme="minorHAnsi"/>
          <w:sz w:val="22"/>
          <w:lang w:val="ro-RO"/>
        </w:rPr>
      </w:pPr>
      <w:r w:rsidRPr="007C7371">
        <w:rPr>
          <w:rFonts w:cstheme="minorHAnsi"/>
          <w:sz w:val="22"/>
          <w:lang w:val="ro-RO"/>
        </w:rPr>
        <w:t>Capacitatea financiară a solicitantulu</w:t>
      </w:r>
      <w:r w:rsidR="00C42CD0" w:rsidRPr="007C7371">
        <w:rPr>
          <w:rFonts w:cstheme="minorHAnsi"/>
          <w:sz w:val="22"/>
          <w:lang w:val="ro-RO"/>
        </w:rPr>
        <w:t>/partenerilor</w:t>
      </w:r>
      <w:r w:rsidRPr="007C7371">
        <w:rPr>
          <w:rFonts w:cstheme="minorHAnsi"/>
          <w:sz w:val="22"/>
          <w:lang w:val="ro-RO"/>
        </w:rPr>
        <w:t xml:space="preserve"> se referă la capacitatea acestuia de a asigura contribuția proprie la valoarea </w:t>
      </w:r>
      <w:r w:rsidR="000F5173">
        <w:rPr>
          <w:rFonts w:cstheme="minorHAnsi"/>
          <w:sz w:val="22"/>
          <w:lang w:val="ro-RO"/>
        </w:rPr>
        <w:t>c</w:t>
      </w:r>
      <w:r w:rsidRPr="007C7371">
        <w:rPr>
          <w:rFonts w:cstheme="minorHAnsi"/>
          <w:sz w:val="22"/>
          <w:lang w:val="ro-RO"/>
        </w:rPr>
        <w:t>heltuielilor neeligibile și de a asigura costurile de funcționare și întreținere a investiției și serviciile asociate necesare, în vederea asigurării sustenabilității financiare a acesteia, pe perioada de implementare și durabilitate a proiectului.</w:t>
      </w:r>
    </w:p>
    <w:p w14:paraId="394ED4F6" w14:textId="77777777" w:rsidR="00957F67" w:rsidRPr="007C7371" w:rsidRDefault="00957F67" w:rsidP="00957F67">
      <w:pPr>
        <w:rPr>
          <w:rFonts w:cstheme="minorHAnsi"/>
          <w:sz w:val="22"/>
          <w:lang w:val="ro-RO"/>
        </w:rPr>
      </w:pPr>
    </w:p>
    <w:p w14:paraId="204CA421" w14:textId="77777777" w:rsidR="00957F67" w:rsidRPr="007C7371" w:rsidRDefault="00957F67" w:rsidP="00957F67">
      <w:pPr>
        <w:rPr>
          <w:rFonts w:cstheme="minorHAnsi"/>
          <w:sz w:val="22"/>
          <w:lang w:val="ro-RO"/>
        </w:rPr>
      </w:pPr>
      <w:r w:rsidRPr="007C7371">
        <w:rPr>
          <w:rFonts w:cstheme="minorHAnsi"/>
          <w:sz w:val="22"/>
          <w:lang w:val="ro-RO"/>
        </w:rPr>
        <w:lastRenderedPageBreak/>
        <w:t>Solicitantul</w:t>
      </w:r>
      <w:r w:rsidR="00505952" w:rsidRPr="007C7371">
        <w:rPr>
          <w:rFonts w:cstheme="minorHAnsi"/>
          <w:sz w:val="22"/>
          <w:lang w:val="ro-RO"/>
        </w:rPr>
        <w:t>/partener</w:t>
      </w:r>
      <w:r w:rsidR="00566B04" w:rsidRPr="007C7371">
        <w:rPr>
          <w:rFonts w:cstheme="minorHAnsi"/>
          <w:sz w:val="22"/>
          <w:lang w:val="ro-RO"/>
        </w:rPr>
        <w:t>ul</w:t>
      </w:r>
      <w:r w:rsidRPr="007C7371">
        <w:rPr>
          <w:rFonts w:cstheme="minorHAnsi"/>
          <w:sz w:val="22"/>
          <w:lang w:val="ro-RO"/>
        </w:rPr>
        <w:t xml:space="preserve"> se angajează prin declarația unică (Anexa </w:t>
      </w:r>
      <w:r w:rsidR="00ED790A" w:rsidRPr="00ED790A">
        <w:rPr>
          <w:rFonts w:cstheme="minorHAnsi"/>
          <w:sz w:val="22"/>
          <w:lang w:val="ro-RO"/>
        </w:rPr>
        <w:t>III.1</w:t>
      </w:r>
      <w:r w:rsidR="00ED790A">
        <w:rPr>
          <w:rFonts w:cstheme="minorHAnsi"/>
          <w:sz w:val="22"/>
          <w:lang w:val="ro-RO"/>
        </w:rPr>
        <w:t xml:space="preserve"> </w:t>
      </w:r>
      <w:r w:rsidRPr="007C7371">
        <w:rPr>
          <w:rFonts w:cstheme="minorHAnsi"/>
          <w:sz w:val="22"/>
          <w:lang w:val="ro-RO"/>
        </w:rPr>
        <w:t xml:space="preserve">la prezentul Ghid) să asigure acoperirea cheltuielilor neeligibile ale proiectului. Astfel, solicitantul va anexa la depunerea cererii de finanțare, Declarația unică (Anexa </w:t>
      </w:r>
      <w:r w:rsidR="00ED790A">
        <w:rPr>
          <w:rFonts w:cstheme="minorHAnsi"/>
          <w:sz w:val="22"/>
          <w:lang w:val="ro-RO"/>
        </w:rPr>
        <w:t>III.1</w:t>
      </w:r>
      <w:r w:rsidRPr="007C7371">
        <w:rPr>
          <w:rFonts w:cstheme="minorHAnsi"/>
          <w:sz w:val="22"/>
          <w:lang w:val="ro-RO"/>
        </w:rPr>
        <w:t xml:space="preserve"> la prezentul Ghid) și Hotărârea de aprobare a indicatorilor tehnico – economici ai investiției.</w:t>
      </w:r>
    </w:p>
    <w:p w14:paraId="374159C2" w14:textId="77777777" w:rsidR="00957F67" w:rsidRPr="007C7371" w:rsidRDefault="00957F67" w:rsidP="00957F67">
      <w:pPr>
        <w:rPr>
          <w:rFonts w:cstheme="minorHAnsi"/>
          <w:sz w:val="22"/>
          <w:lang w:val="ro-RO"/>
        </w:rPr>
      </w:pPr>
    </w:p>
    <w:p w14:paraId="611D4429" w14:textId="77777777" w:rsidR="00957F67" w:rsidRPr="007C7371" w:rsidRDefault="00957F67" w:rsidP="00957F67">
      <w:pPr>
        <w:rPr>
          <w:rFonts w:cstheme="minorHAnsi"/>
          <w:sz w:val="22"/>
          <w:lang w:val="ro-RO"/>
        </w:rPr>
      </w:pPr>
      <w:r w:rsidRPr="007C7371">
        <w:rPr>
          <w:rFonts w:cstheme="minorHAnsi"/>
          <w:sz w:val="22"/>
          <w:lang w:val="ro-RO"/>
        </w:rPr>
        <w:t>În etapa de contractare solicitantul</w:t>
      </w:r>
      <w:r w:rsidR="00780AE9">
        <w:rPr>
          <w:rFonts w:eastAsia="SimSun" w:cstheme="minorHAnsi"/>
          <w:b/>
          <w:bCs/>
          <w:sz w:val="22"/>
          <w:lang w:val="ro-RO"/>
        </w:rPr>
        <w:t>/liderul de parteneriat</w:t>
      </w:r>
      <w:r w:rsidRPr="007C7371">
        <w:rPr>
          <w:rFonts w:cstheme="minorHAnsi"/>
          <w:sz w:val="22"/>
          <w:lang w:val="ro-RO"/>
        </w:rPr>
        <w:t xml:space="preserve"> va anexa Hotărârea</w:t>
      </w:r>
      <w:r w:rsidR="00505952" w:rsidRPr="007C7371">
        <w:rPr>
          <w:rFonts w:cstheme="minorHAnsi"/>
          <w:sz w:val="22"/>
          <w:lang w:val="ro-RO"/>
        </w:rPr>
        <w:t>/Decizia</w:t>
      </w:r>
      <w:r w:rsidRPr="007C7371">
        <w:rPr>
          <w:rFonts w:cstheme="minorHAnsi"/>
          <w:sz w:val="22"/>
          <w:lang w:val="ro-RO"/>
        </w:rPr>
        <w:t xml:space="preserve"> de aprobare a proiectului. Se va anexa hotărârea fiecărui partener de a participa la asigurarea finanțării proiectului, cu indicarea sumelor cu care participă la acoperirea fiecărei categorii de cheltuieli. În cazul în care unul dintre parteneri nu are contribuție financiară în proiect, nu este necesară depunerea unei hotărâri în acest sens. </w:t>
      </w:r>
    </w:p>
    <w:p w14:paraId="3ACCCD2F" w14:textId="77777777" w:rsidR="00957F67" w:rsidRPr="007C7371" w:rsidRDefault="00957F67" w:rsidP="00957F67">
      <w:pPr>
        <w:rPr>
          <w:rFonts w:cstheme="minorHAnsi"/>
          <w:sz w:val="22"/>
          <w:lang w:val="ro-RO"/>
        </w:rPr>
      </w:pPr>
    </w:p>
    <w:p w14:paraId="5DE85A51" w14:textId="77777777" w:rsidR="00957F67" w:rsidRPr="007C7371" w:rsidRDefault="00957F67" w:rsidP="00957F67">
      <w:pPr>
        <w:rPr>
          <w:rFonts w:cstheme="minorHAnsi"/>
          <w:sz w:val="22"/>
          <w:lang w:val="ro-RO"/>
        </w:rPr>
      </w:pPr>
      <w:r w:rsidRPr="007C7371">
        <w:rPr>
          <w:rFonts w:cstheme="minorHAnsi"/>
          <w:sz w:val="22"/>
          <w:lang w:val="ro-RO"/>
        </w:rPr>
        <w:t>Prin acordul de parteneriat se va stabili cota parte cu care va participa fiecare partener la asigurarea contribuției proprii a solicitant</w:t>
      </w:r>
      <w:r w:rsidR="00780AE9">
        <w:rPr>
          <w:rFonts w:cstheme="minorHAnsi"/>
          <w:sz w:val="22"/>
          <w:lang w:val="ro-RO"/>
        </w:rPr>
        <w:t>ilor</w:t>
      </w:r>
      <w:r w:rsidRPr="007C7371">
        <w:rPr>
          <w:rFonts w:cstheme="minorHAnsi"/>
          <w:sz w:val="22"/>
          <w:lang w:val="ro-RO"/>
        </w:rPr>
        <w:t>.</w:t>
      </w:r>
    </w:p>
    <w:p w14:paraId="35DDB1E3" w14:textId="77777777" w:rsidR="00957F67" w:rsidRPr="007C7371" w:rsidRDefault="00957F67" w:rsidP="00957F67">
      <w:pPr>
        <w:rPr>
          <w:rFonts w:cstheme="minorHAnsi"/>
          <w:sz w:val="22"/>
          <w:lang w:val="ro-RO"/>
        </w:rPr>
      </w:pPr>
    </w:p>
    <w:p w14:paraId="14FE30DA" w14:textId="77777777" w:rsidR="00957F67" w:rsidRPr="007C7371" w:rsidRDefault="00957F67" w:rsidP="00957F67">
      <w:pPr>
        <w:rPr>
          <w:rFonts w:cstheme="minorHAnsi"/>
          <w:szCs w:val="24"/>
          <w:lang w:val="ro-RO"/>
        </w:rPr>
      </w:pPr>
      <w:r w:rsidRPr="007C7371">
        <w:rPr>
          <w:rFonts w:cstheme="minorHAnsi"/>
          <w:sz w:val="22"/>
          <w:lang w:val="ro-RO"/>
        </w:rPr>
        <w:t>În documentele mai sus menționate, solicitantul</w:t>
      </w:r>
      <w:r w:rsidR="00780AE9">
        <w:rPr>
          <w:rFonts w:eastAsia="SimSun" w:cstheme="minorHAnsi"/>
          <w:b/>
          <w:bCs/>
          <w:sz w:val="22"/>
          <w:lang w:val="ro-RO"/>
        </w:rPr>
        <w:t>/liderul de parteneriat</w:t>
      </w:r>
      <w:r w:rsidRPr="007C7371">
        <w:rPr>
          <w:rFonts w:cstheme="minorHAnsi"/>
          <w:sz w:val="22"/>
          <w:lang w:val="ro-RO"/>
        </w:rPr>
        <w:t xml:space="preserve"> își asumă, în cazul în care va primi finanțare, că pe o perioadă de 5 ani de la data efectuării plății finale, în conformitate cu prevederile art. 65 din Regulamentul (UE)</w:t>
      </w:r>
      <w:r w:rsidR="00566B04" w:rsidRPr="007C7371">
        <w:rPr>
          <w:rFonts w:cstheme="minorHAnsi"/>
          <w:sz w:val="22"/>
          <w:lang w:val="ro-RO"/>
        </w:rPr>
        <w:t xml:space="preserve"> </w:t>
      </w:r>
      <w:r w:rsidRPr="007C7371">
        <w:rPr>
          <w:rFonts w:cstheme="minorHAnsi"/>
          <w:sz w:val="22"/>
          <w:lang w:val="ro-RO"/>
        </w:rPr>
        <w:t xml:space="preserve">2021/1060, să mențină investiția realizată, asigurând costurile de funcționare, întreținere </w:t>
      </w:r>
      <w:r w:rsidR="00A55D71" w:rsidRPr="007C7371">
        <w:rPr>
          <w:rFonts w:cstheme="minorHAnsi"/>
          <w:sz w:val="22"/>
          <w:lang w:val="ro-RO"/>
        </w:rPr>
        <w:t xml:space="preserve">a investiției </w:t>
      </w:r>
      <w:r w:rsidRPr="007C7371">
        <w:rPr>
          <w:rFonts w:cstheme="minorHAnsi"/>
          <w:sz w:val="22"/>
          <w:lang w:val="ro-RO"/>
        </w:rPr>
        <w:t>și serviciile asociate necesare, în vederea asigurării sustenabilității financiare a acesteia.</w:t>
      </w:r>
    </w:p>
    <w:p w14:paraId="76A4D76F" w14:textId="77777777" w:rsidR="00654419" w:rsidRPr="007C7371" w:rsidRDefault="004A2A71" w:rsidP="000F5173">
      <w:pPr>
        <w:pStyle w:val="Heading4"/>
        <w:rPr>
          <w:rFonts w:cstheme="minorHAnsi"/>
          <w:lang w:val="ro-RO"/>
        </w:rPr>
      </w:pPr>
      <w:r w:rsidRPr="007C7371">
        <w:rPr>
          <w:rFonts w:cstheme="minorHAnsi"/>
          <w:lang w:val="ro-RO"/>
        </w:rPr>
        <w:t xml:space="preserve">5.1.2. </w:t>
      </w:r>
      <w:r w:rsidR="00654419" w:rsidRPr="007C7371">
        <w:rPr>
          <w:rFonts w:cstheme="minorHAnsi"/>
          <w:lang w:val="ro-RO"/>
        </w:rPr>
        <w:t>Categorii de solicitanți eligibili</w:t>
      </w:r>
    </w:p>
    <w:p w14:paraId="2CE9BF07" w14:textId="77777777" w:rsidR="00DA73B8" w:rsidRPr="000F5173" w:rsidRDefault="00F430AC" w:rsidP="00DA73B8">
      <w:pPr>
        <w:rPr>
          <w:rFonts w:cstheme="minorHAnsi"/>
          <w:b/>
          <w:bCs/>
          <w:sz w:val="22"/>
          <w:szCs w:val="20"/>
          <w:lang w:val="ro-RO"/>
        </w:rPr>
      </w:pPr>
      <w:r w:rsidRPr="000F5173">
        <w:rPr>
          <w:rFonts w:cstheme="minorHAnsi"/>
          <w:sz w:val="22"/>
          <w:lang w:val="ro-RO"/>
        </w:rPr>
        <w:t>Informațiile sunt detaliate în capitolul 5.1.1, criteriul de eligibilitate ESO1 Forma de constituire a solicitantului/liderului de parteneriat/partenerilor</w:t>
      </w:r>
      <w:r w:rsidR="00447041" w:rsidRPr="000F5173">
        <w:rPr>
          <w:rFonts w:cstheme="minorHAnsi"/>
          <w:sz w:val="22"/>
          <w:lang w:val="ro-RO"/>
        </w:rPr>
        <w:t>.</w:t>
      </w:r>
    </w:p>
    <w:p w14:paraId="1E523335" w14:textId="77777777" w:rsidR="00593FE3" w:rsidRPr="007C7371" w:rsidRDefault="008C2949" w:rsidP="000F5173">
      <w:pPr>
        <w:pStyle w:val="Heading4"/>
        <w:rPr>
          <w:rFonts w:cstheme="minorHAnsi"/>
          <w:b w:val="0"/>
          <w:bCs w:val="0"/>
          <w:szCs w:val="24"/>
          <w:lang w:val="ro-RO"/>
        </w:rPr>
      </w:pPr>
      <w:r w:rsidRPr="007C7371">
        <w:rPr>
          <w:rFonts w:cstheme="minorHAnsi"/>
          <w:lang w:val="ro-RO"/>
        </w:rPr>
        <w:t xml:space="preserve">5.1.3 </w:t>
      </w:r>
      <w:r w:rsidR="00542174" w:rsidRPr="007C7371">
        <w:rPr>
          <w:rFonts w:cstheme="minorHAnsi"/>
          <w:lang w:val="ro-RO"/>
        </w:rPr>
        <w:t>Categorii de parteneri eligibili</w:t>
      </w:r>
    </w:p>
    <w:p w14:paraId="52832C8E" w14:textId="77777777" w:rsidR="008F7435" w:rsidRPr="000F5173" w:rsidRDefault="00F57E6A" w:rsidP="003A2653">
      <w:pPr>
        <w:spacing w:line="240" w:lineRule="auto"/>
        <w:rPr>
          <w:rFonts w:eastAsia="Times New Roman" w:cstheme="minorHAnsi"/>
          <w:b/>
          <w:color w:val="002060"/>
          <w:sz w:val="22"/>
          <w:lang w:val="ro-RO"/>
        </w:rPr>
      </w:pPr>
      <w:r w:rsidRPr="000F5173">
        <w:rPr>
          <w:rFonts w:cstheme="minorHAnsi"/>
          <w:sz w:val="22"/>
          <w:lang w:val="ro-RO"/>
        </w:rPr>
        <w:t xml:space="preserve">Informațiile sunt detaliate în capitolul 5.1.1, criteriul de eligibilitate ESO1 </w:t>
      </w:r>
      <w:r w:rsidRPr="000F5173">
        <w:rPr>
          <w:rFonts w:eastAsia="Times New Roman" w:cstheme="minorHAnsi"/>
          <w:b/>
          <w:color w:val="002060"/>
          <w:sz w:val="22"/>
          <w:lang w:val="ro-RO"/>
        </w:rPr>
        <w:t>Forma de constituire a solicitantului /liderului de parteneriat/partenerilor</w:t>
      </w:r>
      <w:r w:rsidR="00447041" w:rsidRPr="000F5173">
        <w:rPr>
          <w:rFonts w:eastAsia="Times New Roman" w:cstheme="minorHAnsi"/>
          <w:b/>
          <w:color w:val="002060"/>
          <w:sz w:val="22"/>
          <w:lang w:val="ro-RO"/>
        </w:rPr>
        <w:t>.</w:t>
      </w:r>
    </w:p>
    <w:p w14:paraId="0D511530" w14:textId="77777777" w:rsidR="00D77E85" w:rsidRPr="007C7371" w:rsidRDefault="00F148E1" w:rsidP="000F5173">
      <w:pPr>
        <w:pStyle w:val="Heading4"/>
        <w:rPr>
          <w:rFonts w:cstheme="minorHAnsi"/>
          <w:b w:val="0"/>
          <w:bCs w:val="0"/>
          <w:szCs w:val="24"/>
          <w:lang w:val="ro-RO"/>
        </w:rPr>
      </w:pPr>
      <w:r w:rsidRPr="007C7371">
        <w:rPr>
          <w:rFonts w:cstheme="minorHAnsi"/>
          <w:lang w:val="ro-RO"/>
        </w:rPr>
        <w:t xml:space="preserve">5.1.4. </w:t>
      </w:r>
      <w:r w:rsidR="00D77E85" w:rsidRPr="007C7371">
        <w:rPr>
          <w:rFonts w:cstheme="minorHAnsi"/>
          <w:lang w:val="ro-RO"/>
        </w:rPr>
        <w:t>Reguli și cerințe privind parteneriatul</w:t>
      </w:r>
    </w:p>
    <w:p w14:paraId="7AA67E7E" w14:textId="77777777" w:rsidR="00130443" w:rsidRPr="000F5173" w:rsidRDefault="00C51A54" w:rsidP="00994ADC">
      <w:pPr>
        <w:pStyle w:val="ListParagraph"/>
        <w:spacing w:line="240" w:lineRule="auto"/>
        <w:ind w:left="0"/>
        <w:rPr>
          <w:rFonts w:eastAsia="Times New Roman" w:cstheme="minorHAnsi"/>
          <w:b/>
          <w:color w:val="002060"/>
          <w:sz w:val="22"/>
          <w:lang w:val="ro-RO"/>
        </w:rPr>
      </w:pPr>
      <w:r w:rsidRPr="000F5173">
        <w:rPr>
          <w:rFonts w:cstheme="minorHAnsi"/>
          <w:sz w:val="22"/>
          <w:lang w:val="ro-RO"/>
        </w:rPr>
        <w:t xml:space="preserve">Informațiile sunt detaliate în capitolul 5.1.1, </w:t>
      </w:r>
      <w:r w:rsidR="00130443" w:rsidRPr="000F5173">
        <w:rPr>
          <w:rFonts w:cstheme="minorHAnsi"/>
          <w:sz w:val="22"/>
          <w:lang w:val="ro-RO"/>
        </w:rPr>
        <w:t xml:space="preserve">criteriul de eligibilitate ESO1 </w:t>
      </w:r>
      <w:r w:rsidR="00130443" w:rsidRPr="000F5173">
        <w:rPr>
          <w:rFonts w:eastAsia="Times New Roman" w:cstheme="minorHAnsi"/>
          <w:b/>
          <w:color w:val="002060"/>
          <w:sz w:val="22"/>
          <w:lang w:val="ro-RO"/>
        </w:rPr>
        <w:t>Forma de constituire a solicitantului /liderului de parteneriat/partenerilor</w:t>
      </w:r>
      <w:r w:rsidR="00447041" w:rsidRPr="000F5173">
        <w:rPr>
          <w:rFonts w:eastAsia="Times New Roman" w:cstheme="minorHAnsi"/>
          <w:b/>
          <w:color w:val="002060"/>
          <w:sz w:val="22"/>
          <w:lang w:val="ro-RO"/>
        </w:rPr>
        <w:t>.</w:t>
      </w:r>
    </w:p>
    <w:p w14:paraId="604FA07B" w14:textId="77777777" w:rsidR="00D77E85" w:rsidRPr="007C7371" w:rsidRDefault="00D77E85" w:rsidP="00E41531">
      <w:pPr>
        <w:spacing w:before="120" w:after="120" w:line="259" w:lineRule="auto"/>
        <w:jc w:val="left"/>
        <w:rPr>
          <w:rFonts w:cstheme="minorHAnsi"/>
          <w:szCs w:val="24"/>
          <w:lang w:val="ro-RO"/>
        </w:rPr>
      </w:pPr>
    </w:p>
    <w:p w14:paraId="69CC807F" w14:textId="77777777" w:rsidR="003C6B85" w:rsidRPr="007C7371" w:rsidRDefault="005B5827" w:rsidP="005B5827">
      <w:pPr>
        <w:pStyle w:val="Heading3"/>
        <w:rPr>
          <w:rFonts w:cstheme="minorHAnsi"/>
          <w:szCs w:val="26"/>
          <w:lang w:val="ro-RO"/>
        </w:rPr>
      </w:pPr>
      <w:bookmarkStart w:id="295" w:name="_Toc134094268"/>
      <w:bookmarkStart w:id="296" w:name="_Toc134108633"/>
      <w:bookmarkStart w:id="297" w:name="_Toc136417836"/>
      <w:r w:rsidRPr="007C7371">
        <w:rPr>
          <w:rFonts w:cstheme="minorHAnsi"/>
          <w:szCs w:val="26"/>
          <w:lang w:val="ro-RO"/>
        </w:rPr>
        <w:t xml:space="preserve">5.2. </w:t>
      </w:r>
      <w:r w:rsidR="008809AA" w:rsidRPr="007C7371">
        <w:rPr>
          <w:rFonts w:cstheme="minorHAnsi"/>
          <w:szCs w:val="26"/>
          <w:lang w:val="ro-RO"/>
        </w:rPr>
        <w:t>ELIGIBILITATEA ACTIVITĂȚILOR</w:t>
      </w:r>
      <w:bookmarkEnd w:id="295"/>
      <w:bookmarkEnd w:id="296"/>
      <w:bookmarkEnd w:id="297"/>
    </w:p>
    <w:p w14:paraId="656A84F7" w14:textId="77777777" w:rsidR="006035C4" w:rsidRPr="007C7371" w:rsidRDefault="005B5827" w:rsidP="005B5827">
      <w:pPr>
        <w:pStyle w:val="Heading4"/>
        <w:ind w:left="540"/>
        <w:rPr>
          <w:rFonts w:cstheme="minorHAnsi"/>
          <w:lang w:val="ro-RO"/>
        </w:rPr>
      </w:pPr>
      <w:r w:rsidRPr="007C7371">
        <w:rPr>
          <w:rFonts w:cstheme="minorHAnsi"/>
          <w:lang w:val="ro-RO"/>
        </w:rPr>
        <w:t xml:space="preserve">5.2.1. </w:t>
      </w:r>
      <w:r w:rsidR="000639E4" w:rsidRPr="007C7371">
        <w:rPr>
          <w:rFonts w:cstheme="minorHAnsi"/>
          <w:lang w:val="ro-RO"/>
        </w:rPr>
        <w:t xml:space="preserve">Cerințe generale privind </w:t>
      </w:r>
      <w:r w:rsidR="004950AA" w:rsidRPr="007C7371">
        <w:rPr>
          <w:rFonts w:cstheme="minorHAnsi"/>
          <w:lang w:val="ro-RO"/>
        </w:rPr>
        <w:t>eligibilitatea</w:t>
      </w:r>
      <w:r w:rsidR="000639E4" w:rsidRPr="007C7371">
        <w:rPr>
          <w:rFonts w:cstheme="minorHAnsi"/>
          <w:lang w:val="ro-RO"/>
        </w:rPr>
        <w:t xml:space="preserve"> activităților</w:t>
      </w:r>
    </w:p>
    <w:p w14:paraId="427BE919" w14:textId="77777777" w:rsidR="006A0FE8" w:rsidRPr="007C7371" w:rsidRDefault="006A0FE8" w:rsidP="006035C4">
      <w:pPr>
        <w:rPr>
          <w:rFonts w:cstheme="minorHAnsi"/>
          <w:lang w:val="ro-RO"/>
        </w:rPr>
      </w:pPr>
    </w:p>
    <w:p w14:paraId="26AA371B" w14:textId="77777777" w:rsidR="006A0FE8" w:rsidRPr="007C7371" w:rsidRDefault="006A0FE8" w:rsidP="006A0FE8">
      <w:pPr>
        <w:rPr>
          <w:rFonts w:cstheme="minorHAnsi"/>
          <w:sz w:val="22"/>
          <w:lang w:val="ro-RO"/>
        </w:rPr>
      </w:pPr>
      <w:r w:rsidRPr="007C7371">
        <w:rPr>
          <w:rFonts w:eastAsia="Times New Roman" w:cstheme="minorHAnsi"/>
          <w:b/>
          <w:color w:val="365F91" w:themeColor="accent1" w:themeShade="BF"/>
          <w:sz w:val="22"/>
          <w:lang w:val="ro-RO"/>
        </w:rPr>
        <w:t>CRITERIILE GENERALE APLICABILE PREZENTULUI APEL DE PROIECTE CU PRIVIRE LA ELIGIBILITATEA PROIECTULUI ȘI A ACTIVITĂȚILOR:</w:t>
      </w:r>
    </w:p>
    <w:p w14:paraId="6B10C42C" w14:textId="77777777" w:rsidR="006A0FE8" w:rsidRPr="007C7371" w:rsidRDefault="006A0FE8" w:rsidP="006A0FE8">
      <w:pPr>
        <w:pStyle w:val="ListParagraph"/>
        <w:rPr>
          <w:rFonts w:eastAsia="Times New Roman" w:cstheme="minorHAnsi"/>
          <w:color w:val="0070C0"/>
          <w:sz w:val="22"/>
          <w:lang w:val="ro-RO"/>
        </w:rPr>
      </w:pPr>
    </w:p>
    <w:p w14:paraId="7D42C31E" w14:textId="77777777" w:rsidR="006A0FE8" w:rsidRPr="007C7371" w:rsidRDefault="006A0FE8" w:rsidP="006A0FE8">
      <w:pPr>
        <w:pStyle w:val="ListParagraph"/>
        <w:numPr>
          <w:ilvl w:val="0"/>
          <w:numId w:val="16"/>
        </w:numPr>
        <w:ind w:hanging="720"/>
        <w:rPr>
          <w:rFonts w:eastAsia="Times New Roman" w:cstheme="minorHAnsi"/>
          <w:b/>
          <w:color w:val="002060"/>
          <w:sz w:val="22"/>
          <w:lang w:val="ro-RO"/>
        </w:rPr>
      </w:pPr>
      <w:r w:rsidRPr="007C7371">
        <w:rPr>
          <w:rFonts w:eastAsia="Times New Roman" w:cstheme="minorHAnsi"/>
          <w:b/>
          <w:color w:val="002060"/>
          <w:sz w:val="22"/>
          <w:lang w:val="ro-RO"/>
        </w:rPr>
        <w:t xml:space="preserve">Încadrarea proiectului şi a activităţilor </w:t>
      </w:r>
      <w:r w:rsidR="00514B76" w:rsidRPr="007C7371">
        <w:rPr>
          <w:rFonts w:eastAsia="Times New Roman" w:cstheme="minorHAnsi"/>
          <w:b/>
          <w:color w:val="002060"/>
          <w:sz w:val="22"/>
          <w:lang w:val="ro-RO"/>
        </w:rPr>
        <w:t xml:space="preserve">sale </w:t>
      </w:r>
      <w:r w:rsidRPr="007C7371">
        <w:rPr>
          <w:rFonts w:eastAsia="Times New Roman" w:cstheme="minorHAnsi"/>
          <w:b/>
          <w:color w:val="002060"/>
          <w:sz w:val="22"/>
          <w:lang w:val="ro-RO"/>
        </w:rPr>
        <w:t>privind investiţiile în acţiunile specifice sprijinite în cadrul Obiectivului Specific</w:t>
      </w:r>
    </w:p>
    <w:p w14:paraId="05444EE9" w14:textId="77777777" w:rsidR="003546B4" w:rsidRPr="007C7371" w:rsidRDefault="00505952" w:rsidP="003546B4">
      <w:pPr>
        <w:rPr>
          <w:rFonts w:cstheme="minorHAnsi"/>
          <w:sz w:val="22"/>
          <w:lang w:val="ro-RO"/>
        </w:rPr>
      </w:pPr>
      <w:r w:rsidRPr="007C7371">
        <w:rPr>
          <w:rFonts w:cstheme="minorHAnsi"/>
          <w:sz w:val="22"/>
          <w:lang w:val="ro-RO"/>
        </w:rPr>
        <w:t>Informatii detaliate privind eligibilitatea activitatilor se regasesc in capitolul 5.2.2 Eligibilitatea activitatilor</w:t>
      </w:r>
    </w:p>
    <w:p w14:paraId="2894019C" w14:textId="77777777" w:rsidR="006A0FE8" w:rsidRPr="007C7371" w:rsidRDefault="006A0FE8" w:rsidP="006A0FE8">
      <w:pPr>
        <w:pStyle w:val="ListParagraph"/>
        <w:ind w:left="360"/>
        <w:rPr>
          <w:rFonts w:eastAsia="Times New Roman" w:cstheme="minorHAnsi"/>
          <w:sz w:val="22"/>
          <w:lang w:val="ro-RO"/>
        </w:rPr>
      </w:pPr>
    </w:p>
    <w:p w14:paraId="510E83A7" w14:textId="77777777" w:rsidR="008E45B8" w:rsidRPr="007C7371" w:rsidRDefault="008E45B8" w:rsidP="008E45B8">
      <w:pPr>
        <w:pStyle w:val="ListParagraph"/>
        <w:numPr>
          <w:ilvl w:val="0"/>
          <w:numId w:val="16"/>
        </w:numPr>
        <w:ind w:hanging="720"/>
        <w:rPr>
          <w:rFonts w:eastAsia="Times New Roman" w:cstheme="minorHAnsi"/>
          <w:b/>
          <w:color w:val="002060"/>
          <w:sz w:val="22"/>
          <w:lang w:val="ro-RO"/>
        </w:rPr>
      </w:pPr>
      <w:r w:rsidRPr="007C7371">
        <w:rPr>
          <w:rFonts w:eastAsia="Times New Roman" w:cstheme="minorHAnsi"/>
          <w:b/>
          <w:color w:val="002060"/>
          <w:sz w:val="22"/>
          <w:lang w:val="ro-RO"/>
        </w:rPr>
        <w:t>Proiectul propus nu a mai beneficiat de finanţare publică în ultimii 5 ani, pentru acelaşi tip de activităţi realizate asupra aceleiași infrastructuri/ aceluiaşi segment de infrastructură şi nu beneficiază în pre</w:t>
      </w:r>
      <w:r w:rsidRPr="00603AF6">
        <w:rPr>
          <w:rFonts w:eastAsia="Times New Roman" w:cstheme="minorHAnsi"/>
          <w:b/>
          <w:color w:val="0F243E" w:themeColor="text2" w:themeShade="80"/>
          <w:sz w:val="22"/>
          <w:lang w:val="ro-RO"/>
        </w:rPr>
        <w:t>zent de fonduri publice din alte surse de finanţare, altele decât cele ale solicitantului</w:t>
      </w:r>
      <w:r w:rsidR="00780AE9" w:rsidRPr="00603AF6">
        <w:rPr>
          <w:rFonts w:eastAsia="SimSun" w:cstheme="minorHAnsi"/>
          <w:b/>
          <w:bCs/>
          <w:color w:val="0F243E" w:themeColor="text2" w:themeShade="80"/>
          <w:sz w:val="22"/>
          <w:lang w:val="ro-RO"/>
        </w:rPr>
        <w:t>/liderului de parteneriat</w:t>
      </w:r>
    </w:p>
    <w:p w14:paraId="34DD9089" w14:textId="77777777" w:rsidR="008E45B8" w:rsidRPr="007C7371" w:rsidRDefault="008E45B8" w:rsidP="008E45B8">
      <w:pPr>
        <w:rPr>
          <w:rFonts w:eastAsia="Times New Roman" w:cstheme="minorHAnsi"/>
          <w:b/>
          <w:sz w:val="22"/>
          <w:lang w:val="ro-RO"/>
        </w:rPr>
      </w:pPr>
    </w:p>
    <w:p w14:paraId="32FE9CB4" w14:textId="77777777" w:rsidR="008E45B8" w:rsidRPr="007C7371" w:rsidRDefault="008E45B8" w:rsidP="008E45B8">
      <w:pPr>
        <w:rPr>
          <w:rFonts w:eastAsia="Times New Roman" w:cstheme="minorHAnsi"/>
          <w:sz w:val="22"/>
          <w:lang w:val="ro-RO"/>
        </w:rPr>
      </w:pPr>
      <w:r w:rsidRPr="007C7371">
        <w:rPr>
          <w:rFonts w:eastAsia="Times New Roman" w:cstheme="minorHAnsi"/>
          <w:sz w:val="22"/>
          <w:lang w:val="ro-RO"/>
        </w:rPr>
        <w:t>În această situaţie, în ultimii 5 ani de dinainte de data depunerii Cererii de Finanţare, proiectul propus nu a mai beneficiat de finanţare publică, pentru acelaşi tip de activităţi realizate asupra aceleiași infrastructuri/aceluiaşi segment de infrastructură şi la data depunerii Cererii de finanțare nu se află în perioada de garanţie pentru activităţile enumerate anterior. Perioada de 5 ani de dinainte de data depunerii Cererii de finanțare se calculează de la data încheierii procesului-verbal de recepție la terminarea lucrărilor/de recepție a echipamentelor.</w:t>
      </w:r>
    </w:p>
    <w:p w14:paraId="6CCE836C" w14:textId="77777777" w:rsidR="008E45B8" w:rsidRPr="007C7371" w:rsidRDefault="008E45B8" w:rsidP="008E45B8">
      <w:pPr>
        <w:rPr>
          <w:rFonts w:eastAsia="Times New Roman" w:cstheme="minorHAnsi"/>
          <w:sz w:val="22"/>
          <w:lang w:val="ro-RO"/>
        </w:rPr>
      </w:pPr>
    </w:p>
    <w:p w14:paraId="4994C4DD" w14:textId="77777777" w:rsidR="008E45B8" w:rsidRPr="007C7371" w:rsidRDefault="008E45B8" w:rsidP="008E45B8">
      <w:pPr>
        <w:rPr>
          <w:rFonts w:eastAsia="Times New Roman" w:cstheme="minorHAnsi"/>
          <w:sz w:val="22"/>
          <w:lang w:val="ro-RO"/>
        </w:rPr>
      </w:pPr>
      <w:r w:rsidRPr="007C7371">
        <w:rPr>
          <w:rFonts w:eastAsia="Times New Roman" w:cstheme="minorHAnsi"/>
          <w:sz w:val="22"/>
          <w:lang w:val="ro-RO"/>
        </w:rPr>
        <w:t>Aşadar, beneficiarul se va asigura, dacă este cazul, că a obţinut recepţia finală în cazul aceloraşi activităţi asupra aceleiaşi infrastructuri/aceluiaşi segment de infrastructură ce fac obiectul proiectului, înainte de depunerea Cererii de Finanţare. De asemenea, proiectul propus nu beneficiază în prezent de fonduri publice din alte surse de finanţare, altele decât cele ale solicitantului</w:t>
      </w:r>
      <w:r w:rsidR="00780AE9">
        <w:rPr>
          <w:rFonts w:eastAsia="SimSun" w:cstheme="minorHAnsi"/>
          <w:b/>
          <w:bCs/>
          <w:sz w:val="22"/>
          <w:lang w:val="ro-RO"/>
        </w:rPr>
        <w:t>/liderului de parteneriat</w:t>
      </w:r>
      <w:r w:rsidRPr="007C7371">
        <w:rPr>
          <w:rFonts w:eastAsia="Times New Roman" w:cstheme="minorHAnsi"/>
          <w:sz w:val="22"/>
          <w:lang w:val="ro-RO"/>
        </w:rPr>
        <w:t xml:space="preserve">. </w:t>
      </w:r>
    </w:p>
    <w:p w14:paraId="6B512B39" w14:textId="77777777" w:rsidR="008E45B8" w:rsidRPr="007C7371" w:rsidRDefault="008E45B8" w:rsidP="008E45B8">
      <w:pPr>
        <w:pStyle w:val="ListParagraph"/>
        <w:rPr>
          <w:rFonts w:eastAsia="Times New Roman" w:cstheme="minorHAnsi"/>
          <w:b/>
          <w:color w:val="002060"/>
          <w:sz w:val="22"/>
          <w:lang w:val="ro-RO"/>
        </w:rPr>
      </w:pPr>
    </w:p>
    <w:p w14:paraId="23F41ADA" w14:textId="77777777" w:rsidR="008E45B8" w:rsidRPr="007C7371" w:rsidRDefault="008E45B8" w:rsidP="008E45B8">
      <w:pPr>
        <w:pStyle w:val="ListParagraph"/>
        <w:rPr>
          <w:rFonts w:eastAsia="Times New Roman" w:cstheme="minorHAnsi"/>
          <w:b/>
          <w:color w:val="002060"/>
          <w:sz w:val="22"/>
          <w:lang w:val="ro-RO"/>
        </w:rPr>
      </w:pPr>
    </w:p>
    <w:p w14:paraId="66B6DB75" w14:textId="77777777" w:rsidR="006A0FE8" w:rsidRPr="007C7371" w:rsidRDefault="006A0FE8" w:rsidP="006A0FE8">
      <w:pPr>
        <w:pStyle w:val="ListParagraph"/>
        <w:numPr>
          <w:ilvl w:val="0"/>
          <w:numId w:val="16"/>
        </w:numPr>
        <w:ind w:hanging="720"/>
        <w:rPr>
          <w:rFonts w:eastAsia="Times New Roman" w:cstheme="minorHAnsi"/>
          <w:b/>
          <w:color w:val="002060"/>
          <w:sz w:val="22"/>
          <w:lang w:val="ro-RO"/>
        </w:rPr>
      </w:pPr>
      <w:r w:rsidRPr="007C7371">
        <w:rPr>
          <w:rFonts w:eastAsia="Times New Roman" w:cstheme="minorHAnsi"/>
          <w:b/>
          <w:color w:val="002060"/>
          <w:sz w:val="22"/>
          <w:lang w:val="ro-RO"/>
        </w:rPr>
        <w:t xml:space="preserve">Proiectul propus spre finanţare </w:t>
      </w:r>
      <w:r w:rsidR="008E45B8" w:rsidRPr="007C7371">
        <w:rPr>
          <w:rFonts w:eastAsia="Times New Roman" w:cstheme="minorHAnsi"/>
          <w:b/>
          <w:bCs/>
          <w:color w:val="002060"/>
          <w:sz w:val="22"/>
          <w:lang w:val="ro-RO"/>
        </w:rPr>
        <w:t>nu este demarat</w:t>
      </w:r>
    </w:p>
    <w:p w14:paraId="100E1589" w14:textId="77777777" w:rsidR="006A0FE8" w:rsidRPr="007C7371" w:rsidRDefault="006A0FE8" w:rsidP="006A0FE8">
      <w:pPr>
        <w:pStyle w:val="ListParagraph"/>
        <w:rPr>
          <w:rFonts w:eastAsia="Times New Roman" w:cstheme="minorHAnsi"/>
          <w:b/>
          <w:color w:val="002060"/>
          <w:sz w:val="22"/>
          <w:lang w:val="ro-RO"/>
        </w:rPr>
      </w:pPr>
    </w:p>
    <w:p w14:paraId="075CF02E" w14:textId="77777777" w:rsidR="006A0FE8" w:rsidRPr="007C7371" w:rsidRDefault="008E45B8" w:rsidP="008E45B8">
      <w:pPr>
        <w:rPr>
          <w:rFonts w:eastAsia="Times New Roman" w:cstheme="minorHAnsi"/>
          <w:sz w:val="22"/>
          <w:lang w:val="ro-RO"/>
        </w:rPr>
      </w:pPr>
      <w:r w:rsidRPr="007C7371">
        <w:rPr>
          <w:rFonts w:eastAsia="Times New Roman" w:cstheme="minorHAnsi"/>
          <w:sz w:val="22"/>
          <w:lang w:val="ro-RO"/>
        </w:rPr>
        <w:t>Investiția ce face obiectul cererii de finanțare, nu trebuie să fie demarată (i.e. să nu fie începută execuția lucrărilor de construcții, respectiv să nu fie dată o comandă fermă de bunuri), înainte de depunerea cererii de finanțare. </w:t>
      </w:r>
    </w:p>
    <w:p w14:paraId="1376CC29" w14:textId="77777777" w:rsidR="006A0FE8" w:rsidRPr="007C7371" w:rsidRDefault="006A0FE8" w:rsidP="006A0FE8">
      <w:pPr>
        <w:pStyle w:val="ListParagraph"/>
        <w:ind w:left="360"/>
        <w:rPr>
          <w:rFonts w:eastAsia="Times New Roman" w:cstheme="minorHAnsi"/>
          <w:b/>
          <w:sz w:val="22"/>
          <w:lang w:val="ro-RO"/>
        </w:rPr>
      </w:pPr>
    </w:p>
    <w:p w14:paraId="4F830441" w14:textId="77777777" w:rsidR="006A0FE8" w:rsidRPr="007C7371" w:rsidRDefault="006A0FE8" w:rsidP="006A0FE8">
      <w:pPr>
        <w:pStyle w:val="ListParagraph"/>
        <w:numPr>
          <w:ilvl w:val="0"/>
          <w:numId w:val="16"/>
        </w:numPr>
        <w:ind w:hanging="720"/>
        <w:rPr>
          <w:rFonts w:eastAsia="Times New Roman" w:cstheme="minorHAnsi"/>
          <w:b/>
          <w:color w:val="002060"/>
          <w:sz w:val="22"/>
          <w:lang w:val="ro-RO"/>
        </w:rPr>
      </w:pPr>
      <w:r w:rsidRPr="007C7371">
        <w:rPr>
          <w:rFonts w:eastAsia="Times New Roman" w:cstheme="minorHAnsi"/>
          <w:b/>
          <w:color w:val="002060"/>
          <w:sz w:val="22"/>
          <w:lang w:val="ro-RO"/>
        </w:rPr>
        <w:t>Încadrarea sprijinului solicitat în limitele valorilor minime și maxime în conformitate cu prevederile ghidului solicitantului</w:t>
      </w:r>
    </w:p>
    <w:p w14:paraId="704716C4" w14:textId="77777777" w:rsidR="006A0FE8" w:rsidRPr="007C7371" w:rsidRDefault="006A0FE8" w:rsidP="006A0FE8">
      <w:pPr>
        <w:pStyle w:val="ListParagraph"/>
        <w:rPr>
          <w:rFonts w:eastAsia="Times New Roman" w:cstheme="minorHAnsi"/>
          <w:b/>
          <w:color w:val="002060"/>
          <w:sz w:val="22"/>
          <w:lang w:val="ro-RO"/>
        </w:rPr>
      </w:pPr>
    </w:p>
    <w:p w14:paraId="72413F48" w14:textId="77777777" w:rsidR="00C30B55" w:rsidRPr="007C7371" w:rsidRDefault="003E0766" w:rsidP="006A0FE8">
      <w:pPr>
        <w:rPr>
          <w:rFonts w:eastAsia="Times New Roman" w:cstheme="minorHAnsi"/>
          <w:sz w:val="22"/>
          <w:lang w:val="ro-RO"/>
        </w:rPr>
      </w:pPr>
      <w:r w:rsidRPr="007C7371">
        <w:rPr>
          <w:rFonts w:eastAsia="Times New Roman" w:cstheme="minorHAnsi"/>
          <w:sz w:val="22"/>
          <w:lang w:val="ro-RO"/>
        </w:rPr>
        <w:t xml:space="preserve">Valorile minime și maxime în care trebuie să se încadreze sprijinul solicitat </w:t>
      </w:r>
      <w:r w:rsidR="004D1849" w:rsidRPr="007C7371">
        <w:rPr>
          <w:rFonts w:eastAsia="Times New Roman" w:cstheme="minorHAnsi"/>
          <w:sz w:val="22"/>
          <w:lang w:val="ro-RO"/>
        </w:rPr>
        <w:t xml:space="preserve">sunt menționate în capitolul 5.5 </w:t>
      </w:r>
      <w:r w:rsidR="00310755" w:rsidRPr="007C7371">
        <w:rPr>
          <w:rFonts w:eastAsia="Times New Roman" w:cstheme="minorHAnsi"/>
          <w:sz w:val="22"/>
          <w:lang w:val="ro-RO"/>
        </w:rPr>
        <w:t>Cuantumul</w:t>
      </w:r>
      <w:r w:rsidR="004D1849" w:rsidRPr="007C7371">
        <w:rPr>
          <w:rFonts w:eastAsia="Times New Roman" w:cstheme="minorHAnsi"/>
          <w:sz w:val="22"/>
          <w:lang w:val="ro-RO"/>
        </w:rPr>
        <w:t xml:space="preserve"> cofinanțării acordate</w:t>
      </w:r>
      <w:r w:rsidR="0006332E" w:rsidRPr="007C7371">
        <w:rPr>
          <w:rFonts w:eastAsia="Times New Roman" w:cstheme="minorHAnsi"/>
          <w:sz w:val="22"/>
          <w:lang w:val="ro-RO"/>
        </w:rPr>
        <w:t xml:space="preserve">. </w:t>
      </w:r>
    </w:p>
    <w:p w14:paraId="4C25A484" w14:textId="77777777" w:rsidR="006A0FE8" w:rsidRPr="007C7371" w:rsidRDefault="006A0FE8" w:rsidP="006A0FE8">
      <w:pPr>
        <w:rPr>
          <w:rFonts w:eastAsia="Times New Roman" w:cstheme="minorHAnsi"/>
          <w:sz w:val="22"/>
          <w:lang w:val="ro-RO"/>
        </w:rPr>
      </w:pPr>
      <w:r w:rsidRPr="007C7371">
        <w:rPr>
          <w:rFonts w:eastAsia="Times New Roman" w:cstheme="minorHAnsi"/>
          <w:sz w:val="22"/>
          <w:lang w:val="ro-RO"/>
        </w:rPr>
        <w:t>Cursul valutar la care se va calcula încadrarea în respectivele valori minime și maxime este cursul inforeuro din luna publicării ghidului solicitantului.</w:t>
      </w:r>
    </w:p>
    <w:p w14:paraId="5B25436E" w14:textId="77777777" w:rsidR="006A0FE8" w:rsidRPr="007C7371" w:rsidRDefault="006A0FE8" w:rsidP="006A0FE8">
      <w:pPr>
        <w:rPr>
          <w:rFonts w:eastAsia="Times New Roman" w:cstheme="minorHAnsi"/>
          <w:sz w:val="22"/>
          <w:lang w:val="ro-RO"/>
        </w:rPr>
      </w:pPr>
      <w:r w:rsidRPr="007C7371">
        <w:rPr>
          <w:rFonts w:eastAsia="Times New Roman" w:cstheme="minorHAnsi"/>
          <w:sz w:val="22"/>
          <w:lang w:val="ro-RO"/>
        </w:rPr>
        <w:t>Acest curs va fi utilizat inclusiv la semnarea contractului de finanțare, cu excepția ajutorului de minimis. În cazul ajutorului de minimis pentru semnarea contractului de finanțare se va folosi cursul Inforeuro din luna semnării contractului de finanțare.</w:t>
      </w:r>
    </w:p>
    <w:p w14:paraId="3F98A6E2" w14:textId="77777777" w:rsidR="006A0FE8" w:rsidRPr="007C7371" w:rsidRDefault="006A0FE8" w:rsidP="006A0FE8">
      <w:pPr>
        <w:rPr>
          <w:rFonts w:eastAsia="Times New Roman" w:cstheme="minorHAnsi"/>
          <w:sz w:val="22"/>
          <w:lang w:val="ro-RO"/>
        </w:rPr>
      </w:pPr>
    </w:p>
    <w:p w14:paraId="5E46F05C" w14:textId="77777777" w:rsidR="008E45B8" w:rsidRPr="007C7371" w:rsidRDefault="008E45B8" w:rsidP="006A0FE8">
      <w:pPr>
        <w:pStyle w:val="ListParagraph"/>
        <w:numPr>
          <w:ilvl w:val="0"/>
          <w:numId w:val="16"/>
        </w:numPr>
        <w:ind w:hanging="720"/>
        <w:rPr>
          <w:rFonts w:eastAsia="Times New Roman" w:cstheme="minorHAnsi"/>
          <w:b/>
          <w:color w:val="002060"/>
          <w:sz w:val="22"/>
          <w:lang w:val="ro-RO"/>
        </w:rPr>
      </w:pPr>
      <w:r w:rsidRPr="007C7371">
        <w:rPr>
          <w:rFonts w:eastAsia="Times New Roman" w:cstheme="minorHAnsi"/>
          <w:b/>
          <w:bCs/>
          <w:color w:val="002060"/>
          <w:sz w:val="22"/>
          <w:lang w:val="it-IT"/>
        </w:rPr>
        <w:t>Prin proiect nu se efectuează o relocare în conformitate cu prevederile art. 66 din Regulamentul (UE) 2021/1060</w:t>
      </w:r>
      <w:r w:rsidRPr="007C7371">
        <w:rPr>
          <w:rFonts w:eastAsia="Times New Roman" w:cstheme="minorHAnsi"/>
          <w:b/>
          <w:color w:val="002060"/>
          <w:sz w:val="22"/>
        </w:rPr>
        <w:t> </w:t>
      </w:r>
    </w:p>
    <w:p w14:paraId="627FE577" w14:textId="77777777" w:rsidR="008E45B8" w:rsidRPr="007C7371" w:rsidRDefault="008E45B8" w:rsidP="008E45B8">
      <w:pPr>
        <w:pStyle w:val="ListParagraph"/>
        <w:rPr>
          <w:rFonts w:eastAsia="Times New Roman" w:cstheme="minorHAnsi"/>
          <w:b/>
          <w:color w:val="002060"/>
          <w:sz w:val="22"/>
          <w:lang w:val="ro-RO"/>
        </w:rPr>
      </w:pPr>
    </w:p>
    <w:p w14:paraId="5F930395" w14:textId="77777777" w:rsidR="006A0FE8" w:rsidRPr="007C7371" w:rsidRDefault="006A0FE8" w:rsidP="006A0FE8">
      <w:pPr>
        <w:pStyle w:val="ListParagraph"/>
        <w:numPr>
          <w:ilvl w:val="0"/>
          <w:numId w:val="16"/>
        </w:numPr>
        <w:ind w:hanging="720"/>
        <w:rPr>
          <w:rFonts w:eastAsia="Times New Roman" w:cstheme="minorHAnsi"/>
          <w:b/>
          <w:color w:val="002060"/>
          <w:sz w:val="22"/>
          <w:lang w:val="ro-RO"/>
        </w:rPr>
      </w:pPr>
      <w:r w:rsidRPr="007C7371">
        <w:rPr>
          <w:rFonts w:eastAsia="Times New Roman" w:cstheme="minorHAnsi"/>
          <w:b/>
          <w:color w:val="002060"/>
          <w:sz w:val="22"/>
          <w:lang w:val="ro-RO"/>
        </w:rPr>
        <w:t xml:space="preserve">Perioada de implementare a activităților proiectului </w:t>
      </w:r>
      <w:r w:rsidR="00603AF6">
        <w:rPr>
          <w:rFonts w:eastAsia="Times New Roman" w:cstheme="minorHAnsi"/>
          <w:b/>
          <w:color w:val="002060"/>
          <w:sz w:val="22"/>
          <w:lang w:val="ro-RO"/>
        </w:rPr>
        <w:t xml:space="preserve">după semnarea contractului este de maxim 24 de luni și </w:t>
      </w:r>
      <w:r w:rsidRPr="007C7371">
        <w:rPr>
          <w:rFonts w:eastAsia="Times New Roman" w:cstheme="minorHAnsi"/>
          <w:b/>
          <w:color w:val="002060"/>
          <w:sz w:val="22"/>
          <w:lang w:val="ro-RO"/>
        </w:rPr>
        <w:t xml:space="preserve">nu </w:t>
      </w:r>
      <w:r w:rsidR="00505952" w:rsidRPr="007C7371">
        <w:rPr>
          <w:rFonts w:eastAsia="Times New Roman" w:cstheme="minorHAnsi"/>
          <w:b/>
          <w:color w:val="002060"/>
          <w:sz w:val="22"/>
          <w:lang w:val="ro-RO"/>
        </w:rPr>
        <w:t>depășește</w:t>
      </w:r>
      <w:r w:rsidR="008E45B8" w:rsidRPr="007C7371">
        <w:rPr>
          <w:rFonts w:cstheme="minorHAnsi"/>
          <w:b/>
          <w:bCs/>
          <w:color w:val="000000"/>
          <w:sz w:val="18"/>
          <w:lang w:val="ro-RO"/>
        </w:rPr>
        <w:t xml:space="preserve"> </w:t>
      </w:r>
      <w:r w:rsidR="008E45B8" w:rsidRPr="007C7371">
        <w:rPr>
          <w:rFonts w:eastAsia="Times New Roman" w:cstheme="minorHAnsi"/>
          <w:b/>
          <w:bCs/>
          <w:color w:val="002060"/>
          <w:sz w:val="22"/>
          <w:lang w:val="ro-RO"/>
        </w:rPr>
        <w:t>31.12.2029</w:t>
      </w:r>
    </w:p>
    <w:p w14:paraId="25FD66EA" w14:textId="77777777" w:rsidR="006A0FE8" w:rsidRPr="007C7371" w:rsidRDefault="006A0FE8" w:rsidP="006A0FE8">
      <w:pPr>
        <w:pStyle w:val="ListParagraph"/>
        <w:rPr>
          <w:rFonts w:eastAsia="Times New Roman" w:cstheme="minorHAnsi"/>
          <w:b/>
          <w:color w:val="002060"/>
          <w:sz w:val="22"/>
          <w:lang w:val="ro-RO"/>
        </w:rPr>
      </w:pPr>
    </w:p>
    <w:p w14:paraId="0561D52F" w14:textId="77777777" w:rsidR="00DA5474" w:rsidRPr="007C7371" w:rsidRDefault="00DA5474" w:rsidP="006A0FE8">
      <w:pPr>
        <w:rPr>
          <w:rFonts w:cstheme="minorHAnsi"/>
          <w:sz w:val="22"/>
          <w:lang w:val="ro-RO"/>
        </w:rPr>
      </w:pPr>
      <w:r w:rsidRPr="007C7371">
        <w:rPr>
          <w:rFonts w:cstheme="minorHAnsi"/>
          <w:sz w:val="22"/>
          <w:lang w:val="ro-RO"/>
        </w:rPr>
        <w:lastRenderedPageBreak/>
        <w:t xml:space="preserve">Perioada </w:t>
      </w:r>
      <w:r w:rsidR="00603AF6">
        <w:rPr>
          <w:rFonts w:cstheme="minorHAnsi"/>
          <w:sz w:val="22"/>
          <w:lang w:val="ro-RO"/>
        </w:rPr>
        <w:t xml:space="preserve">totală </w:t>
      </w:r>
      <w:r w:rsidRPr="007C7371">
        <w:rPr>
          <w:rFonts w:cstheme="minorHAnsi"/>
          <w:sz w:val="22"/>
          <w:lang w:val="ro-RO"/>
        </w:rPr>
        <w:t xml:space="preserve">de implementare a activităților proiectului cuprinde atât perioada aferentă activităților realizate înainte de depunerea cererii de finanțare, cât și a activităților ce urmează a fi realizate </w:t>
      </w:r>
      <w:r w:rsidR="005D676F" w:rsidRPr="007C7371">
        <w:rPr>
          <w:rFonts w:cstheme="minorHAnsi"/>
          <w:sz w:val="22"/>
          <w:lang w:val="ro-RO"/>
        </w:rPr>
        <w:t>după semnarea contractului de finantare.</w:t>
      </w:r>
      <w:r w:rsidR="00603AF6">
        <w:rPr>
          <w:rFonts w:cstheme="minorHAnsi"/>
          <w:sz w:val="22"/>
          <w:lang w:val="ro-RO"/>
        </w:rPr>
        <w:t xml:space="preserve"> </w:t>
      </w:r>
    </w:p>
    <w:p w14:paraId="153C2C11" w14:textId="77777777" w:rsidR="006A0FE8" w:rsidRPr="007C7371" w:rsidRDefault="006A0FE8" w:rsidP="006A0FE8">
      <w:pPr>
        <w:rPr>
          <w:rFonts w:cstheme="minorHAnsi"/>
          <w:sz w:val="22"/>
          <w:lang w:val="ro-RO"/>
        </w:rPr>
      </w:pPr>
      <w:r w:rsidRPr="007C7371">
        <w:rPr>
          <w:rFonts w:cstheme="minorHAnsi"/>
          <w:sz w:val="22"/>
          <w:lang w:val="ro-RO"/>
        </w:rPr>
        <w:t>Solicitantul</w:t>
      </w:r>
      <w:r w:rsidR="00780AE9">
        <w:rPr>
          <w:rFonts w:eastAsia="SimSun" w:cstheme="minorHAnsi"/>
          <w:b/>
          <w:bCs/>
          <w:sz w:val="22"/>
          <w:lang w:val="ro-RO"/>
        </w:rPr>
        <w:t>/liderul de parteneriat</w:t>
      </w:r>
      <w:r w:rsidRPr="007C7371">
        <w:rPr>
          <w:rFonts w:cstheme="minorHAnsi"/>
          <w:sz w:val="22"/>
          <w:lang w:val="ro-RO"/>
        </w:rPr>
        <w:t xml:space="preserve"> trebuie să prevadă în mod realist perioada de implementare pentru fiecare activitate în parte, luând în considerare specificul fiecărei activități.</w:t>
      </w:r>
    </w:p>
    <w:p w14:paraId="4073404C" w14:textId="77777777" w:rsidR="00B5221E" w:rsidRDefault="00B5221E" w:rsidP="00B72B93">
      <w:pPr>
        <w:spacing w:after="120" w:line="23" w:lineRule="atLeast"/>
        <w:rPr>
          <w:rFonts w:cstheme="minorHAnsi"/>
          <w:sz w:val="22"/>
          <w:lang w:val="ro-RO"/>
        </w:rPr>
      </w:pPr>
    </w:p>
    <w:p w14:paraId="20767F53" w14:textId="77777777" w:rsidR="00B72B93" w:rsidRPr="007C7371" w:rsidRDefault="00603AF6" w:rsidP="00B72B93">
      <w:pPr>
        <w:spacing w:after="120" w:line="23" w:lineRule="atLeast"/>
        <w:rPr>
          <w:rFonts w:cstheme="minorHAnsi"/>
          <w:sz w:val="22"/>
          <w:lang w:val="ro-RO"/>
        </w:rPr>
      </w:pPr>
      <w:r>
        <w:rPr>
          <w:rFonts w:cstheme="minorHAnsi"/>
          <w:sz w:val="22"/>
          <w:lang w:val="ro-RO"/>
        </w:rPr>
        <w:t>P</w:t>
      </w:r>
      <w:r w:rsidR="00B72B93" w:rsidRPr="007C7371">
        <w:rPr>
          <w:rFonts w:cstheme="minorHAnsi"/>
          <w:sz w:val="22"/>
          <w:lang w:val="ro-RO"/>
        </w:rPr>
        <w:t>erioada de implementare a proiectului nu include perioada de procesare a cererii de rambursare finale și efectuarea plății aferente acesteia.</w:t>
      </w:r>
    </w:p>
    <w:p w14:paraId="7CFF5336" w14:textId="77777777" w:rsidR="006A0FE8" w:rsidRPr="00B5221E" w:rsidRDefault="006A0FE8" w:rsidP="00B5221E">
      <w:pPr>
        <w:rPr>
          <w:rFonts w:eastAsia="Times New Roman" w:cstheme="minorHAnsi"/>
          <w:bCs/>
          <w:sz w:val="22"/>
          <w:lang w:val="ro-RO"/>
        </w:rPr>
      </w:pPr>
    </w:p>
    <w:p w14:paraId="6A284A6E" w14:textId="77777777" w:rsidR="006A0FE8" w:rsidRPr="007C7371" w:rsidRDefault="006A0FE8" w:rsidP="006A0FE8">
      <w:pPr>
        <w:rPr>
          <w:rFonts w:eastAsia="Times New Roman" w:cstheme="minorHAnsi"/>
          <w:b/>
          <w:sz w:val="22"/>
          <w:lang w:val="ro-RO"/>
        </w:rPr>
      </w:pPr>
      <w:r w:rsidRPr="007C7371">
        <w:rPr>
          <w:rFonts w:eastAsia="Times New Roman" w:cstheme="minorHAnsi"/>
          <w:b/>
          <w:sz w:val="22"/>
          <w:lang w:val="ro-RO"/>
        </w:rPr>
        <w:t>Pe lângă condițiile de eligibilitate enumerate mai sus, solicitantul</w:t>
      </w:r>
      <w:r w:rsidR="00780AE9">
        <w:rPr>
          <w:rFonts w:eastAsia="SimSun" w:cstheme="minorHAnsi"/>
          <w:b/>
          <w:bCs/>
          <w:sz w:val="22"/>
          <w:lang w:val="ro-RO"/>
        </w:rPr>
        <w:t>/liderul de parteneriat</w:t>
      </w:r>
      <w:r w:rsidRPr="007C7371">
        <w:rPr>
          <w:rFonts w:eastAsia="Times New Roman" w:cstheme="minorHAnsi"/>
          <w:b/>
          <w:sz w:val="22"/>
          <w:lang w:val="ro-RO"/>
        </w:rPr>
        <w:t xml:space="preserve"> îndeplinește cumulativ criteriile prezentate în cadrul Secțiunii I</w:t>
      </w:r>
      <w:r w:rsidR="00ED790A">
        <w:rPr>
          <w:rFonts w:eastAsia="Times New Roman" w:cstheme="minorHAnsi"/>
          <w:b/>
          <w:sz w:val="22"/>
          <w:lang w:val="ro-RO"/>
        </w:rPr>
        <w:t>I din Anexa II</w:t>
      </w:r>
      <w:r w:rsidRPr="007C7371">
        <w:rPr>
          <w:rFonts w:eastAsia="Times New Roman" w:cstheme="minorHAnsi"/>
          <w:b/>
          <w:sz w:val="22"/>
          <w:lang w:val="ro-RO"/>
        </w:rPr>
        <w:t xml:space="preserve"> – Grila ETF:</w:t>
      </w:r>
    </w:p>
    <w:p w14:paraId="26BC5C11" w14:textId="77777777" w:rsidR="006A0FE8" w:rsidRPr="007C7371" w:rsidRDefault="006A0FE8" w:rsidP="006A0FE8">
      <w:pPr>
        <w:ind w:left="1440"/>
        <w:rPr>
          <w:rFonts w:eastAsia="Times New Roman" w:cstheme="minorHAnsi"/>
          <w:b/>
          <w:sz w:val="22"/>
          <w:lang w:val="ro-RO"/>
        </w:rPr>
      </w:pPr>
      <w:r w:rsidRPr="007C7371">
        <w:rPr>
          <w:rFonts w:eastAsia="Times New Roman" w:cstheme="minorHAnsi"/>
          <w:b/>
          <w:sz w:val="22"/>
          <w:lang w:val="ro-RO"/>
        </w:rPr>
        <w:t>CALITATEA PROIECTULUI</w:t>
      </w:r>
    </w:p>
    <w:p w14:paraId="2324C68E" w14:textId="77777777" w:rsidR="006A0FE8" w:rsidRPr="007C7371" w:rsidRDefault="006A0FE8" w:rsidP="006A0FE8">
      <w:pPr>
        <w:ind w:left="1440"/>
        <w:rPr>
          <w:rFonts w:eastAsia="Times New Roman" w:cstheme="minorHAnsi"/>
          <w:b/>
          <w:sz w:val="22"/>
          <w:lang w:val="ro-RO"/>
        </w:rPr>
      </w:pPr>
      <w:r w:rsidRPr="007C7371">
        <w:rPr>
          <w:rFonts w:eastAsia="Times New Roman" w:cstheme="minorHAnsi"/>
          <w:b/>
          <w:sz w:val="22"/>
          <w:lang w:val="ro-RO"/>
        </w:rPr>
        <w:t>RESPECTAREA TEMELOR ORIZONTALE</w:t>
      </w:r>
    </w:p>
    <w:p w14:paraId="54E1E8E9" w14:textId="77777777" w:rsidR="006A0FE8" w:rsidRPr="007C7371" w:rsidRDefault="006A0FE8" w:rsidP="006A0FE8">
      <w:pPr>
        <w:ind w:left="1440"/>
        <w:rPr>
          <w:rFonts w:eastAsia="Times New Roman" w:cstheme="minorHAnsi"/>
          <w:b/>
          <w:sz w:val="22"/>
          <w:lang w:val="ro-RO"/>
        </w:rPr>
      </w:pPr>
    </w:p>
    <w:p w14:paraId="79B11CBD" w14:textId="77777777" w:rsidR="006A0FE8" w:rsidRPr="007C7371" w:rsidRDefault="006A0FE8" w:rsidP="006A0FE8">
      <w:pPr>
        <w:rPr>
          <w:rFonts w:eastAsia="Times New Roman" w:cstheme="minorHAnsi"/>
          <w:b/>
          <w:sz w:val="22"/>
          <w:lang w:val="ro-RO"/>
        </w:rPr>
      </w:pPr>
      <w:r w:rsidRPr="007C7371">
        <w:rPr>
          <w:rFonts w:eastAsia="Times New Roman" w:cstheme="minorHAnsi"/>
          <w:b/>
          <w:sz w:val="22"/>
          <w:lang w:val="ro-RO"/>
        </w:rPr>
        <w:t>Notarea cu 0</w:t>
      </w:r>
      <w:r w:rsidR="00A1348D" w:rsidRPr="007C7371">
        <w:rPr>
          <w:rFonts w:eastAsia="Times New Roman" w:cstheme="minorHAnsi"/>
          <w:b/>
          <w:sz w:val="22"/>
          <w:lang w:val="ro-RO"/>
        </w:rPr>
        <w:t xml:space="preserve"> </w:t>
      </w:r>
      <w:r w:rsidRPr="007C7371">
        <w:rPr>
          <w:rFonts w:eastAsia="Times New Roman" w:cstheme="minorHAnsi"/>
          <w:b/>
          <w:sz w:val="22"/>
          <w:lang w:val="ro-RO"/>
        </w:rPr>
        <w:t>a unui criteriu sau subcriteriu duce la respingerea proiectului.</w:t>
      </w:r>
    </w:p>
    <w:p w14:paraId="1AA886A8" w14:textId="77777777" w:rsidR="006A0FE8" w:rsidRPr="007C7371" w:rsidRDefault="006A0FE8" w:rsidP="006035C4">
      <w:pPr>
        <w:rPr>
          <w:rFonts w:cstheme="minorHAnsi"/>
          <w:sz w:val="22"/>
          <w:lang w:val="ro-RO"/>
        </w:rPr>
      </w:pPr>
    </w:p>
    <w:p w14:paraId="4E42A895" w14:textId="77777777" w:rsidR="000639E4" w:rsidRPr="007C7371" w:rsidRDefault="001B1356" w:rsidP="00902ACE">
      <w:pPr>
        <w:pStyle w:val="Heading4"/>
        <w:numPr>
          <w:ilvl w:val="2"/>
          <w:numId w:val="193"/>
        </w:numPr>
        <w:rPr>
          <w:rFonts w:cstheme="minorHAnsi"/>
          <w:lang w:val="ro-RO"/>
        </w:rPr>
      </w:pPr>
      <w:r w:rsidRPr="007C7371">
        <w:rPr>
          <w:rFonts w:cstheme="minorHAnsi"/>
          <w:lang w:val="ro-RO"/>
        </w:rPr>
        <w:t>Activități eligibile</w:t>
      </w:r>
    </w:p>
    <w:p w14:paraId="6E4A35E4" w14:textId="77777777" w:rsidR="00907E3C" w:rsidRPr="00D77AA2" w:rsidRDefault="00907E3C" w:rsidP="00D77AA2">
      <w:pPr>
        <w:rPr>
          <w:rFonts w:eastAsia="Times New Roman" w:cstheme="minorHAnsi"/>
          <w:sz w:val="22"/>
          <w:szCs w:val="20"/>
          <w:lang w:val="ro-RO"/>
        </w:rPr>
      </w:pPr>
      <w:r w:rsidRPr="00D77AA2">
        <w:rPr>
          <w:rFonts w:eastAsia="Times New Roman" w:cstheme="minorHAnsi"/>
          <w:sz w:val="22"/>
          <w:szCs w:val="20"/>
          <w:lang w:val="ro-RO"/>
        </w:rPr>
        <w:t xml:space="preserve">Activităţile eligibile propuse în cadrul cererilor de finanțare reprezintă obligaţii contractuale ce vor fi monitorizate pe parcursul implementării proiectului. </w:t>
      </w:r>
    </w:p>
    <w:p w14:paraId="30025CE5" w14:textId="77777777" w:rsidR="00907E3C" w:rsidRPr="007C7371" w:rsidRDefault="00907E3C" w:rsidP="00907E3C">
      <w:pPr>
        <w:pStyle w:val="ListParagraph"/>
        <w:ind w:left="360"/>
        <w:rPr>
          <w:rFonts w:eastAsia="Times New Roman" w:cstheme="minorHAnsi"/>
          <w:sz w:val="22"/>
          <w:szCs w:val="20"/>
          <w:lang w:val="ro-RO"/>
        </w:rPr>
      </w:pPr>
    </w:p>
    <w:p w14:paraId="65B29AC6" w14:textId="77777777" w:rsidR="00907E3C" w:rsidRPr="00D77AA2" w:rsidRDefault="00907E3C" w:rsidP="00D77AA2">
      <w:pPr>
        <w:rPr>
          <w:rFonts w:eastAsia="Times New Roman" w:cstheme="minorHAnsi"/>
          <w:b/>
          <w:sz w:val="22"/>
          <w:szCs w:val="20"/>
          <w:lang w:val="ro-RO"/>
        </w:rPr>
      </w:pPr>
      <w:r w:rsidRPr="00D77AA2">
        <w:rPr>
          <w:rFonts w:eastAsia="Times New Roman" w:cstheme="minorHAnsi"/>
          <w:b/>
          <w:sz w:val="22"/>
          <w:szCs w:val="20"/>
          <w:lang w:val="ro-RO"/>
        </w:rPr>
        <w:t>Tipuri de activități eligibile în cadrul apelului:</w:t>
      </w:r>
    </w:p>
    <w:p w14:paraId="0FE8991D" w14:textId="77777777" w:rsidR="00907E3C" w:rsidRPr="007C7371" w:rsidRDefault="00907E3C" w:rsidP="00907E3C">
      <w:pPr>
        <w:pStyle w:val="ListParagraph"/>
        <w:ind w:left="360"/>
        <w:rPr>
          <w:rFonts w:eastAsia="Times New Roman" w:cstheme="minorHAnsi"/>
          <w:sz w:val="22"/>
          <w:szCs w:val="20"/>
          <w:lang w:val="ro-RO"/>
        </w:rPr>
      </w:pPr>
    </w:p>
    <w:p w14:paraId="6946B8B0" w14:textId="77777777" w:rsidR="00907E3C" w:rsidRPr="007C7371" w:rsidRDefault="00907E3C" w:rsidP="00907E3C">
      <w:pPr>
        <w:pStyle w:val="ListParagraph"/>
        <w:numPr>
          <w:ilvl w:val="0"/>
          <w:numId w:val="134"/>
        </w:numPr>
        <w:rPr>
          <w:rFonts w:eastAsia="Times New Roman" w:cstheme="minorHAnsi"/>
          <w:sz w:val="22"/>
          <w:szCs w:val="20"/>
          <w:lang w:val="ro-RO"/>
        </w:rPr>
      </w:pPr>
      <w:r w:rsidRPr="007C7371">
        <w:rPr>
          <w:rFonts w:eastAsia="Times New Roman" w:cstheme="minorHAnsi"/>
          <w:sz w:val="22"/>
          <w:szCs w:val="20"/>
          <w:lang w:val="ro-RO"/>
        </w:rPr>
        <w:t>Activităţi eligibile obligatorii</w:t>
      </w:r>
    </w:p>
    <w:p w14:paraId="592818E5" w14:textId="77777777" w:rsidR="00DA7144" w:rsidRPr="007C7371" w:rsidRDefault="00DA7144" w:rsidP="00DA7144">
      <w:pPr>
        <w:pStyle w:val="ListParagraph"/>
        <w:numPr>
          <w:ilvl w:val="0"/>
          <w:numId w:val="219"/>
        </w:numPr>
        <w:rPr>
          <w:rFonts w:eastAsia="Times New Roman" w:cstheme="minorHAnsi"/>
          <w:sz w:val="22"/>
          <w:szCs w:val="20"/>
          <w:lang w:val="ro-RO"/>
        </w:rPr>
      </w:pPr>
      <w:r w:rsidRPr="007C7371">
        <w:rPr>
          <w:rFonts w:eastAsia="Times New Roman" w:cstheme="minorHAnsi"/>
          <w:b/>
          <w:sz w:val="22"/>
          <w:szCs w:val="20"/>
          <w:lang w:val="ro-RO"/>
        </w:rPr>
        <w:t>Activități de dotare:</w:t>
      </w:r>
      <w:r w:rsidRPr="007C7371">
        <w:rPr>
          <w:rFonts w:eastAsia="Times New Roman" w:cstheme="minorHAnsi"/>
          <w:sz w:val="22"/>
          <w:szCs w:val="20"/>
          <w:lang w:val="ro-RO"/>
        </w:rPr>
        <w:t xml:space="preserve"> Achiziționarea de obiecte de inventar/ mijloace fixe necesare desfășurării etapelor procesului educațional</w:t>
      </w:r>
      <w:r w:rsidR="00DE385F">
        <w:rPr>
          <w:rFonts w:eastAsia="Times New Roman" w:cstheme="minorHAnsi"/>
          <w:sz w:val="22"/>
          <w:szCs w:val="20"/>
          <w:lang w:val="ro-RO"/>
        </w:rPr>
        <w:t xml:space="preserve"> prezentat</w:t>
      </w:r>
      <w:r w:rsidRPr="007C7371">
        <w:rPr>
          <w:rFonts w:eastAsia="Times New Roman" w:cstheme="minorHAnsi"/>
          <w:sz w:val="22"/>
          <w:szCs w:val="20"/>
          <w:lang w:val="pt-BR"/>
        </w:rPr>
        <w:t> </w:t>
      </w:r>
    </w:p>
    <w:p w14:paraId="724FE4AD" w14:textId="77777777" w:rsidR="00DA7144" w:rsidRDefault="00DA7144" w:rsidP="00DA7144">
      <w:pPr>
        <w:pStyle w:val="ListParagraph"/>
        <w:numPr>
          <w:ilvl w:val="0"/>
          <w:numId w:val="219"/>
        </w:numPr>
        <w:rPr>
          <w:rFonts w:eastAsia="Times New Roman" w:cstheme="minorHAnsi"/>
          <w:sz w:val="22"/>
          <w:szCs w:val="20"/>
          <w:lang w:val="ro-RO"/>
        </w:rPr>
      </w:pPr>
      <w:r w:rsidRPr="007C7371">
        <w:rPr>
          <w:rFonts w:eastAsia="Times New Roman" w:cstheme="minorHAnsi"/>
          <w:b/>
          <w:sz w:val="22"/>
          <w:szCs w:val="20"/>
          <w:lang w:val="ro-RO"/>
        </w:rPr>
        <w:t xml:space="preserve">Activități </w:t>
      </w:r>
      <w:r w:rsidR="00603AF6">
        <w:rPr>
          <w:rFonts w:eastAsia="Times New Roman" w:cstheme="minorHAnsi"/>
          <w:b/>
          <w:sz w:val="22"/>
          <w:szCs w:val="20"/>
          <w:lang w:val="ro-RO"/>
        </w:rPr>
        <w:t>pentru dezvoltarea</w:t>
      </w:r>
      <w:r w:rsidRPr="007C7371">
        <w:rPr>
          <w:rFonts w:eastAsia="Times New Roman" w:cstheme="minorHAnsi"/>
          <w:sz w:val="22"/>
          <w:szCs w:val="20"/>
          <w:lang w:val="ro-RO"/>
        </w:rPr>
        <w:t xml:space="preserve"> programelor de educație</w:t>
      </w:r>
      <w:r w:rsidR="00603AF6">
        <w:rPr>
          <w:rFonts w:eastAsia="Times New Roman" w:cstheme="minorHAnsi"/>
          <w:sz w:val="22"/>
          <w:szCs w:val="20"/>
          <w:lang w:val="ro-RO"/>
        </w:rPr>
        <w:t>, aceste activitati includ achizitionarea unor servicii externe sau</w:t>
      </w:r>
      <w:r w:rsidR="00DE385F">
        <w:rPr>
          <w:rFonts w:eastAsia="Times New Roman" w:cstheme="minorHAnsi"/>
          <w:sz w:val="22"/>
          <w:szCs w:val="20"/>
          <w:lang w:val="ro-RO"/>
        </w:rPr>
        <w:t xml:space="preserve"> cheltuieli</w:t>
      </w:r>
      <w:r w:rsidRPr="007C7371">
        <w:rPr>
          <w:rFonts w:eastAsia="Times New Roman" w:cstheme="minorHAnsi"/>
          <w:sz w:val="22"/>
          <w:szCs w:val="20"/>
          <w:lang w:val="ro-RO"/>
        </w:rPr>
        <w:t xml:space="preserve"> cu personal </w:t>
      </w:r>
      <w:r w:rsidR="00603AF6">
        <w:rPr>
          <w:rFonts w:eastAsia="Times New Roman" w:cstheme="minorHAnsi"/>
          <w:sz w:val="22"/>
          <w:szCs w:val="20"/>
          <w:lang w:val="ro-RO"/>
        </w:rPr>
        <w:t>propriu contractat</w:t>
      </w:r>
      <w:r w:rsidR="00DE385F">
        <w:rPr>
          <w:rFonts w:eastAsia="Times New Roman" w:cstheme="minorHAnsi"/>
          <w:sz w:val="22"/>
          <w:szCs w:val="20"/>
          <w:lang w:val="ro-RO"/>
        </w:rPr>
        <w:t xml:space="preserve"> </w:t>
      </w:r>
      <w:r w:rsidRPr="007C7371">
        <w:rPr>
          <w:rFonts w:eastAsia="Times New Roman" w:cstheme="minorHAnsi"/>
          <w:sz w:val="22"/>
          <w:szCs w:val="20"/>
          <w:lang w:val="ro-RO"/>
        </w:rPr>
        <w:t>pentru dezvoltarea</w:t>
      </w:r>
      <w:r w:rsidR="00DE385F">
        <w:rPr>
          <w:rFonts w:eastAsia="Times New Roman" w:cstheme="minorHAnsi"/>
          <w:sz w:val="22"/>
          <w:szCs w:val="20"/>
          <w:lang w:val="ro-RO"/>
        </w:rPr>
        <w:t xml:space="preserve"> </w:t>
      </w:r>
      <w:r w:rsidR="00603AF6">
        <w:rPr>
          <w:rFonts w:eastAsia="Times New Roman" w:cstheme="minorHAnsi"/>
          <w:sz w:val="22"/>
          <w:szCs w:val="20"/>
          <w:lang w:val="ro-RO"/>
        </w:rPr>
        <w:t xml:space="preserve">unor programe </w:t>
      </w:r>
      <w:r w:rsidRPr="007C7371">
        <w:rPr>
          <w:rFonts w:eastAsia="Times New Roman" w:cstheme="minorHAnsi"/>
          <w:sz w:val="22"/>
          <w:szCs w:val="20"/>
          <w:lang w:val="ro-RO"/>
        </w:rPr>
        <w:t xml:space="preserve">activități educaționale la nivelul proiectului </w:t>
      </w:r>
    </w:p>
    <w:p w14:paraId="7E04B8BB" w14:textId="77777777" w:rsidR="00603AF6" w:rsidRPr="007C7371" w:rsidRDefault="00603AF6" w:rsidP="00DA7144">
      <w:pPr>
        <w:pStyle w:val="ListParagraph"/>
        <w:numPr>
          <w:ilvl w:val="0"/>
          <w:numId w:val="219"/>
        </w:numPr>
        <w:rPr>
          <w:rFonts w:eastAsia="Times New Roman" w:cstheme="minorHAnsi"/>
          <w:sz w:val="22"/>
          <w:szCs w:val="20"/>
          <w:lang w:val="ro-RO"/>
        </w:rPr>
      </w:pPr>
      <w:r>
        <w:rPr>
          <w:rFonts w:eastAsia="Times New Roman" w:cstheme="minorHAnsi"/>
          <w:b/>
          <w:sz w:val="22"/>
          <w:szCs w:val="20"/>
          <w:lang w:val="ro-RO"/>
        </w:rPr>
        <w:t xml:space="preserve">Activitati pentru derularea </w:t>
      </w:r>
      <w:r>
        <w:rPr>
          <w:rFonts w:eastAsia="Times New Roman" w:cstheme="minorHAnsi"/>
          <w:bCs/>
          <w:sz w:val="22"/>
          <w:szCs w:val="20"/>
          <w:lang w:val="ro-RO"/>
        </w:rPr>
        <w:t>programelor de educație prin activitati care includ cheltuieli cu salariile personalului propriu implicat</w:t>
      </w:r>
      <w:r w:rsidRPr="00603AF6">
        <w:rPr>
          <w:rFonts w:eastAsia="Times New Roman" w:cstheme="minorHAnsi"/>
          <w:sz w:val="22"/>
          <w:szCs w:val="20"/>
          <w:lang w:val="ro-RO"/>
        </w:rPr>
        <w:t xml:space="preserve"> </w:t>
      </w:r>
      <w:r w:rsidRPr="007C7371">
        <w:rPr>
          <w:rFonts w:eastAsia="Times New Roman" w:cstheme="minorHAnsi"/>
          <w:sz w:val="22"/>
          <w:szCs w:val="20"/>
          <w:lang w:val="ro-RO"/>
        </w:rPr>
        <w:t xml:space="preserve">sau instruirea personalului </w:t>
      </w:r>
      <w:r>
        <w:rPr>
          <w:rFonts w:eastAsia="Times New Roman" w:cstheme="minorHAnsi"/>
          <w:sz w:val="22"/>
          <w:szCs w:val="20"/>
          <w:lang w:val="ro-RO"/>
        </w:rPr>
        <w:t>propriu</w:t>
      </w:r>
      <w:r w:rsidRPr="007C7371">
        <w:rPr>
          <w:rFonts w:eastAsia="Times New Roman" w:cstheme="minorHAnsi"/>
          <w:sz w:val="22"/>
          <w:szCs w:val="20"/>
          <w:lang w:val="ro-RO"/>
        </w:rPr>
        <w:t xml:space="preserve"> pentru crearea</w:t>
      </w:r>
      <w:r>
        <w:rPr>
          <w:rFonts w:eastAsia="Times New Roman" w:cstheme="minorHAnsi"/>
          <w:sz w:val="22"/>
          <w:szCs w:val="20"/>
          <w:lang w:val="ro-RO"/>
        </w:rPr>
        <w:t xml:space="preserve"> si/sau derularea</w:t>
      </w:r>
      <w:r w:rsidRPr="007C7371">
        <w:rPr>
          <w:rFonts w:eastAsia="Times New Roman" w:cstheme="minorHAnsi"/>
          <w:sz w:val="22"/>
          <w:szCs w:val="20"/>
          <w:lang w:val="ro-RO"/>
        </w:rPr>
        <w:t xml:space="preserve"> de programe educaționale noi. </w:t>
      </w:r>
    </w:p>
    <w:p w14:paraId="162FCFC1" w14:textId="77777777" w:rsidR="00DA7144" w:rsidRPr="007C7371" w:rsidRDefault="00DA7144" w:rsidP="00DA7144">
      <w:pPr>
        <w:pStyle w:val="ListParagraph"/>
        <w:ind w:left="1800"/>
        <w:rPr>
          <w:rFonts w:eastAsia="Times New Roman" w:cstheme="minorHAnsi"/>
          <w:sz w:val="22"/>
          <w:szCs w:val="20"/>
          <w:lang w:val="ro-RO"/>
        </w:rPr>
      </w:pPr>
    </w:p>
    <w:p w14:paraId="4341CF4B" w14:textId="77777777" w:rsidR="00907E3C" w:rsidRPr="007C7371" w:rsidRDefault="001E35E1" w:rsidP="00907E3C">
      <w:pPr>
        <w:pStyle w:val="ListParagraph"/>
        <w:ind w:left="1080"/>
        <w:rPr>
          <w:rFonts w:eastAsia="Times New Roman" w:cstheme="minorHAnsi"/>
          <w:sz w:val="22"/>
          <w:szCs w:val="20"/>
          <w:lang w:val="ro-RO"/>
        </w:rPr>
      </w:pPr>
      <w:r w:rsidRPr="007C7371">
        <w:rPr>
          <w:rFonts w:eastAsia="Times New Roman" w:cstheme="minorHAnsi"/>
          <w:sz w:val="22"/>
          <w:szCs w:val="20"/>
          <w:lang w:val="ro-RO"/>
        </w:rPr>
        <w:t>Solicitantul</w:t>
      </w:r>
      <w:r w:rsidR="00780AE9">
        <w:rPr>
          <w:rFonts w:eastAsia="SimSun" w:cstheme="minorHAnsi"/>
          <w:b/>
          <w:bCs/>
          <w:sz w:val="22"/>
          <w:lang w:val="ro-RO"/>
        </w:rPr>
        <w:t>/liderul de parteneriat</w:t>
      </w:r>
      <w:r w:rsidRPr="007C7371">
        <w:rPr>
          <w:rFonts w:eastAsia="Times New Roman" w:cstheme="minorHAnsi"/>
          <w:sz w:val="22"/>
          <w:szCs w:val="20"/>
          <w:lang w:val="ro-RO"/>
        </w:rPr>
        <w:t xml:space="preserve"> </w:t>
      </w:r>
      <w:r w:rsidR="00C03C73" w:rsidRPr="007C7371">
        <w:rPr>
          <w:rFonts w:eastAsia="Times New Roman" w:cstheme="minorHAnsi"/>
          <w:sz w:val="22"/>
          <w:szCs w:val="20"/>
          <w:lang w:val="ro-RO"/>
        </w:rPr>
        <w:t xml:space="preserve">va </w:t>
      </w:r>
      <w:r w:rsidR="00835B4A" w:rsidRPr="007C7371">
        <w:rPr>
          <w:rFonts w:eastAsia="Times New Roman" w:cstheme="minorHAnsi"/>
          <w:sz w:val="22"/>
          <w:szCs w:val="20"/>
          <w:lang w:val="ro-RO"/>
        </w:rPr>
        <w:t>trebui să</w:t>
      </w:r>
      <w:r w:rsidR="00C03C73" w:rsidRPr="007C7371">
        <w:rPr>
          <w:rFonts w:eastAsia="Times New Roman" w:cstheme="minorHAnsi"/>
          <w:sz w:val="22"/>
          <w:szCs w:val="20"/>
          <w:lang w:val="ro-RO"/>
        </w:rPr>
        <w:t xml:space="preserve"> includă în cererea de finanțare </w:t>
      </w:r>
      <w:r w:rsidR="00603AF6">
        <w:rPr>
          <w:rFonts w:eastAsia="Times New Roman" w:cstheme="minorHAnsi"/>
          <w:sz w:val="22"/>
          <w:szCs w:val="20"/>
          <w:lang w:val="ro-RO"/>
        </w:rPr>
        <w:t>toate</w:t>
      </w:r>
      <w:r w:rsidR="00C03C73" w:rsidRPr="007C7371">
        <w:rPr>
          <w:rFonts w:eastAsia="Times New Roman" w:cstheme="minorHAnsi"/>
          <w:sz w:val="22"/>
          <w:szCs w:val="20"/>
          <w:lang w:val="ro-RO"/>
        </w:rPr>
        <w:t xml:space="preserve"> acti</w:t>
      </w:r>
      <w:r w:rsidR="00AE3D46" w:rsidRPr="007C7371">
        <w:rPr>
          <w:rFonts w:eastAsia="Times New Roman" w:cstheme="minorHAnsi"/>
          <w:sz w:val="22"/>
          <w:szCs w:val="20"/>
          <w:lang w:val="ro-RO"/>
        </w:rPr>
        <w:t>vi</w:t>
      </w:r>
      <w:r w:rsidR="00C03C73" w:rsidRPr="007C7371">
        <w:rPr>
          <w:rFonts w:eastAsia="Times New Roman" w:cstheme="minorHAnsi"/>
          <w:sz w:val="22"/>
          <w:szCs w:val="20"/>
          <w:lang w:val="ro-RO"/>
        </w:rPr>
        <w:t>t</w:t>
      </w:r>
      <w:r w:rsidR="00603AF6">
        <w:rPr>
          <w:rFonts w:eastAsia="Times New Roman" w:cstheme="minorHAnsi"/>
          <w:sz w:val="22"/>
          <w:szCs w:val="20"/>
          <w:lang w:val="ro-RO"/>
        </w:rPr>
        <w:t>ățile</w:t>
      </w:r>
      <w:r w:rsidR="00C03C73" w:rsidRPr="007C7371">
        <w:rPr>
          <w:rFonts w:eastAsia="Times New Roman" w:cstheme="minorHAnsi"/>
          <w:sz w:val="22"/>
          <w:szCs w:val="20"/>
          <w:lang w:val="ro-RO"/>
        </w:rPr>
        <w:t xml:space="preserve"> din cele pr</w:t>
      </w:r>
      <w:r w:rsidR="007B6CF7" w:rsidRPr="007C7371">
        <w:rPr>
          <w:rFonts w:eastAsia="Times New Roman" w:cstheme="minorHAnsi"/>
          <w:sz w:val="22"/>
          <w:szCs w:val="20"/>
          <w:lang w:val="ro-RO"/>
        </w:rPr>
        <w:t>e</w:t>
      </w:r>
      <w:r w:rsidR="00C03C73" w:rsidRPr="007C7371">
        <w:rPr>
          <w:rFonts w:eastAsia="Times New Roman" w:cstheme="minorHAnsi"/>
          <w:sz w:val="22"/>
          <w:szCs w:val="20"/>
          <w:lang w:val="ro-RO"/>
        </w:rPr>
        <w:t>v</w:t>
      </w:r>
      <w:r w:rsidR="007B6CF7" w:rsidRPr="007C7371">
        <w:rPr>
          <w:rFonts w:eastAsia="Times New Roman" w:cstheme="minorHAnsi"/>
          <w:sz w:val="22"/>
          <w:szCs w:val="20"/>
          <w:lang w:val="ro-RO"/>
        </w:rPr>
        <w:t>ăz</w:t>
      </w:r>
      <w:r w:rsidR="00C03C73" w:rsidRPr="007C7371">
        <w:rPr>
          <w:rFonts w:eastAsia="Times New Roman" w:cstheme="minorHAnsi"/>
          <w:sz w:val="22"/>
          <w:szCs w:val="20"/>
          <w:lang w:val="ro-RO"/>
        </w:rPr>
        <w:t>u</w:t>
      </w:r>
      <w:r w:rsidR="007B6CF7" w:rsidRPr="007C7371">
        <w:rPr>
          <w:rFonts w:eastAsia="Times New Roman" w:cstheme="minorHAnsi"/>
          <w:sz w:val="22"/>
          <w:szCs w:val="20"/>
          <w:lang w:val="ro-RO"/>
        </w:rPr>
        <w:t>t</w:t>
      </w:r>
      <w:r w:rsidR="00C03C73" w:rsidRPr="007C7371">
        <w:rPr>
          <w:rFonts w:eastAsia="Times New Roman" w:cstheme="minorHAnsi"/>
          <w:sz w:val="22"/>
          <w:szCs w:val="20"/>
          <w:lang w:val="ro-RO"/>
        </w:rPr>
        <w:t xml:space="preserve">e </w:t>
      </w:r>
      <w:r w:rsidR="00E63EAB" w:rsidRPr="007C7371">
        <w:rPr>
          <w:rFonts w:eastAsia="Times New Roman" w:cstheme="minorHAnsi"/>
          <w:sz w:val="22"/>
          <w:szCs w:val="20"/>
          <w:lang w:val="ro-RO"/>
        </w:rPr>
        <w:t>î</w:t>
      </w:r>
      <w:r w:rsidR="007B6CF7" w:rsidRPr="007C7371">
        <w:rPr>
          <w:rFonts w:eastAsia="Times New Roman" w:cstheme="minorHAnsi"/>
          <w:sz w:val="22"/>
          <w:szCs w:val="20"/>
          <w:lang w:val="ro-RO"/>
        </w:rPr>
        <w:t>n</w:t>
      </w:r>
      <w:r w:rsidR="00E63EAB" w:rsidRPr="007C7371">
        <w:rPr>
          <w:rFonts w:eastAsia="Times New Roman" w:cstheme="minorHAnsi"/>
          <w:sz w:val="22"/>
          <w:szCs w:val="20"/>
          <w:lang w:val="ro-RO"/>
        </w:rPr>
        <w:t xml:space="preserve"> această</w:t>
      </w:r>
      <w:r w:rsidR="007B6CF7" w:rsidRPr="007C7371">
        <w:rPr>
          <w:rFonts w:eastAsia="Times New Roman" w:cstheme="minorHAnsi"/>
          <w:sz w:val="22"/>
          <w:szCs w:val="20"/>
          <w:lang w:val="ro-RO"/>
        </w:rPr>
        <w:t xml:space="preserve"> secțiune</w:t>
      </w:r>
      <w:r w:rsidR="00CF1303" w:rsidRPr="007C7371">
        <w:rPr>
          <w:rFonts w:eastAsia="Times New Roman" w:cstheme="minorHAnsi"/>
          <w:sz w:val="22"/>
          <w:szCs w:val="20"/>
          <w:lang w:val="ro-RO"/>
        </w:rPr>
        <w:t>.</w:t>
      </w:r>
      <w:r w:rsidR="00C03C73" w:rsidRPr="007C7371">
        <w:rPr>
          <w:rFonts w:eastAsia="Times New Roman" w:cstheme="minorHAnsi"/>
          <w:sz w:val="22"/>
          <w:szCs w:val="20"/>
          <w:lang w:val="ro-RO"/>
        </w:rPr>
        <w:t xml:space="preserve"> </w:t>
      </w:r>
    </w:p>
    <w:p w14:paraId="4EBA4238" w14:textId="77777777" w:rsidR="00DA7144" w:rsidRPr="007C7371" w:rsidRDefault="00DA7144" w:rsidP="00907E3C">
      <w:pPr>
        <w:pStyle w:val="ListParagraph"/>
        <w:ind w:left="1080"/>
        <w:rPr>
          <w:rFonts w:eastAsia="Times New Roman" w:cstheme="minorHAnsi"/>
          <w:sz w:val="22"/>
          <w:szCs w:val="20"/>
          <w:lang w:val="ro-RO"/>
        </w:rPr>
      </w:pPr>
    </w:p>
    <w:p w14:paraId="5A8B2D3E" w14:textId="77777777" w:rsidR="00907E3C" w:rsidRPr="007C7371" w:rsidRDefault="00907E3C" w:rsidP="00907E3C">
      <w:pPr>
        <w:pStyle w:val="ListParagraph"/>
        <w:numPr>
          <w:ilvl w:val="0"/>
          <w:numId w:val="134"/>
        </w:numPr>
        <w:rPr>
          <w:rFonts w:eastAsia="Times New Roman" w:cstheme="minorHAnsi"/>
          <w:sz w:val="22"/>
          <w:szCs w:val="20"/>
          <w:lang w:val="ro-RO"/>
        </w:rPr>
      </w:pPr>
      <w:r w:rsidRPr="007C7371">
        <w:rPr>
          <w:rFonts w:eastAsia="Times New Roman" w:cstheme="minorHAnsi"/>
          <w:sz w:val="22"/>
          <w:szCs w:val="20"/>
          <w:lang w:val="ro-RO"/>
        </w:rPr>
        <w:t>Activităţi eligibile conexe</w:t>
      </w:r>
    </w:p>
    <w:p w14:paraId="285387A1" w14:textId="77777777" w:rsidR="00DA7144" w:rsidRPr="007C7371" w:rsidRDefault="00DA7144" w:rsidP="00DA7144">
      <w:pPr>
        <w:pStyle w:val="ListParagraph"/>
        <w:numPr>
          <w:ilvl w:val="0"/>
          <w:numId w:val="220"/>
        </w:numPr>
        <w:rPr>
          <w:rFonts w:cstheme="minorHAnsi"/>
          <w:sz w:val="22"/>
          <w:lang w:val="ro-RO"/>
        </w:rPr>
      </w:pPr>
      <w:r w:rsidRPr="007C7371">
        <w:rPr>
          <w:rFonts w:cstheme="minorHAnsi"/>
          <w:sz w:val="22"/>
          <w:lang w:val="ro-RO"/>
        </w:rPr>
        <w:t>Construcția / reabilitarea / modernizarea / extinderea / dotarea infrastructurii educaționale a unui centru pentru educația elevilor din domenii cu impact RIS3:</w:t>
      </w:r>
    </w:p>
    <w:p w14:paraId="2786F8BE" w14:textId="77777777" w:rsidR="00907E3C" w:rsidRPr="007C7371" w:rsidRDefault="00387761" w:rsidP="00DA7144">
      <w:pPr>
        <w:pStyle w:val="ListParagraph"/>
        <w:numPr>
          <w:ilvl w:val="0"/>
          <w:numId w:val="221"/>
        </w:numPr>
        <w:rPr>
          <w:rFonts w:cstheme="minorHAnsi"/>
          <w:sz w:val="22"/>
          <w:lang w:val="ro-RO"/>
        </w:rPr>
      </w:pPr>
      <w:r w:rsidRPr="007C7371">
        <w:rPr>
          <w:rFonts w:cstheme="minorHAnsi"/>
          <w:b/>
          <w:sz w:val="22"/>
          <w:lang w:val="ro-RO"/>
        </w:rPr>
        <w:t>Lucrări de reabilitare:</w:t>
      </w:r>
      <w:r w:rsidRPr="007C7371">
        <w:rPr>
          <w:rFonts w:cstheme="minorHAnsi"/>
          <w:sz w:val="22"/>
          <w:lang w:val="ro-RO"/>
        </w:rPr>
        <w:t xml:space="preserve"> Lucrări fizice exprimate cantitativ, calitativ și valoric, pentru readucerea acestora la nivelul tehnic prevăzut de reglementările tehnice în vigoare, pentru categoria de încadrare a lor. </w:t>
      </w:r>
    </w:p>
    <w:p w14:paraId="00014EEB" w14:textId="77777777" w:rsidR="00387761" w:rsidRPr="007C7371" w:rsidRDefault="00387761" w:rsidP="00DA7144">
      <w:pPr>
        <w:pStyle w:val="ListParagraph"/>
        <w:numPr>
          <w:ilvl w:val="0"/>
          <w:numId w:val="221"/>
        </w:numPr>
        <w:rPr>
          <w:rFonts w:cstheme="minorHAnsi"/>
          <w:sz w:val="22"/>
          <w:lang w:val="ro-RO"/>
        </w:rPr>
      </w:pPr>
      <w:r w:rsidRPr="007C7371">
        <w:rPr>
          <w:rFonts w:cstheme="minorHAnsi"/>
          <w:b/>
          <w:sz w:val="22"/>
          <w:lang w:val="ro-RO"/>
        </w:rPr>
        <w:lastRenderedPageBreak/>
        <w:t>Lucrări de modernizare</w:t>
      </w:r>
      <w:r w:rsidRPr="007C7371">
        <w:rPr>
          <w:rFonts w:cstheme="minorHAnsi"/>
          <w:b/>
          <w:sz w:val="22"/>
        </w:rPr>
        <w:t>:</w:t>
      </w:r>
      <w:r w:rsidRPr="007C7371">
        <w:rPr>
          <w:rFonts w:cstheme="minorHAnsi"/>
          <w:sz w:val="22"/>
        </w:rPr>
        <w:t xml:space="preserve"> </w:t>
      </w:r>
      <w:r w:rsidRPr="007C7371">
        <w:rPr>
          <w:rFonts w:cstheme="minorHAnsi"/>
          <w:sz w:val="22"/>
          <w:lang w:val="ro-RO"/>
        </w:rPr>
        <w:t>Lucrări fizice exprimate cantitativ, calitativ și valoric, pentru ridicarea nivelului performanțelor prevăzute inițial.</w:t>
      </w:r>
      <w:r w:rsidRPr="007C7371">
        <w:rPr>
          <w:rFonts w:cstheme="minorHAnsi"/>
          <w:sz w:val="22"/>
        </w:rPr>
        <w:t> </w:t>
      </w:r>
    </w:p>
    <w:p w14:paraId="4D3D4232" w14:textId="77777777" w:rsidR="00387761" w:rsidRPr="007C7371" w:rsidRDefault="00387761" w:rsidP="00DA7144">
      <w:pPr>
        <w:pStyle w:val="ListParagraph"/>
        <w:numPr>
          <w:ilvl w:val="0"/>
          <w:numId w:val="221"/>
        </w:numPr>
        <w:rPr>
          <w:rFonts w:cstheme="minorHAnsi"/>
          <w:sz w:val="22"/>
          <w:lang w:val="ro-RO"/>
        </w:rPr>
      </w:pPr>
      <w:r w:rsidRPr="007C7371">
        <w:rPr>
          <w:rFonts w:cstheme="minorHAnsi"/>
          <w:b/>
          <w:sz w:val="22"/>
          <w:lang w:val="ro-RO"/>
        </w:rPr>
        <w:t>Activități de extindere:</w:t>
      </w:r>
      <w:r w:rsidRPr="007C7371">
        <w:rPr>
          <w:rFonts w:cstheme="minorHAnsi"/>
          <w:sz w:val="22"/>
          <w:lang w:val="ro-RO"/>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și funcționare a corpului anexă condiționată de funcționarea construcției inițiale sau ca o completare necesară la funcționalitatea clădirii existente).</w:t>
      </w:r>
    </w:p>
    <w:p w14:paraId="4221542D" w14:textId="77777777" w:rsidR="00387761" w:rsidRPr="007C7371" w:rsidRDefault="00387761" w:rsidP="00DA7144">
      <w:pPr>
        <w:pStyle w:val="ListParagraph"/>
        <w:numPr>
          <w:ilvl w:val="0"/>
          <w:numId w:val="221"/>
        </w:numPr>
        <w:rPr>
          <w:rFonts w:cstheme="minorHAnsi"/>
          <w:sz w:val="22"/>
          <w:lang w:val="ro-RO"/>
        </w:rPr>
      </w:pPr>
      <w:r w:rsidRPr="007C7371">
        <w:rPr>
          <w:rFonts w:cstheme="minorHAnsi"/>
          <w:b/>
          <w:sz w:val="22"/>
          <w:lang w:val="ro-RO"/>
        </w:rPr>
        <w:t>Lucrări de construcție</w:t>
      </w:r>
      <w:r w:rsidRPr="007C7371">
        <w:rPr>
          <w:rFonts w:cstheme="minorHAnsi"/>
          <w:b/>
          <w:sz w:val="22"/>
          <w:lang w:val="it-IT"/>
        </w:rPr>
        <w:t>:</w:t>
      </w:r>
      <w:r w:rsidRPr="007C7371">
        <w:rPr>
          <w:rFonts w:cstheme="minorHAnsi"/>
          <w:sz w:val="22"/>
          <w:lang w:val="it-IT"/>
        </w:rPr>
        <w:t xml:space="preserve"> </w:t>
      </w:r>
      <w:r w:rsidRPr="007C7371">
        <w:rPr>
          <w:rFonts w:cstheme="minorHAnsi"/>
          <w:sz w:val="22"/>
          <w:lang w:val="ro-RO"/>
        </w:rPr>
        <w:t>Lucrări fizice exprimate cantitativ, calitativ și valoric realizate pe un amplasament în vederea edificării unei noi construcții</w:t>
      </w:r>
      <w:r w:rsidRPr="007C7371">
        <w:rPr>
          <w:rFonts w:cstheme="minorHAnsi"/>
          <w:sz w:val="22"/>
          <w:lang w:val="it-IT"/>
        </w:rPr>
        <w:t> </w:t>
      </w:r>
    </w:p>
    <w:p w14:paraId="13A72C26" w14:textId="77777777" w:rsidR="008633CD" w:rsidRPr="007C7371" w:rsidRDefault="008633CD" w:rsidP="008633CD">
      <w:pPr>
        <w:rPr>
          <w:rFonts w:cstheme="minorHAnsi"/>
          <w:sz w:val="22"/>
          <w:lang w:val="ro-RO"/>
        </w:rPr>
      </w:pPr>
      <w:r w:rsidRPr="007C7371">
        <w:rPr>
          <w:rFonts w:cstheme="minorHAnsi"/>
          <w:sz w:val="22"/>
          <w:lang w:val="ro-RO"/>
        </w:rPr>
        <w:t>Nu sunt eligibile proiectele care:</w:t>
      </w:r>
    </w:p>
    <w:p w14:paraId="0F557391" w14:textId="77777777" w:rsidR="008633CD" w:rsidRPr="007C7371" w:rsidRDefault="008633CD" w:rsidP="008633CD">
      <w:pPr>
        <w:pStyle w:val="ListParagraph"/>
        <w:numPr>
          <w:ilvl w:val="1"/>
          <w:numId w:val="229"/>
        </w:numPr>
        <w:tabs>
          <w:tab w:val="left" w:pos="360"/>
        </w:tabs>
        <w:rPr>
          <w:rFonts w:cstheme="minorHAnsi"/>
          <w:sz w:val="22"/>
          <w:szCs w:val="20"/>
          <w:lang w:val="ro-RO"/>
        </w:rPr>
      </w:pPr>
      <w:r w:rsidRPr="007C7371">
        <w:rPr>
          <w:rFonts w:cstheme="minorHAnsi"/>
          <w:sz w:val="22"/>
          <w:szCs w:val="20"/>
          <w:lang w:val="ro-RO"/>
        </w:rPr>
        <w:t>Propun exclusiv realizarea de lucrări de reabilitare termică (renovare energetică) și dotări</w:t>
      </w:r>
    </w:p>
    <w:p w14:paraId="5C3F3945" w14:textId="77777777" w:rsidR="008633CD" w:rsidRPr="007C7371" w:rsidRDefault="008633CD" w:rsidP="008633CD">
      <w:pPr>
        <w:pStyle w:val="ListParagraph"/>
        <w:numPr>
          <w:ilvl w:val="1"/>
          <w:numId w:val="229"/>
        </w:numPr>
        <w:tabs>
          <w:tab w:val="left" w:pos="360"/>
        </w:tabs>
        <w:rPr>
          <w:rFonts w:cstheme="minorHAnsi"/>
          <w:sz w:val="22"/>
          <w:szCs w:val="20"/>
          <w:lang w:val="ro-RO"/>
        </w:rPr>
      </w:pPr>
      <w:r w:rsidRPr="007C7371">
        <w:rPr>
          <w:rFonts w:cstheme="minorHAnsi"/>
          <w:sz w:val="22"/>
          <w:szCs w:val="20"/>
          <w:lang w:val="ro-RO"/>
        </w:rPr>
        <w:t>Propun realizarea de lucrări care potrivit legii nr. 50/1991 privind autorizarea construcțiilor, cu modificările și completările ulterioare nu se supun autorizării</w:t>
      </w:r>
    </w:p>
    <w:p w14:paraId="008503BB" w14:textId="77777777" w:rsidR="008633CD" w:rsidRPr="007C7371" w:rsidRDefault="008633CD" w:rsidP="008633CD">
      <w:pPr>
        <w:pStyle w:val="ListParagraph"/>
        <w:numPr>
          <w:ilvl w:val="1"/>
          <w:numId w:val="229"/>
        </w:numPr>
        <w:tabs>
          <w:tab w:val="left" w:pos="360"/>
        </w:tabs>
        <w:rPr>
          <w:rFonts w:cstheme="minorHAnsi"/>
          <w:sz w:val="22"/>
          <w:szCs w:val="20"/>
          <w:lang w:val="ro-RO"/>
        </w:rPr>
      </w:pPr>
      <w:r w:rsidRPr="007C7371">
        <w:rPr>
          <w:rFonts w:cstheme="minorHAnsi"/>
          <w:sz w:val="22"/>
          <w:szCs w:val="20"/>
          <w:lang w:val="ro-RO"/>
        </w:rPr>
        <w:t>Propun exclusiv activități de dotare</w:t>
      </w:r>
    </w:p>
    <w:p w14:paraId="09ECD37C" w14:textId="77777777" w:rsidR="008633CD" w:rsidRPr="007C7371" w:rsidRDefault="008633CD" w:rsidP="008633CD">
      <w:pPr>
        <w:rPr>
          <w:rFonts w:cstheme="minorHAnsi"/>
          <w:szCs w:val="24"/>
          <w:lang w:val="ro-RO"/>
        </w:rPr>
      </w:pPr>
    </w:p>
    <w:p w14:paraId="5D79F884" w14:textId="77777777" w:rsidR="001B1356" w:rsidRPr="007C7371" w:rsidRDefault="005E0572" w:rsidP="00736CC4">
      <w:pPr>
        <w:pStyle w:val="Heading4"/>
        <w:numPr>
          <w:ilvl w:val="2"/>
          <w:numId w:val="193"/>
        </w:numPr>
        <w:rPr>
          <w:rFonts w:cstheme="minorHAnsi"/>
          <w:lang w:val="ro-RO"/>
        </w:rPr>
      </w:pPr>
      <w:r w:rsidRPr="007C7371">
        <w:rPr>
          <w:rFonts w:cstheme="minorHAnsi"/>
          <w:lang w:val="ro-RO"/>
        </w:rPr>
        <w:t>Activitatea de bază</w:t>
      </w:r>
    </w:p>
    <w:p w14:paraId="2B3FB556" w14:textId="77777777" w:rsidR="00D65602" w:rsidRPr="007C7371" w:rsidRDefault="00D65602" w:rsidP="00D25BDF">
      <w:pPr>
        <w:ind w:firstLine="720"/>
        <w:rPr>
          <w:rFonts w:cstheme="minorHAnsi"/>
          <w:lang w:val="ro-RO"/>
        </w:rPr>
      </w:pPr>
    </w:p>
    <w:p w14:paraId="461C6A13" w14:textId="77777777" w:rsidR="006F5A3B" w:rsidRPr="007C7371" w:rsidRDefault="00115021" w:rsidP="00D77AA2">
      <w:pPr>
        <w:rPr>
          <w:rFonts w:cstheme="minorHAnsi"/>
          <w:sz w:val="22"/>
          <w:szCs w:val="20"/>
          <w:lang w:val="ro-RO"/>
        </w:rPr>
      </w:pPr>
      <w:r w:rsidRPr="007C7371">
        <w:rPr>
          <w:rFonts w:cstheme="minorHAnsi"/>
          <w:sz w:val="22"/>
          <w:szCs w:val="20"/>
          <w:lang w:val="ro-RO"/>
        </w:rPr>
        <w:t xml:space="preserve">Solicitantul </w:t>
      </w:r>
      <w:r w:rsidR="007E5ACA" w:rsidRPr="007C7371">
        <w:rPr>
          <w:rFonts w:cstheme="minorHAnsi"/>
          <w:sz w:val="22"/>
          <w:szCs w:val="20"/>
          <w:lang w:val="ro-RO"/>
        </w:rPr>
        <w:t xml:space="preserve">va </w:t>
      </w:r>
      <w:r w:rsidR="00E63741" w:rsidRPr="007C7371">
        <w:rPr>
          <w:rFonts w:cstheme="minorHAnsi"/>
          <w:sz w:val="22"/>
          <w:szCs w:val="20"/>
          <w:lang w:val="ro-RO"/>
        </w:rPr>
        <w:t>evidenția</w:t>
      </w:r>
      <w:r w:rsidR="007E5ACA" w:rsidRPr="007C7371">
        <w:rPr>
          <w:rFonts w:cstheme="minorHAnsi"/>
          <w:sz w:val="22"/>
          <w:szCs w:val="20"/>
          <w:lang w:val="ro-RO"/>
        </w:rPr>
        <w:t xml:space="preserve"> în secțiunea </w:t>
      </w:r>
      <w:r w:rsidR="007E5ACA" w:rsidRPr="007C7371">
        <w:rPr>
          <w:rFonts w:cstheme="minorHAnsi"/>
          <w:b/>
          <w:sz w:val="22"/>
          <w:szCs w:val="20"/>
          <w:lang w:val="ro-RO"/>
        </w:rPr>
        <w:t xml:space="preserve">Activități </w:t>
      </w:r>
      <w:r w:rsidR="007E5ACA" w:rsidRPr="007C7371">
        <w:rPr>
          <w:rFonts w:cstheme="minorHAnsi"/>
          <w:sz w:val="22"/>
          <w:szCs w:val="20"/>
          <w:lang w:val="ro-RO"/>
        </w:rPr>
        <w:t>din</w:t>
      </w:r>
      <w:r w:rsidR="007E5ACA" w:rsidRPr="007C7371">
        <w:rPr>
          <w:rFonts w:cstheme="minorHAnsi"/>
          <w:b/>
          <w:sz w:val="22"/>
          <w:szCs w:val="20"/>
          <w:lang w:val="ro-RO"/>
        </w:rPr>
        <w:t xml:space="preserve"> </w:t>
      </w:r>
      <w:r w:rsidR="00E63741" w:rsidRPr="007C7371">
        <w:rPr>
          <w:rFonts w:cstheme="minorHAnsi"/>
          <w:sz w:val="22"/>
          <w:szCs w:val="20"/>
          <w:lang w:val="ro-RO"/>
        </w:rPr>
        <w:t>Cererea de finanțare</w:t>
      </w:r>
      <w:r w:rsidR="00E63741" w:rsidRPr="007C7371">
        <w:rPr>
          <w:rFonts w:cstheme="minorHAnsi"/>
          <w:b/>
          <w:sz w:val="22"/>
          <w:szCs w:val="20"/>
          <w:lang w:val="ro-RO"/>
        </w:rPr>
        <w:t xml:space="preserve"> activitatea de bază </w:t>
      </w:r>
      <w:r w:rsidR="00E63741" w:rsidRPr="007C7371">
        <w:rPr>
          <w:rFonts w:cstheme="minorHAnsi"/>
          <w:sz w:val="22"/>
          <w:szCs w:val="20"/>
          <w:lang w:val="ro-RO"/>
        </w:rPr>
        <w:t>din cadrul proiectului</w:t>
      </w:r>
      <w:r w:rsidR="00A17468" w:rsidRPr="007C7371">
        <w:rPr>
          <w:rFonts w:cstheme="minorHAnsi"/>
          <w:sz w:val="22"/>
          <w:szCs w:val="20"/>
          <w:lang w:val="ro-RO"/>
        </w:rPr>
        <w:t xml:space="preserve">, în funcție de </w:t>
      </w:r>
      <w:r w:rsidR="00FB0C0F" w:rsidRPr="007C7371">
        <w:rPr>
          <w:rFonts w:cstheme="minorHAnsi"/>
          <w:sz w:val="22"/>
          <w:szCs w:val="20"/>
          <w:lang w:val="ro-RO"/>
        </w:rPr>
        <w:t>activitățile pr</w:t>
      </w:r>
      <w:r w:rsidR="00521EDC" w:rsidRPr="007C7371">
        <w:rPr>
          <w:rFonts w:cstheme="minorHAnsi"/>
          <w:sz w:val="22"/>
          <w:szCs w:val="20"/>
          <w:lang w:val="ro-RO"/>
        </w:rPr>
        <w:t>evizionate</w:t>
      </w:r>
      <w:r w:rsidR="00C0325E" w:rsidRPr="007C7371">
        <w:rPr>
          <w:rFonts w:cstheme="minorHAnsi"/>
          <w:sz w:val="22"/>
          <w:szCs w:val="20"/>
          <w:lang w:val="ro-RO"/>
        </w:rPr>
        <w:t xml:space="preserve"> și țin</w:t>
      </w:r>
      <w:r w:rsidR="0078760F" w:rsidRPr="007C7371">
        <w:rPr>
          <w:rFonts w:cstheme="minorHAnsi"/>
          <w:sz w:val="22"/>
          <w:szCs w:val="20"/>
          <w:lang w:val="ro-RO"/>
        </w:rPr>
        <w:t xml:space="preserve">ând cont de </w:t>
      </w:r>
      <w:r w:rsidR="006C22E0" w:rsidRPr="007C7371">
        <w:rPr>
          <w:rFonts w:cstheme="minorHAnsi"/>
          <w:sz w:val="22"/>
          <w:szCs w:val="20"/>
          <w:lang w:val="ro-RO"/>
        </w:rPr>
        <w:t xml:space="preserve">prevederile OUG </w:t>
      </w:r>
      <w:r w:rsidR="00621092" w:rsidRPr="007C7371">
        <w:rPr>
          <w:rFonts w:cstheme="minorHAnsi"/>
          <w:sz w:val="22"/>
          <w:szCs w:val="20"/>
          <w:lang w:val="ro-RO"/>
        </w:rPr>
        <w:t xml:space="preserve">nr. </w:t>
      </w:r>
      <w:r w:rsidR="00505952" w:rsidRPr="007C7371">
        <w:rPr>
          <w:rFonts w:cstheme="minorHAnsi"/>
          <w:sz w:val="22"/>
          <w:szCs w:val="20"/>
          <w:lang w:val="ro-RO"/>
        </w:rPr>
        <w:t xml:space="preserve">23/2023. </w:t>
      </w:r>
    </w:p>
    <w:p w14:paraId="4B1E3FD5" w14:textId="77777777" w:rsidR="006F5A3B" w:rsidRPr="007C7371" w:rsidRDefault="00505952" w:rsidP="00D77AA2">
      <w:pPr>
        <w:rPr>
          <w:rFonts w:cstheme="minorHAnsi"/>
          <w:sz w:val="22"/>
          <w:szCs w:val="20"/>
          <w:lang w:val="ro-RO"/>
        </w:rPr>
      </w:pPr>
      <w:r w:rsidRPr="007C7371">
        <w:rPr>
          <w:rFonts w:cstheme="minorHAnsi"/>
          <w:sz w:val="22"/>
          <w:szCs w:val="20"/>
          <w:lang w:val="ro-RO"/>
        </w:rPr>
        <w:t>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62839B8E" w14:textId="77777777" w:rsidR="006F5A3B" w:rsidRPr="007C7371" w:rsidRDefault="00A1348D" w:rsidP="006F5A3B">
      <w:pPr>
        <w:ind w:firstLine="720"/>
        <w:rPr>
          <w:rFonts w:cstheme="minorHAnsi"/>
          <w:sz w:val="22"/>
          <w:szCs w:val="20"/>
          <w:lang w:val="ro-RO"/>
        </w:rPr>
      </w:pPr>
      <w:r w:rsidRPr="007C7371">
        <w:rPr>
          <w:rFonts w:cstheme="minorHAnsi"/>
          <w:sz w:val="22"/>
          <w:szCs w:val="20"/>
          <w:lang w:val="ro-RO"/>
        </w:rPr>
        <w:t xml:space="preserve"> </w:t>
      </w:r>
      <w:r w:rsidR="00505952" w:rsidRPr="007C7371">
        <w:rPr>
          <w:rFonts w:cstheme="minorHAnsi"/>
          <w:sz w:val="22"/>
          <w:szCs w:val="20"/>
          <w:lang w:val="ro-RO"/>
        </w:rPr>
        <w:t>(i) are legătură directă cu obiectul proiectului pentru care se acordă finanţarea şi contribuie în mod direct şi semnificativ la realizarea obiectivelor şi la obţinerea rezultatelor acestuia;</w:t>
      </w:r>
    </w:p>
    <w:p w14:paraId="6DF373DF" w14:textId="77777777" w:rsidR="006F5A3B" w:rsidRPr="007C7371" w:rsidRDefault="00A1348D" w:rsidP="006F5A3B">
      <w:pPr>
        <w:ind w:firstLine="720"/>
        <w:rPr>
          <w:rFonts w:cstheme="minorHAnsi"/>
          <w:sz w:val="22"/>
          <w:szCs w:val="20"/>
          <w:lang w:val="ro-RO"/>
        </w:rPr>
      </w:pPr>
      <w:r w:rsidRPr="007C7371">
        <w:rPr>
          <w:rFonts w:cstheme="minorHAnsi"/>
          <w:sz w:val="22"/>
          <w:szCs w:val="20"/>
          <w:lang w:val="ro-RO"/>
        </w:rPr>
        <w:t xml:space="preserve"> </w:t>
      </w:r>
      <w:r w:rsidR="00505952" w:rsidRPr="007C7371">
        <w:rPr>
          <w:rFonts w:cstheme="minorHAnsi"/>
          <w:sz w:val="22"/>
          <w:szCs w:val="20"/>
          <w:lang w:val="ro-RO"/>
        </w:rPr>
        <w:t>(ii) se regăseşte în cererea de finanţare sub forma activităţilor eligibile obligatorii specificate în Ghidul solicitantului;</w:t>
      </w:r>
    </w:p>
    <w:p w14:paraId="2FB11152" w14:textId="77777777" w:rsidR="006F5A3B" w:rsidRPr="007C7371" w:rsidRDefault="00A1348D" w:rsidP="006F5A3B">
      <w:pPr>
        <w:ind w:firstLine="720"/>
        <w:rPr>
          <w:rFonts w:cstheme="minorHAnsi"/>
          <w:sz w:val="22"/>
          <w:szCs w:val="20"/>
          <w:lang w:val="ro-RO"/>
        </w:rPr>
      </w:pPr>
      <w:r w:rsidRPr="007C7371">
        <w:rPr>
          <w:rFonts w:cstheme="minorHAnsi"/>
          <w:sz w:val="22"/>
          <w:szCs w:val="20"/>
          <w:lang w:val="ro-RO"/>
        </w:rPr>
        <w:t xml:space="preserve"> </w:t>
      </w:r>
      <w:r w:rsidR="00505952" w:rsidRPr="007C7371">
        <w:rPr>
          <w:rFonts w:cstheme="minorHAnsi"/>
          <w:sz w:val="22"/>
          <w:szCs w:val="20"/>
          <w:lang w:val="ro-RO"/>
        </w:rPr>
        <w:t>(iii) nu face parte din activităţile conexe, aşa cum sunt acestea definite în Ghidul solicitantului;</w:t>
      </w:r>
    </w:p>
    <w:p w14:paraId="36F2526D" w14:textId="77777777" w:rsidR="00115021" w:rsidRPr="007C7371" w:rsidRDefault="00A1348D" w:rsidP="006F5A3B">
      <w:pPr>
        <w:ind w:firstLine="720"/>
        <w:rPr>
          <w:rFonts w:cstheme="minorHAnsi"/>
          <w:sz w:val="22"/>
          <w:szCs w:val="20"/>
          <w:lang w:val="ro-RO"/>
        </w:rPr>
      </w:pPr>
      <w:r w:rsidRPr="007C7371">
        <w:rPr>
          <w:rFonts w:cstheme="minorHAnsi"/>
          <w:sz w:val="22"/>
          <w:szCs w:val="20"/>
          <w:lang w:val="ro-RO"/>
        </w:rPr>
        <w:t xml:space="preserve"> </w:t>
      </w:r>
      <w:r w:rsidR="00505952" w:rsidRPr="007C7371">
        <w:rPr>
          <w:rFonts w:cstheme="minorHAnsi"/>
          <w:sz w:val="22"/>
          <w:szCs w:val="20"/>
          <w:lang w:val="ro-RO"/>
        </w:rPr>
        <w:t>(iv) bugetul estimat alocat activităţii sau pachetului de activităţi reprezintă minimum 50% din bugetul eligibil al proiectului.</w:t>
      </w:r>
    </w:p>
    <w:p w14:paraId="0950FF0F" w14:textId="77777777" w:rsidR="001D485F" w:rsidRPr="007C7371" w:rsidRDefault="001D485F" w:rsidP="00EE6E63">
      <w:pPr>
        <w:ind w:left="720" w:firstLine="720"/>
        <w:rPr>
          <w:rFonts w:cstheme="minorHAnsi"/>
          <w:lang w:val="ro-RO"/>
        </w:rPr>
      </w:pPr>
    </w:p>
    <w:p w14:paraId="0355A5AA" w14:textId="77777777" w:rsidR="005E0572" w:rsidRPr="007C7371" w:rsidRDefault="00EE6E63" w:rsidP="00EE6E63">
      <w:pPr>
        <w:pStyle w:val="Heading4"/>
        <w:ind w:left="720"/>
        <w:rPr>
          <w:rFonts w:cstheme="minorHAnsi"/>
          <w:lang w:val="ro-RO"/>
        </w:rPr>
      </w:pPr>
      <w:r w:rsidRPr="007C7371">
        <w:rPr>
          <w:rFonts w:cstheme="minorHAnsi"/>
          <w:lang w:val="ro-RO"/>
        </w:rPr>
        <w:t xml:space="preserve">5.2.4. </w:t>
      </w:r>
      <w:r w:rsidR="00E27669" w:rsidRPr="007C7371">
        <w:rPr>
          <w:rFonts w:cstheme="minorHAnsi"/>
          <w:lang w:val="ro-RO"/>
        </w:rPr>
        <w:t>Activități neeligibile</w:t>
      </w:r>
    </w:p>
    <w:p w14:paraId="07C11B9D" w14:textId="77777777" w:rsidR="00A457DD" w:rsidRPr="007C7371" w:rsidRDefault="00A457DD" w:rsidP="007F6D7C">
      <w:pPr>
        <w:rPr>
          <w:rFonts w:cstheme="minorHAnsi"/>
          <w:lang w:val="ro-RO"/>
        </w:rPr>
      </w:pPr>
    </w:p>
    <w:p w14:paraId="164D19FF" w14:textId="77777777" w:rsidR="007F6D7C" w:rsidRPr="00D77AA2" w:rsidRDefault="007F6D7C" w:rsidP="007F6D7C">
      <w:pPr>
        <w:rPr>
          <w:rFonts w:cstheme="minorHAnsi"/>
          <w:sz w:val="22"/>
          <w:szCs w:val="20"/>
          <w:lang w:val="it-IT"/>
        </w:rPr>
      </w:pPr>
      <w:r w:rsidRPr="00D77AA2">
        <w:rPr>
          <w:rFonts w:cstheme="minorHAnsi"/>
          <w:sz w:val="22"/>
          <w:szCs w:val="20"/>
          <w:lang w:val="ro-RO"/>
        </w:rPr>
        <w:lastRenderedPageBreak/>
        <w:t>In cazul in c</w:t>
      </w:r>
      <w:r w:rsidR="00EA6F38" w:rsidRPr="00D77AA2">
        <w:rPr>
          <w:rFonts w:cstheme="minorHAnsi"/>
          <w:sz w:val="22"/>
          <w:szCs w:val="20"/>
          <w:lang w:val="ro-RO"/>
        </w:rPr>
        <w:t>a</w:t>
      </w:r>
      <w:r w:rsidRPr="00D77AA2">
        <w:rPr>
          <w:rFonts w:cstheme="minorHAnsi"/>
          <w:sz w:val="22"/>
          <w:szCs w:val="20"/>
          <w:lang w:val="ro-RO"/>
        </w:rPr>
        <w:t xml:space="preserve">re proiectul contine activitati din lista de mai jos, </w:t>
      </w:r>
      <w:r w:rsidR="00EA6F38" w:rsidRPr="00D77AA2">
        <w:rPr>
          <w:rFonts w:cstheme="minorHAnsi"/>
          <w:sz w:val="22"/>
          <w:szCs w:val="20"/>
          <w:lang w:val="ro-RO"/>
        </w:rPr>
        <w:t>proiectul va fi respins:</w:t>
      </w:r>
    </w:p>
    <w:p w14:paraId="26EB1BD0" w14:textId="77777777" w:rsidR="00EA6F38" w:rsidRPr="00D77AA2" w:rsidRDefault="00EA6F38" w:rsidP="007F6D7C">
      <w:pPr>
        <w:rPr>
          <w:rFonts w:cstheme="minorHAnsi"/>
          <w:sz w:val="22"/>
          <w:szCs w:val="20"/>
          <w:lang w:val="ro-RO"/>
        </w:rPr>
      </w:pPr>
    </w:p>
    <w:p w14:paraId="2496BBAD" w14:textId="77777777" w:rsidR="00DA7144" w:rsidRPr="00D77AA2" w:rsidRDefault="00DA7144" w:rsidP="00387761">
      <w:pPr>
        <w:pStyle w:val="ListParagraph"/>
        <w:numPr>
          <w:ilvl w:val="0"/>
          <w:numId w:val="222"/>
        </w:numPr>
        <w:rPr>
          <w:rFonts w:cstheme="minorHAnsi"/>
          <w:sz w:val="22"/>
          <w:szCs w:val="20"/>
          <w:lang w:val="ro-RO"/>
        </w:rPr>
      </w:pPr>
      <w:r w:rsidRPr="00D77AA2">
        <w:rPr>
          <w:rFonts w:cstheme="minorHAnsi"/>
          <w:b/>
          <w:bCs/>
          <w:sz w:val="22"/>
          <w:szCs w:val="20"/>
          <w:lang w:val="ro-RO"/>
        </w:rPr>
        <w:t>Nu se finanțează activități care vizează investiții privind instalarea/reabilitarea/modernizarea sistemelor de încălzire pe bază de combustibili fosili (de ex. cărbune, gaz)</w:t>
      </w:r>
      <w:r w:rsidRPr="00D77AA2">
        <w:rPr>
          <w:rFonts w:cstheme="minorHAnsi"/>
          <w:sz w:val="22"/>
          <w:szCs w:val="20"/>
          <w:lang w:val="ro-RO"/>
        </w:rPr>
        <w:t xml:space="preserve"> (și/sau înlocuirea cazanului din centrala termică proprie), cu excepţia investiţiilor prevăzute la art. 7, alin (1), litera h), punctul i) din Regulamentul (UE) nr. 2021/1058 și nici a celor pe bază de biomasă. </w:t>
      </w:r>
    </w:p>
    <w:p w14:paraId="45AAAFC4" w14:textId="77777777" w:rsidR="00DA7144" w:rsidRPr="00D77AA2" w:rsidRDefault="00DA7144" w:rsidP="00DA7144">
      <w:pPr>
        <w:rPr>
          <w:rFonts w:cstheme="minorHAnsi"/>
          <w:sz w:val="22"/>
          <w:szCs w:val="20"/>
          <w:lang w:val="ro-RO"/>
        </w:rPr>
      </w:pPr>
    </w:p>
    <w:p w14:paraId="4025DCD4" w14:textId="77777777" w:rsidR="00DA7144" w:rsidRPr="00D77AA2" w:rsidRDefault="00DA7144" w:rsidP="00DA7144">
      <w:pPr>
        <w:rPr>
          <w:rFonts w:cstheme="minorHAnsi"/>
          <w:sz w:val="22"/>
          <w:szCs w:val="20"/>
          <w:lang w:val="it-IT"/>
        </w:rPr>
      </w:pPr>
      <w:r w:rsidRPr="00D77AA2">
        <w:rPr>
          <w:rFonts w:cstheme="minorHAnsi"/>
          <w:b/>
          <w:bCs/>
          <w:sz w:val="22"/>
          <w:szCs w:val="20"/>
          <w:lang w:val="ro-RO"/>
        </w:rPr>
        <w:t xml:space="preserve">Aceste activități vor genera cheltuieli neeligibile (a se vedea Anexa </w:t>
      </w:r>
      <w:r w:rsidR="00ED790A">
        <w:rPr>
          <w:rFonts w:cstheme="minorHAnsi"/>
          <w:b/>
          <w:bCs/>
          <w:sz w:val="22"/>
          <w:szCs w:val="20"/>
          <w:lang w:val="ro-RO"/>
        </w:rPr>
        <w:t xml:space="preserve">IV.6 </w:t>
      </w:r>
      <w:r w:rsidRPr="00D77AA2">
        <w:rPr>
          <w:rFonts w:cstheme="minorHAnsi"/>
          <w:b/>
          <w:bCs/>
          <w:sz w:val="22"/>
          <w:szCs w:val="20"/>
          <w:lang w:val="ro-RO"/>
        </w:rPr>
        <w:t>la ghidul solicitantului)</w:t>
      </w:r>
      <w:r w:rsidRPr="00D77AA2">
        <w:rPr>
          <w:rFonts w:cstheme="minorHAnsi"/>
          <w:sz w:val="22"/>
          <w:szCs w:val="20"/>
          <w:lang w:val="it-IT"/>
        </w:rPr>
        <w:t> </w:t>
      </w:r>
    </w:p>
    <w:p w14:paraId="079576B4" w14:textId="77777777" w:rsidR="00E27669" w:rsidRPr="007C7371" w:rsidRDefault="00E27669" w:rsidP="006035C4">
      <w:pPr>
        <w:rPr>
          <w:rFonts w:cstheme="minorHAnsi"/>
          <w:lang w:val="ro-RO"/>
        </w:rPr>
      </w:pPr>
    </w:p>
    <w:p w14:paraId="0BF78806" w14:textId="77777777" w:rsidR="001D3AB0" w:rsidRPr="007C7371" w:rsidRDefault="008809AA" w:rsidP="00EE6E63">
      <w:pPr>
        <w:pStyle w:val="Heading3"/>
        <w:numPr>
          <w:ilvl w:val="1"/>
          <w:numId w:val="193"/>
        </w:numPr>
        <w:rPr>
          <w:rFonts w:cstheme="minorHAnsi"/>
          <w:szCs w:val="26"/>
          <w:lang w:val="ro-RO"/>
        </w:rPr>
      </w:pPr>
      <w:bookmarkStart w:id="298" w:name="_Toc134094269"/>
      <w:bookmarkStart w:id="299" w:name="_Toc134108634"/>
      <w:bookmarkStart w:id="300" w:name="_Toc136417837"/>
      <w:r w:rsidRPr="007C7371">
        <w:rPr>
          <w:rFonts w:cstheme="minorHAnsi"/>
          <w:szCs w:val="26"/>
          <w:lang w:val="ro-RO"/>
        </w:rPr>
        <w:t>ELIGIBILITATEA CHELTUIELILOR</w:t>
      </w:r>
      <w:bookmarkEnd w:id="298"/>
      <w:bookmarkEnd w:id="299"/>
      <w:bookmarkEnd w:id="300"/>
    </w:p>
    <w:p w14:paraId="3229FD3C" w14:textId="77777777" w:rsidR="00871125" w:rsidRPr="007C7371" w:rsidRDefault="00871125" w:rsidP="00871125">
      <w:pPr>
        <w:rPr>
          <w:rFonts w:cstheme="minorHAnsi"/>
          <w:lang w:val="ro-RO"/>
        </w:rPr>
      </w:pPr>
    </w:p>
    <w:p w14:paraId="0FE4C356" w14:textId="77777777" w:rsidR="0063373A" w:rsidRPr="007C7371" w:rsidRDefault="00505952" w:rsidP="00D77AA2">
      <w:pPr>
        <w:rPr>
          <w:rFonts w:cstheme="minorHAnsi"/>
          <w:sz w:val="22"/>
          <w:lang w:val="ro-RO"/>
        </w:rPr>
      </w:pPr>
      <w:r w:rsidRPr="007C7371">
        <w:rPr>
          <w:rFonts w:cstheme="minorHAnsi"/>
          <w:sz w:val="22"/>
          <w:lang w:val="ro-RO"/>
        </w:rPr>
        <w:t xml:space="preserve">Condițiile cumulative de eligibilitate a </w:t>
      </w:r>
      <w:r w:rsidR="00FA1D56" w:rsidRPr="007C7371">
        <w:rPr>
          <w:rFonts w:cstheme="minorHAnsi"/>
          <w:sz w:val="22"/>
          <w:lang w:val="ro-RO"/>
        </w:rPr>
        <w:t xml:space="preserve">unei </w:t>
      </w:r>
      <w:r w:rsidRPr="007C7371">
        <w:rPr>
          <w:rFonts w:cstheme="minorHAnsi"/>
          <w:sz w:val="22"/>
          <w:lang w:val="ro-RO"/>
        </w:rPr>
        <w:t>cheltuieli sunt stabilite în acord cu art.2 din HG nr.873/2022</w:t>
      </w:r>
      <w:r w:rsidR="00FA1D56" w:rsidRPr="007C7371">
        <w:rPr>
          <w:rFonts w:cstheme="minorHAnsi"/>
          <w:sz w:val="22"/>
          <w:lang w:val="ro-RO"/>
        </w:rPr>
        <w:t>. Cheltuiala trebuie</w:t>
      </w:r>
      <w:r w:rsidRPr="007C7371">
        <w:rPr>
          <w:rFonts w:cstheme="minorHAnsi"/>
          <w:sz w:val="22"/>
          <w:lang w:val="ro-RO"/>
        </w:rPr>
        <w:t>:</w:t>
      </w:r>
    </w:p>
    <w:p w14:paraId="56267A3B" w14:textId="77777777" w:rsidR="0063373A" w:rsidRPr="007C7371" w:rsidRDefault="00505952" w:rsidP="00603AF6">
      <w:pPr>
        <w:ind w:firstLine="720"/>
        <w:rPr>
          <w:rFonts w:cstheme="minorHAnsi"/>
          <w:sz w:val="22"/>
          <w:lang w:val="ro-RO"/>
        </w:rPr>
      </w:pPr>
      <w:r w:rsidRPr="007C7371">
        <w:rPr>
          <w:rFonts w:cstheme="minorHAnsi"/>
          <w:sz w:val="22"/>
          <w:lang w:val="ro-RO"/>
        </w:rPr>
        <w:t>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1D2C07EC" w14:textId="77777777" w:rsidR="0063373A" w:rsidRPr="007C7371" w:rsidRDefault="00505952" w:rsidP="00603AF6">
      <w:pPr>
        <w:ind w:firstLine="720"/>
        <w:rPr>
          <w:rFonts w:cstheme="minorHAnsi"/>
          <w:sz w:val="22"/>
          <w:lang w:val="ro-RO"/>
        </w:rPr>
      </w:pPr>
      <w:r w:rsidRPr="007C7371">
        <w:rPr>
          <w:rFonts w:cstheme="minorHAnsi"/>
          <w:sz w:val="22"/>
          <w:lang w:val="ro-RO"/>
        </w:rPr>
        <w:t>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w:t>
      </w:r>
      <w:r w:rsidR="005346AC" w:rsidRPr="007C7371">
        <w:rPr>
          <w:rFonts w:cstheme="minorHAnsi"/>
          <w:sz w:val="22"/>
          <w:lang w:val="ro-RO"/>
        </w:rPr>
        <w:t>/2022</w:t>
      </w:r>
      <w:r w:rsidRPr="007C7371">
        <w:rPr>
          <w:rFonts w:cstheme="minorHAnsi"/>
          <w:sz w:val="22"/>
          <w:lang w:val="ro-RO"/>
        </w:rPr>
        <w:t>, precum şi formelor de sprijin prevăzute la art. 5 din HG 873</w:t>
      </w:r>
      <w:r w:rsidR="005346AC" w:rsidRPr="007C7371">
        <w:rPr>
          <w:rFonts w:cstheme="minorHAnsi"/>
          <w:sz w:val="22"/>
          <w:lang w:val="ro-RO"/>
        </w:rPr>
        <w:t>/2022</w:t>
      </w:r>
      <w:r w:rsidRPr="007C7371">
        <w:rPr>
          <w:rFonts w:cstheme="minorHAnsi"/>
          <w:sz w:val="22"/>
          <w:lang w:val="ro-RO"/>
        </w:rPr>
        <w:t>;</w:t>
      </w:r>
    </w:p>
    <w:p w14:paraId="3D389E15" w14:textId="77777777" w:rsidR="00B5221E" w:rsidRDefault="00505952" w:rsidP="00603AF6">
      <w:pPr>
        <w:ind w:firstLine="720"/>
        <w:rPr>
          <w:rFonts w:cstheme="minorHAnsi"/>
          <w:sz w:val="22"/>
          <w:lang w:val="ro-RO"/>
        </w:rPr>
      </w:pPr>
      <w:r w:rsidRPr="007C7371">
        <w:rPr>
          <w:rFonts w:cstheme="minorHAnsi"/>
          <w:sz w:val="22"/>
          <w:lang w:val="ro-RO"/>
        </w:rPr>
        <w:t>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w:t>
      </w:r>
      <w:r w:rsidR="005346AC" w:rsidRPr="007C7371">
        <w:rPr>
          <w:rFonts w:cstheme="minorHAnsi"/>
          <w:sz w:val="22"/>
          <w:lang w:val="ro-RO"/>
        </w:rPr>
        <w:t>/2022</w:t>
      </w:r>
      <w:r w:rsidRPr="007C7371">
        <w:rPr>
          <w:rFonts w:cstheme="minorHAnsi"/>
          <w:sz w:val="22"/>
          <w:lang w:val="ro-RO"/>
        </w:rPr>
        <w:t>;</w:t>
      </w:r>
      <w:r w:rsidRPr="007C7371">
        <w:rPr>
          <w:rFonts w:cstheme="minorHAnsi"/>
          <w:sz w:val="22"/>
          <w:lang w:val="ro-RO"/>
        </w:rPr>
        <w:tab/>
      </w:r>
    </w:p>
    <w:p w14:paraId="4015720E" w14:textId="77777777" w:rsidR="0063373A" w:rsidRPr="007C7371" w:rsidRDefault="00505952" w:rsidP="00603AF6">
      <w:pPr>
        <w:ind w:firstLine="720"/>
        <w:rPr>
          <w:rFonts w:cstheme="minorHAnsi"/>
          <w:sz w:val="22"/>
          <w:lang w:val="ro-RO"/>
        </w:rPr>
      </w:pPr>
      <w:r w:rsidRPr="007C7371">
        <w:rPr>
          <w:rFonts w:cstheme="minorHAnsi"/>
          <w:sz w:val="22"/>
          <w:lang w:val="ro-RO"/>
        </w:rPr>
        <w:t>d) să fie în conformitate cu prevederile programului;</w:t>
      </w:r>
      <w:r w:rsidRPr="007C7371">
        <w:rPr>
          <w:rFonts w:cstheme="minorHAnsi"/>
          <w:sz w:val="22"/>
          <w:lang w:val="ro-RO"/>
        </w:rPr>
        <w:tab/>
      </w:r>
      <w:r w:rsidRPr="007C7371">
        <w:rPr>
          <w:rFonts w:cstheme="minorHAnsi"/>
          <w:sz w:val="22"/>
          <w:lang w:val="ro-RO"/>
        </w:rPr>
        <w:tab/>
      </w:r>
      <w:r w:rsidRPr="007C7371">
        <w:rPr>
          <w:rFonts w:cstheme="minorHAnsi"/>
          <w:sz w:val="22"/>
          <w:lang w:val="ro-RO"/>
        </w:rPr>
        <w:tab/>
      </w:r>
      <w:r w:rsidRPr="007C7371">
        <w:rPr>
          <w:rFonts w:cstheme="minorHAnsi"/>
          <w:sz w:val="22"/>
          <w:lang w:val="ro-RO"/>
        </w:rPr>
        <w:tab/>
      </w:r>
    </w:p>
    <w:p w14:paraId="11C5688B" w14:textId="77777777" w:rsidR="0063373A" w:rsidRPr="007C7371" w:rsidRDefault="00505952" w:rsidP="00603AF6">
      <w:pPr>
        <w:ind w:firstLine="720"/>
        <w:rPr>
          <w:rFonts w:cstheme="minorHAnsi"/>
          <w:sz w:val="22"/>
          <w:lang w:val="ro-RO"/>
        </w:rPr>
      </w:pPr>
      <w:r w:rsidRPr="007C7371">
        <w:rPr>
          <w:rFonts w:cstheme="minorHAnsi"/>
          <w:sz w:val="22"/>
          <w:lang w:val="ro-RO"/>
        </w:rPr>
        <w:t>e) să fie în conformitate cu prevederile contractului/deciziei de finanţare;</w:t>
      </w:r>
      <w:r w:rsidRPr="007C7371">
        <w:rPr>
          <w:rFonts w:cstheme="minorHAnsi"/>
          <w:sz w:val="22"/>
          <w:lang w:val="ro-RO"/>
        </w:rPr>
        <w:tab/>
      </w:r>
      <w:r w:rsidRPr="007C7371">
        <w:rPr>
          <w:rFonts w:cstheme="minorHAnsi"/>
          <w:sz w:val="22"/>
          <w:lang w:val="ro-RO"/>
        </w:rPr>
        <w:tab/>
      </w:r>
      <w:r w:rsidRPr="007C7371">
        <w:rPr>
          <w:rFonts w:cstheme="minorHAnsi"/>
          <w:sz w:val="22"/>
          <w:lang w:val="ro-RO"/>
        </w:rPr>
        <w:tab/>
        <w:t>f) să fie rezonabilă şi necesară realizării operaţiunii;</w:t>
      </w:r>
      <w:r w:rsidRPr="007C7371">
        <w:rPr>
          <w:rFonts w:cstheme="minorHAnsi"/>
          <w:sz w:val="22"/>
          <w:lang w:val="ro-RO"/>
        </w:rPr>
        <w:tab/>
      </w:r>
      <w:r w:rsidRPr="007C7371">
        <w:rPr>
          <w:rFonts w:cstheme="minorHAnsi"/>
          <w:sz w:val="22"/>
          <w:lang w:val="ro-RO"/>
        </w:rPr>
        <w:tab/>
      </w:r>
      <w:r w:rsidRPr="007C7371">
        <w:rPr>
          <w:rFonts w:cstheme="minorHAnsi"/>
          <w:sz w:val="22"/>
          <w:lang w:val="ro-RO"/>
        </w:rPr>
        <w:tab/>
      </w:r>
      <w:r w:rsidRPr="007C7371">
        <w:rPr>
          <w:rFonts w:cstheme="minorHAnsi"/>
          <w:sz w:val="22"/>
          <w:lang w:val="ro-RO"/>
        </w:rPr>
        <w:tab/>
      </w:r>
    </w:p>
    <w:p w14:paraId="5D484DB9" w14:textId="77777777" w:rsidR="0063373A" w:rsidRPr="007C7371" w:rsidRDefault="00505952" w:rsidP="00603AF6">
      <w:pPr>
        <w:ind w:firstLine="720"/>
        <w:rPr>
          <w:rFonts w:cstheme="minorHAnsi"/>
          <w:sz w:val="22"/>
          <w:lang w:val="ro-RO"/>
        </w:rPr>
      </w:pPr>
      <w:r w:rsidRPr="007C7371">
        <w:rPr>
          <w:rFonts w:cstheme="minorHAnsi"/>
          <w:sz w:val="22"/>
          <w:lang w:val="ro-RO"/>
        </w:rPr>
        <w:t>g) să respecte prevederile legislaţiei Uniunii Europene şi legislaţiei naţionale aplicabile;</w:t>
      </w:r>
      <w:r w:rsidRPr="007C7371">
        <w:rPr>
          <w:rFonts w:cstheme="minorHAnsi"/>
          <w:sz w:val="22"/>
          <w:lang w:val="ro-RO"/>
        </w:rPr>
        <w:tab/>
      </w:r>
      <w:r w:rsidRPr="007C7371">
        <w:rPr>
          <w:rFonts w:cstheme="minorHAnsi"/>
          <w:sz w:val="22"/>
          <w:lang w:val="ro-RO"/>
        </w:rPr>
        <w:tab/>
        <w:t>h) să fie înregistrată în contabilitatea beneficiarului, cu respectarea prevederilor art. 74 alin. (1) lit. a) pct. (i) din Regulamentul (UE) 2021/1060, cu excepţia formelor de sprijin prevăzute la art. 5 din HG 873</w:t>
      </w:r>
      <w:r w:rsidR="00027274" w:rsidRPr="007C7371">
        <w:rPr>
          <w:rFonts w:cstheme="minorHAnsi"/>
          <w:sz w:val="22"/>
          <w:lang w:val="ro-RO"/>
        </w:rPr>
        <w:t>/2022</w:t>
      </w:r>
      <w:r w:rsidRPr="007C7371">
        <w:rPr>
          <w:rFonts w:cstheme="minorHAnsi"/>
          <w:sz w:val="22"/>
          <w:lang w:val="ro-RO"/>
        </w:rPr>
        <w:t>.</w:t>
      </w:r>
      <w:r w:rsidRPr="007C7371">
        <w:rPr>
          <w:rFonts w:cstheme="minorHAnsi"/>
          <w:sz w:val="22"/>
          <w:lang w:val="ro-RO"/>
        </w:rPr>
        <w:tab/>
      </w:r>
      <w:r w:rsidRPr="007C7371">
        <w:rPr>
          <w:rFonts w:cstheme="minorHAnsi"/>
          <w:sz w:val="22"/>
          <w:lang w:val="ro-RO"/>
        </w:rPr>
        <w:tab/>
      </w:r>
      <w:r w:rsidRPr="007C7371">
        <w:rPr>
          <w:rFonts w:cstheme="minorHAnsi"/>
          <w:sz w:val="22"/>
          <w:lang w:val="ro-RO"/>
        </w:rPr>
        <w:tab/>
      </w:r>
      <w:r w:rsidRPr="007C7371">
        <w:rPr>
          <w:rFonts w:cstheme="minorHAnsi"/>
          <w:sz w:val="22"/>
          <w:lang w:val="ro-RO"/>
        </w:rPr>
        <w:tab/>
      </w:r>
    </w:p>
    <w:p w14:paraId="39DA9902" w14:textId="77777777" w:rsidR="00EC509D" w:rsidRPr="007C7371" w:rsidRDefault="00505952" w:rsidP="00603AF6">
      <w:pPr>
        <w:ind w:firstLine="720"/>
        <w:rPr>
          <w:rFonts w:cstheme="minorHAnsi"/>
          <w:sz w:val="22"/>
          <w:lang w:val="ro-RO"/>
        </w:rPr>
      </w:pPr>
      <w:r w:rsidRPr="007C7371">
        <w:rPr>
          <w:rFonts w:cstheme="minorHAnsi"/>
          <w:sz w:val="22"/>
          <w:lang w:val="ro-RO"/>
        </w:rPr>
        <w:t>În cazul cheltuielilor aferente instrumentelor financiare, prevederile se completează cu prevederile art. 58 - 62 şi 68 din Regulamentul (UE) 2021/1.060.</w:t>
      </w:r>
      <w:r w:rsidRPr="007C7371">
        <w:rPr>
          <w:rFonts w:cstheme="minorHAnsi"/>
          <w:sz w:val="22"/>
          <w:lang w:val="ro-RO"/>
        </w:rPr>
        <w:tab/>
      </w:r>
      <w:r w:rsidRPr="007C7371">
        <w:rPr>
          <w:rFonts w:cstheme="minorHAnsi"/>
          <w:sz w:val="22"/>
          <w:lang w:val="ro-RO"/>
        </w:rPr>
        <w:tab/>
      </w:r>
      <w:r w:rsidRPr="007C7371">
        <w:rPr>
          <w:rFonts w:cstheme="minorHAnsi"/>
          <w:sz w:val="22"/>
          <w:lang w:val="ro-RO"/>
        </w:rPr>
        <w:tab/>
      </w:r>
    </w:p>
    <w:p w14:paraId="122CC3A9" w14:textId="77777777" w:rsidR="00947294" w:rsidRDefault="00505952" w:rsidP="00603AF6">
      <w:pPr>
        <w:ind w:firstLine="720"/>
        <w:rPr>
          <w:rFonts w:cstheme="minorHAnsi"/>
          <w:sz w:val="22"/>
          <w:lang w:val="ro-RO"/>
        </w:rPr>
      </w:pPr>
      <w:r w:rsidRPr="007C7371">
        <w:rPr>
          <w:rFonts w:cstheme="minorHAnsi"/>
          <w:sz w:val="22"/>
          <w:lang w:val="ro-RO"/>
        </w:rPr>
        <w:t xml:space="preserve">În cazul operaţiunilor aflate sub incidenţa ajutorului de stat, potrivit prevederilor art. 107 din Tratatul privind funcţionarea Uniunii Europene, toate cheltuielile trebuie să îndeplinească cumulativ </w:t>
      </w:r>
      <w:r w:rsidRPr="007C7371">
        <w:rPr>
          <w:rFonts w:cstheme="minorHAnsi"/>
          <w:sz w:val="22"/>
          <w:lang w:val="ro-RO"/>
        </w:rPr>
        <w:lastRenderedPageBreak/>
        <w:t>prevederile prezentei hotărâri, precum şi condiţiile de eligibilitate specifice tipului de ajutor de stat aplicabil</w:t>
      </w:r>
      <w:r w:rsidR="0063373A" w:rsidRPr="007C7371">
        <w:rPr>
          <w:rFonts w:cstheme="minorHAnsi"/>
          <w:sz w:val="22"/>
          <w:lang w:val="ro-RO"/>
        </w:rPr>
        <w:t>.</w:t>
      </w:r>
    </w:p>
    <w:p w14:paraId="5A5AED61" w14:textId="77777777" w:rsidR="00603AF6" w:rsidRPr="007C7371" w:rsidRDefault="00603AF6" w:rsidP="0063373A">
      <w:pPr>
        <w:rPr>
          <w:rFonts w:cstheme="minorHAnsi"/>
          <w:sz w:val="22"/>
          <w:lang w:val="ro-RO"/>
        </w:rPr>
      </w:pPr>
    </w:p>
    <w:p w14:paraId="6D518AE9" w14:textId="77777777" w:rsidR="00947294" w:rsidRDefault="00E526AA" w:rsidP="0063373A">
      <w:pPr>
        <w:rPr>
          <w:rFonts w:cstheme="minorHAnsi"/>
          <w:sz w:val="22"/>
          <w:lang w:val="ro-RO"/>
        </w:rPr>
      </w:pPr>
      <w:r w:rsidRPr="00603AF6">
        <w:rPr>
          <w:rFonts w:cstheme="minorHAnsi"/>
          <w:b/>
          <w:bCs/>
          <w:sz w:val="22"/>
          <w:lang w:val="ro-RO"/>
        </w:rPr>
        <w:t>Atenție!</w:t>
      </w:r>
      <w:r w:rsidRPr="007C7371">
        <w:rPr>
          <w:rFonts w:cstheme="minorHAnsi"/>
          <w:sz w:val="22"/>
          <w:lang w:val="ro-RO"/>
        </w:rPr>
        <w:t xml:space="preserve"> </w:t>
      </w:r>
      <w:r w:rsidR="00650DA0" w:rsidRPr="007C7371">
        <w:rPr>
          <w:rFonts w:cstheme="minorHAnsi"/>
          <w:sz w:val="22"/>
          <w:lang w:val="ro-RO"/>
        </w:rPr>
        <w:t xml:space="preserve">Orice cheltuieli </w:t>
      </w:r>
      <w:r w:rsidR="00404F45" w:rsidRPr="007C7371">
        <w:rPr>
          <w:rFonts w:cstheme="minorHAnsi"/>
          <w:sz w:val="22"/>
          <w:lang w:val="ro-RO"/>
        </w:rPr>
        <w:t>efectuate după</w:t>
      </w:r>
      <w:r w:rsidR="003F169A" w:rsidRPr="007C7371">
        <w:rPr>
          <w:rFonts w:cstheme="minorHAnsi"/>
          <w:sz w:val="22"/>
          <w:lang w:val="ro-RO"/>
        </w:rPr>
        <w:t xml:space="preserve"> finalizarea </w:t>
      </w:r>
      <w:r w:rsidR="00BD7CA0" w:rsidRPr="007C7371">
        <w:rPr>
          <w:rFonts w:cstheme="minorHAnsi"/>
          <w:sz w:val="22"/>
          <w:lang w:val="ro-RO"/>
        </w:rPr>
        <w:t xml:space="preserve">etapei de implementare </w:t>
      </w:r>
      <w:r w:rsidR="00372997" w:rsidRPr="007C7371">
        <w:rPr>
          <w:rFonts w:cstheme="minorHAnsi"/>
          <w:sz w:val="22"/>
          <w:lang w:val="ro-RO"/>
        </w:rPr>
        <w:t>a proiectului</w:t>
      </w:r>
      <w:r w:rsidR="00DC79A5" w:rsidRPr="007C7371">
        <w:rPr>
          <w:rFonts w:cstheme="minorHAnsi"/>
          <w:sz w:val="22"/>
          <w:lang w:val="ro-RO"/>
        </w:rPr>
        <w:t xml:space="preserve"> sunt n</w:t>
      </w:r>
      <w:r w:rsidR="00B0681B" w:rsidRPr="007C7371">
        <w:rPr>
          <w:rFonts w:cstheme="minorHAnsi"/>
          <w:sz w:val="22"/>
          <w:lang w:val="ro-RO"/>
        </w:rPr>
        <w:t>e</w:t>
      </w:r>
      <w:r w:rsidR="00372997" w:rsidRPr="007C7371">
        <w:rPr>
          <w:rFonts w:cstheme="minorHAnsi"/>
          <w:sz w:val="22"/>
          <w:lang w:val="ro-RO"/>
        </w:rPr>
        <w:t>eligibile.</w:t>
      </w:r>
    </w:p>
    <w:p w14:paraId="6C4B0354" w14:textId="77777777" w:rsidR="00603AF6" w:rsidRPr="007C7371" w:rsidRDefault="00603AF6" w:rsidP="0063373A">
      <w:pPr>
        <w:rPr>
          <w:rFonts w:cstheme="minorHAnsi"/>
          <w:sz w:val="22"/>
          <w:lang w:val="ro-RO"/>
        </w:rPr>
      </w:pPr>
    </w:p>
    <w:p w14:paraId="14CBA2EE" w14:textId="77777777" w:rsidR="00330054" w:rsidRPr="007C7371" w:rsidRDefault="00330054" w:rsidP="00330054">
      <w:pPr>
        <w:rPr>
          <w:rFonts w:cstheme="minorHAnsi"/>
          <w:sz w:val="22"/>
          <w:lang w:val="ro-RO"/>
        </w:rPr>
      </w:pPr>
      <w:bookmarkStart w:id="301" w:name="OLE_LINK1"/>
      <w:r w:rsidRPr="007C7371">
        <w:rPr>
          <w:rFonts w:cstheme="minorHAnsi"/>
          <w:sz w:val="22"/>
          <w:lang w:val="ro-RO"/>
        </w:rPr>
        <w:t>Conform art. 64 alin. (1) lit. (c) din Regulamentul (UE) 2021/1.060</w:t>
      </w:r>
      <w:r w:rsidR="00505952" w:rsidRPr="007C7371">
        <w:rPr>
          <w:rFonts w:cstheme="minorHAnsi"/>
          <w:sz w:val="22"/>
          <w:lang w:val="ro-RO"/>
        </w:rPr>
        <w:t>, taxa pe valoarea adăugată („TVA”) nu este eligibilă pentru o contribuție din fonduri</w:t>
      </w:r>
      <w:r w:rsidR="00606809" w:rsidRPr="007C7371">
        <w:rPr>
          <w:rFonts w:cstheme="minorHAnsi"/>
          <w:sz w:val="22"/>
          <w:lang w:val="ro-RO"/>
        </w:rPr>
        <w:t xml:space="preserve"> sub form</w:t>
      </w:r>
      <w:r w:rsidR="00F33BF5" w:rsidRPr="007C7371">
        <w:rPr>
          <w:rFonts w:cstheme="minorHAnsi"/>
          <w:sz w:val="22"/>
          <w:lang w:val="ro-RO"/>
        </w:rPr>
        <w:t>ă de granturi în cadrul prezentului apel</w:t>
      </w:r>
      <w:r w:rsidR="00505952" w:rsidRPr="007C7371">
        <w:rPr>
          <w:rFonts w:cstheme="minorHAnsi"/>
          <w:sz w:val="22"/>
          <w:lang w:val="ro-RO"/>
        </w:rPr>
        <w:t>, cu următoarele excepții:</w:t>
      </w:r>
    </w:p>
    <w:p w14:paraId="63365036" w14:textId="77777777" w:rsidR="00330054" w:rsidRPr="007C7371" w:rsidRDefault="00505952" w:rsidP="00330054">
      <w:pPr>
        <w:pStyle w:val="ListParagraph"/>
        <w:numPr>
          <w:ilvl w:val="0"/>
          <w:numId w:val="205"/>
        </w:numPr>
        <w:rPr>
          <w:rFonts w:cstheme="minorHAnsi"/>
          <w:sz w:val="22"/>
          <w:lang w:val="ro-RO"/>
        </w:rPr>
      </w:pPr>
      <w:r w:rsidRPr="007C7371">
        <w:rPr>
          <w:rFonts w:cstheme="minorHAnsi"/>
          <w:sz w:val="22"/>
          <w:lang w:val="ro-RO"/>
        </w:rPr>
        <w:t>pentru operațiunile al căror cost total este mai mic de 5 000 000 EUR (inclusiv TVA);</w:t>
      </w:r>
    </w:p>
    <w:p w14:paraId="35B019F5" w14:textId="77777777" w:rsidR="00330054" w:rsidRPr="007C7371" w:rsidRDefault="00505952" w:rsidP="00927092">
      <w:pPr>
        <w:pStyle w:val="ListParagraph"/>
        <w:numPr>
          <w:ilvl w:val="0"/>
          <w:numId w:val="205"/>
        </w:numPr>
        <w:rPr>
          <w:rFonts w:cstheme="minorHAnsi"/>
          <w:sz w:val="22"/>
          <w:lang w:val="ro-RO"/>
        </w:rPr>
      </w:pPr>
      <w:r w:rsidRPr="007C7371">
        <w:rPr>
          <w:rFonts w:cstheme="minorHAnsi"/>
          <w:sz w:val="22"/>
          <w:lang w:val="ro-RO"/>
        </w:rPr>
        <w:t>pentru operațiunile al căror cost total este mai mare de 5 000 000 EUR (inclusiv TVA), în cazul în care TVA-ul nu se recuperează în temeiul legislației naționale privind TVA;</w:t>
      </w:r>
    </w:p>
    <w:p w14:paraId="3FE0ACE3" w14:textId="77777777" w:rsidR="00330054" w:rsidRPr="007C7371" w:rsidRDefault="00330054" w:rsidP="0063373A">
      <w:pPr>
        <w:rPr>
          <w:rFonts w:cstheme="minorHAnsi"/>
          <w:sz w:val="22"/>
          <w:lang w:val="ro-RO"/>
        </w:rPr>
      </w:pPr>
    </w:p>
    <w:p w14:paraId="295554FC" w14:textId="77777777" w:rsidR="00443D12" w:rsidRPr="007C7371" w:rsidRDefault="00947294" w:rsidP="00603AF6">
      <w:pPr>
        <w:ind w:firstLine="360"/>
        <w:rPr>
          <w:rFonts w:cstheme="minorHAnsi"/>
          <w:sz w:val="22"/>
          <w:lang w:val="ro-RO"/>
        </w:rPr>
      </w:pPr>
      <w:r w:rsidRPr="007C7371">
        <w:rPr>
          <w:rFonts w:cstheme="minorHAnsi"/>
          <w:sz w:val="22"/>
          <w:lang w:val="ro-RO"/>
        </w:rPr>
        <w:t>În aplicarea excepției prevăzute la art. 64 alin. (1) lit. (c) pct. (i) din Regulamentul (UE) 2021/1.060, cheltuiala cu taxa pe valoare adăugată este eligibilă dacă este aferentă unor cheltuieli eligibile efectuate în cadrul proiectelor finanțate</w:t>
      </w:r>
      <w:r w:rsidR="00C64382" w:rsidRPr="007C7371">
        <w:rPr>
          <w:rFonts w:cstheme="minorHAnsi"/>
          <w:sz w:val="22"/>
          <w:lang w:val="ro-RO"/>
        </w:rPr>
        <w:t xml:space="preserve">, </w:t>
      </w:r>
      <w:r w:rsidR="00E433FC" w:rsidRPr="007C7371">
        <w:rPr>
          <w:rFonts w:cstheme="minorHAnsi"/>
          <w:sz w:val="22"/>
          <w:lang w:val="ro-RO"/>
        </w:rPr>
        <w:t xml:space="preserve">în condițiile în care </w:t>
      </w:r>
      <w:r w:rsidRPr="007C7371">
        <w:rPr>
          <w:rFonts w:cstheme="minorHAnsi"/>
          <w:sz w:val="22"/>
          <w:lang w:val="ro-RO"/>
        </w:rPr>
        <w:t xml:space="preserve">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w:t>
      </w:r>
      <w:r w:rsidR="00BA258B" w:rsidRPr="007C7371">
        <w:rPr>
          <w:rFonts w:cstheme="minorHAnsi"/>
          <w:sz w:val="22"/>
          <w:lang w:val="ro-RO"/>
        </w:rPr>
        <w:t>în cadrul acestui apel</w:t>
      </w:r>
      <w:r w:rsidRPr="007C7371">
        <w:rPr>
          <w:rFonts w:cstheme="minorHAnsi"/>
          <w:sz w:val="22"/>
          <w:lang w:val="ro-RO"/>
        </w:rPr>
        <w:t xml:space="preserve">, dacă este nerecuperabilă, potrivit legii. </w:t>
      </w:r>
    </w:p>
    <w:p w14:paraId="49AA1D31" w14:textId="77777777" w:rsidR="00D77AA2" w:rsidRDefault="00D77AA2" w:rsidP="00D77AA2">
      <w:pPr>
        <w:rPr>
          <w:rFonts w:cstheme="minorHAnsi"/>
          <w:sz w:val="22"/>
          <w:lang w:val="ro-RO"/>
        </w:rPr>
      </w:pPr>
    </w:p>
    <w:p w14:paraId="1E2EABE2" w14:textId="77777777" w:rsidR="00F943C5" w:rsidRPr="007C7371" w:rsidRDefault="00505952" w:rsidP="00D77AA2">
      <w:pPr>
        <w:rPr>
          <w:rFonts w:cstheme="minorHAnsi"/>
          <w:sz w:val="22"/>
          <w:lang w:val="ro-RO"/>
        </w:rPr>
      </w:pPr>
      <w:r w:rsidRPr="007C7371">
        <w:rPr>
          <w:rFonts w:cstheme="minorHAnsi"/>
          <w:sz w:val="22"/>
          <w:lang w:val="ro-RO"/>
        </w:rPr>
        <w:t>Toate cheltuielile trebuie să fie justificate în contextul operațiunii și să respecte principiile bunei gestiuni financiare, în special în ceea ce privește economia și eficiența operațiunii.</w:t>
      </w:r>
    </w:p>
    <w:p w14:paraId="7F84B0B9" w14:textId="77777777" w:rsidR="00D77AA2" w:rsidRDefault="00D77AA2" w:rsidP="00D77AA2">
      <w:pPr>
        <w:rPr>
          <w:rFonts w:cstheme="minorHAnsi"/>
          <w:sz w:val="22"/>
          <w:lang w:val="ro-RO"/>
        </w:rPr>
      </w:pPr>
    </w:p>
    <w:p w14:paraId="207CAF2E" w14:textId="77777777" w:rsidR="00EB1DA7" w:rsidRPr="007C7371" w:rsidRDefault="00505952" w:rsidP="00D77AA2">
      <w:pPr>
        <w:rPr>
          <w:rFonts w:cstheme="minorHAnsi"/>
          <w:sz w:val="22"/>
          <w:lang w:val="ro-RO"/>
        </w:rPr>
      </w:pPr>
      <w:r w:rsidRPr="007C7371">
        <w:rPr>
          <w:rFonts w:cstheme="minorHAnsi"/>
          <w:sz w:val="22"/>
          <w:lang w:val="ro-RO"/>
        </w:rPr>
        <w:t>În conformitate cu prevederile art. 4, alineatul 7, litera c) din OUG 23/2023 solicitantul de finanțare are obligația de a asigura fonduri suficiente și realiste în bugetul proiectului, cu încadrarea în limitele maxime prevăzute în ghid.</w:t>
      </w:r>
      <w:r w:rsidR="00A1348D" w:rsidRPr="007C7371">
        <w:rPr>
          <w:rFonts w:cstheme="minorHAnsi"/>
          <w:sz w:val="22"/>
          <w:lang w:val="ro-RO"/>
        </w:rPr>
        <w:t xml:space="preserve"> </w:t>
      </w:r>
    </w:p>
    <w:bookmarkEnd w:id="301"/>
    <w:p w14:paraId="6A5948DB" w14:textId="77777777" w:rsidR="0063373A" w:rsidRPr="007C7371" w:rsidRDefault="0063373A" w:rsidP="004157E3">
      <w:pPr>
        <w:rPr>
          <w:rFonts w:cstheme="minorHAnsi"/>
          <w:sz w:val="22"/>
          <w:lang w:val="ro-RO"/>
        </w:rPr>
      </w:pPr>
      <w:r w:rsidRPr="007C7371">
        <w:rPr>
          <w:rFonts w:cstheme="minorHAnsi"/>
          <w:sz w:val="22"/>
          <w:lang w:val="ro-RO"/>
        </w:rPr>
        <w:tab/>
      </w:r>
      <w:r w:rsidRPr="007C7371">
        <w:rPr>
          <w:rFonts w:cstheme="minorHAnsi"/>
          <w:sz w:val="22"/>
          <w:lang w:val="ro-RO"/>
        </w:rPr>
        <w:tab/>
      </w:r>
    </w:p>
    <w:p w14:paraId="7E4CEEE5" w14:textId="77777777" w:rsidR="00EF7BD9" w:rsidRPr="007C7371" w:rsidRDefault="00CB722F" w:rsidP="00D83A6F">
      <w:pPr>
        <w:pStyle w:val="Heading4"/>
        <w:ind w:left="360"/>
        <w:rPr>
          <w:rFonts w:cstheme="minorHAnsi"/>
          <w:lang w:val="it-IT"/>
        </w:rPr>
      </w:pPr>
      <w:r w:rsidRPr="007C7371">
        <w:rPr>
          <w:rFonts w:cstheme="minorHAnsi"/>
          <w:lang w:val="it-IT"/>
        </w:rPr>
        <w:t xml:space="preserve">5.3.1. </w:t>
      </w:r>
      <w:r w:rsidR="002855DD" w:rsidRPr="007C7371">
        <w:rPr>
          <w:rFonts w:cstheme="minorHAnsi"/>
          <w:lang w:val="it-IT"/>
        </w:rPr>
        <w:t>Baza legală pentru stabilirea eligibilității cheltuielilor</w:t>
      </w:r>
    </w:p>
    <w:p w14:paraId="6875B243" w14:textId="77777777" w:rsidR="00A638BA" w:rsidRPr="007C7371" w:rsidRDefault="00A638BA" w:rsidP="009B4291">
      <w:pPr>
        <w:pStyle w:val="ListParagraph"/>
        <w:spacing w:before="120"/>
        <w:ind w:left="1080"/>
        <w:rPr>
          <w:rFonts w:eastAsia="Times New Roman" w:cstheme="minorHAnsi"/>
          <w:b/>
          <w:color w:val="365F91" w:themeColor="accent1" w:themeShade="BF"/>
          <w:sz w:val="22"/>
          <w:lang w:val="ro-RO"/>
        </w:rPr>
      </w:pPr>
    </w:p>
    <w:p w14:paraId="0644A3E9" w14:textId="77777777" w:rsidR="005716A8" w:rsidRPr="007C7371" w:rsidRDefault="00A638BA" w:rsidP="009B4291">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Re</w:t>
      </w:r>
      <w:r w:rsidR="0065293E" w:rsidRPr="007C7371">
        <w:rPr>
          <w:rFonts w:eastAsia="Times New Roman" w:cstheme="minorHAnsi"/>
          <w:b/>
          <w:color w:val="002060"/>
          <w:sz w:val="22"/>
          <w:lang w:val="ro-RO"/>
        </w:rPr>
        <w:t>gulamentul</w:t>
      </w:r>
      <w:r w:rsidRPr="007C7371">
        <w:rPr>
          <w:rFonts w:eastAsia="Times New Roman" w:cstheme="minorHAnsi"/>
          <w:b/>
          <w:color w:val="002060"/>
          <w:sz w:val="22"/>
          <w:lang w:val="ro-RO"/>
        </w:rPr>
        <w:t xml:space="preserve"> (UE, EURATOM) nr. 2018/1046</w:t>
      </w:r>
      <w:r w:rsidRPr="007C7371">
        <w:rPr>
          <w:rFonts w:cstheme="minorHAnsi"/>
          <w:sz w:val="22"/>
          <w:lang w:val="ro-RO"/>
        </w:rPr>
        <w:t xml:space="preserve"> al P</w:t>
      </w:r>
      <w:r w:rsidR="0065293E" w:rsidRPr="007C7371">
        <w:rPr>
          <w:rFonts w:cstheme="minorHAnsi"/>
          <w:sz w:val="22"/>
          <w:lang w:val="ro-RO"/>
        </w:rPr>
        <w:t>arlamentului</w:t>
      </w:r>
      <w:r w:rsidRPr="007C7371">
        <w:rPr>
          <w:rFonts w:cstheme="minorHAnsi"/>
          <w:sz w:val="22"/>
          <w:lang w:val="ro-RO"/>
        </w:rPr>
        <w:t xml:space="preserve"> E</w:t>
      </w:r>
      <w:r w:rsidR="0065293E" w:rsidRPr="007C7371">
        <w:rPr>
          <w:rFonts w:cstheme="minorHAnsi"/>
          <w:sz w:val="22"/>
          <w:lang w:val="ro-RO"/>
        </w:rPr>
        <w:t>uropean</w:t>
      </w:r>
      <w:r w:rsidRPr="007C7371">
        <w:rPr>
          <w:rFonts w:cstheme="minorHAnsi"/>
          <w:sz w:val="22"/>
          <w:lang w:val="ro-RO"/>
        </w:rPr>
        <w:t xml:space="preserve"> </w:t>
      </w:r>
      <w:r w:rsidR="00CD68C5" w:rsidRPr="007C7371">
        <w:rPr>
          <w:rFonts w:cstheme="minorHAnsi"/>
          <w:sz w:val="22"/>
          <w:lang w:val="ro-RO"/>
        </w:rPr>
        <w:t>ș</w:t>
      </w:r>
      <w:r w:rsidRPr="007C7371">
        <w:rPr>
          <w:rFonts w:cstheme="minorHAnsi"/>
          <w:sz w:val="22"/>
          <w:lang w:val="ro-RO"/>
        </w:rPr>
        <w:t xml:space="preserve"> </w:t>
      </w:r>
      <w:r w:rsidR="00CD68C5" w:rsidRPr="007C7371">
        <w:rPr>
          <w:rFonts w:cstheme="minorHAnsi"/>
          <w:sz w:val="22"/>
          <w:lang w:val="ro-RO"/>
        </w:rPr>
        <w:t>al</w:t>
      </w:r>
      <w:r w:rsidRPr="007C7371">
        <w:rPr>
          <w:rFonts w:cstheme="minorHAnsi"/>
          <w:sz w:val="22"/>
          <w:lang w:val="ro-RO"/>
        </w:rPr>
        <w:t xml:space="preserve"> C</w:t>
      </w:r>
      <w:r w:rsidR="00CD68C5" w:rsidRPr="007C7371">
        <w:rPr>
          <w:rFonts w:cstheme="minorHAnsi"/>
          <w:sz w:val="22"/>
          <w:lang w:val="ro-RO"/>
        </w:rPr>
        <w:t>onsiliului</w:t>
      </w:r>
      <w:r w:rsidRPr="007C7371">
        <w:rPr>
          <w:rFonts w:cstheme="minorHAnsi"/>
          <w:sz w:val="22"/>
          <w:lang w:val="ro-RO"/>
        </w:rPr>
        <w:t xml:space="preserve"> din 18 iulie 2018 </w:t>
      </w:r>
      <w:r w:rsidR="005716A8" w:rsidRPr="007C7371">
        <w:rPr>
          <w:rFonts w:cstheme="minorHAnsi"/>
          <w:sz w:val="22"/>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250E6E2" w14:textId="77777777" w:rsidR="00A638BA" w:rsidRPr="007C7371" w:rsidRDefault="00A638BA" w:rsidP="009B4291">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Regulamentul (UE) 2021/1060</w:t>
      </w:r>
      <w:r w:rsidRPr="007C7371">
        <w:rPr>
          <w:rFonts w:cstheme="minorHAnsi"/>
          <w:b/>
          <w:bCs/>
          <w:sz w:val="22"/>
          <w:lang w:val="ro-RO"/>
        </w:rPr>
        <w:t xml:space="preserve"> </w:t>
      </w:r>
      <w:r w:rsidRPr="007C7371">
        <w:rPr>
          <w:rFonts w:cstheme="minorHAnsi"/>
          <w:sz w:val="22"/>
          <w:lang w:val="ro-RO"/>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w:t>
      </w:r>
      <w:r w:rsidRPr="007C7371">
        <w:rPr>
          <w:rFonts w:cstheme="minorHAnsi"/>
          <w:sz w:val="22"/>
          <w:lang w:val="ro-RO"/>
        </w:rPr>
        <w:lastRenderedPageBreak/>
        <w:t>securitate internă și Instrumentului de sprijin financiar pentru managementul frontierelor și politica de vize;</w:t>
      </w:r>
    </w:p>
    <w:p w14:paraId="44B61949" w14:textId="77777777" w:rsidR="00A638BA" w:rsidRPr="007C7371" w:rsidRDefault="00A638BA" w:rsidP="009B4291">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R</w:t>
      </w:r>
      <w:r w:rsidR="005716A8" w:rsidRPr="007C7371">
        <w:rPr>
          <w:rFonts w:eastAsia="Times New Roman" w:cstheme="minorHAnsi"/>
          <w:b/>
          <w:color w:val="002060"/>
          <w:sz w:val="22"/>
          <w:lang w:val="ro-RO"/>
        </w:rPr>
        <w:t>egulamentul</w:t>
      </w:r>
      <w:r w:rsidRPr="007C7371">
        <w:rPr>
          <w:rFonts w:eastAsia="Times New Roman" w:cstheme="minorHAnsi"/>
          <w:b/>
          <w:color w:val="002060"/>
          <w:sz w:val="22"/>
          <w:lang w:val="ro-RO"/>
        </w:rPr>
        <w:t xml:space="preserve"> (UE) 2021/1058</w:t>
      </w:r>
      <w:r w:rsidRPr="007C7371">
        <w:rPr>
          <w:rFonts w:cstheme="minorHAnsi"/>
          <w:sz w:val="22"/>
          <w:lang w:val="ro-RO"/>
        </w:rPr>
        <w:t xml:space="preserve"> </w:t>
      </w:r>
      <w:r w:rsidR="005716A8" w:rsidRPr="007C7371">
        <w:rPr>
          <w:rFonts w:cstheme="minorHAnsi"/>
          <w:sz w:val="22"/>
          <w:lang w:val="ro-RO"/>
        </w:rPr>
        <w:t xml:space="preserve">al Parlamentului European și al Consiliului </w:t>
      </w:r>
      <w:r w:rsidRPr="007C7371">
        <w:rPr>
          <w:rFonts w:cstheme="minorHAnsi"/>
          <w:sz w:val="22"/>
          <w:lang w:val="ro-RO"/>
        </w:rPr>
        <w:t xml:space="preserve">din 24 iunie 2021 privind Fondul european de dezvoltare regională și Fondul de coeziune; </w:t>
      </w:r>
    </w:p>
    <w:p w14:paraId="18F4CD4E" w14:textId="77777777" w:rsidR="008D5597" w:rsidRPr="007C7371" w:rsidRDefault="00B35CAB" w:rsidP="00B44AF0">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Hotărârea nr. 873 din 6 iulie 2022</w:t>
      </w:r>
      <w:r w:rsidRPr="007C7371">
        <w:rPr>
          <w:rFonts w:cstheme="minorHAnsi"/>
          <w:sz w:val="22"/>
          <w:lang w:val="ro-RO"/>
        </w:rPr>
        <w:t xml:space="preserve">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şi completările ulterioare</w:t>
      </w:r>
      <w:r w:rsidR="0073601C" w:rsidRPr="007C7371">
        <w:rPr>
          <w:rFonts w:cstheme="minorHAnsi"/>
          <w:sz w:val="22"/>
          <w:lang w:val="ro-RO"/>
        </w:rPr>
        <w:t>;</w:t>
      </w:r>
    </w:p>
    <w:p w14:paraId="0274DD44" w14:textId="77777777" w:rsidR="00B44AF0" w:rsidRPr="007C7371" w:rsidRDefault="00A638BA" w:rsidP="00B44AF0">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Regulamentul (UE) nr. 1407/2013</w:t>
      </w:r>
      <w:r w:rsidRPr="007C7371">
        <w:rPr>
          <w:rFonts w:cstheme="minorHAnsi"/>
          <w:sz w:val="22"/>
          <w:lang w:val="ro-RO"/>
        </w:rPr>
        <w:t xml:space="preserve"> din 18 decembrie 2013 pentru aplicarea art. 107 și 108 din Tratatul privind funcţionarea Uniunii Europene ajutoarelor de minimis, cu modificările și completările ulterioare;</w:t>
      </w:r>
    </w:p>
    <w:p w14:paraId="58592875" w14:textId="77777777" w:rsidR="00A638BA" w:rsidRPr="007C7371" w:rsidRDefault="00A638BA" w:rsidP="009B4291">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R</w:t>
      </w:r>
      <w:r w:rsidR="009B4291" w:rsidRPr="007C7371">
        <w:rPr>
          <w:rFonts w:eastAsia="Times New Roman" w:cstheme="minorHAnsi"/>
          <w:b/>
          <w:color w:val="002060"/>
          <w:sz w:val="22"/>
          <w:lang w:val="ro-RO"/>
        </w:rPr>
        <w:t>egulametul</w:t>
      </w:r>
      <w:r w:rsidRPr="007C7371">
        <w:rPr>
          <w:rFonts w:eastAsia="Times New Roman" w:cstheme="minorHAnsi"/>
          <w:b/>
          <w:color w:val="002060"/>
          <w:sz w:val="22"/>
          <w:lang w:val="ro-RO"/>
        </w:rPr>
        <w:t xml:space="preserve"> (UE) </w:t>
      </w:r>
      <w:r w:rsidR="009B4291" w:rsidRPr="007C7371">
        <w:rPr>
          <w:rFonts w:eastAsia="Times New Roman" w:cstheme="minorHAnsi"/>
          <w:b/>
          <w:color w:val="002060"/>
          <w:sz w:val="22"/>
          <w:lang w:val="ro-RO"/>
        </w:rPr>
        <w:t>nr</w:t>
      </w:r>
      <w:r w:rsidRPr="007C7371">
        <w:rPr>
          <w:rFonts w:eastAsia="Times New Roman" w:cstheme="minorHAnsi"/>
          <w:b/>
          <w:color w:val="002060"/>
          <w:sz w:val="22"/>
          <w:lang w:val="ro-RO"/>
        </w:rPr>
        <w:t>. 651/2014</w:t>
      </w:r>
      <w:r w:rsidRPr="007C7371">
        <w:rPr>
          <w:rFonts w:cstheme="minorHAnsi"/>
          <w:sz w:val="22"/>
          <w:lang w:val="ro-RO"/>
        </w:rPr>
        <w:t xml:space="preserve"> </w:t>
      </w:r>
      <w:r w:rsidR="009B4291" w:rsidRPr="007C7371">
        <w:rPr>
          <w:rFonts w:cstheme="minorHAnsi"/>
          <w:sz w:val="22"/>
          <w:lang w:val="ro-RO"/>
        </w:rPr>
        <w:t>al</w:t>
      </w:r>
      <w:r w:rsidRPr="007C7371">
        <w:rPr>
          <w:rFonts w:cstheme="minorHAnsi"/>
          <w:sz w:val="22"/>
          <w:lang w:val="ro-RO"/>
        </w:rPr>
        <w:t xml:space="preserve"> C</w:t>
      </w:r>
      <w:r w:rsidR="009B4291" w:rsidRPr="007C7371">
        <w:rPr>
          <w:rFonts w:cstheme="minorHAnsi"/>
          <w:sz w:val="22"/>
          <w:lang w:val="ro-RO"/>
        </w:rPr>
        <w:t xml:space="preserve">omisiei </w:t>
      </w:r>
      <w:r w:rsidRPr="007C7371">
        <w:rPr>
          <w:rFonts w:cstheme="minorHAnsi"/>
          <w:sz w:val="22"/>
          <w:lang w:val="ro-RO"/>
        </w:rPr>
        <w:t>din 17 iunie 2014 de declarare a anumitor categorii de ajutoare compatibile cu piața internă în aplicarea articolelor 107 și 108 din tratat</w:t>
      </w:r>
      <w:r w:rsidR="009B4291" w:rsidRPr="007C7371">
        <w:rPr>
          <w:rFonts w:cstheme="minorHAnsi"/>
          <w:sz w:val="22"/>
          <w:lang w:val="ro-RO"/>
        </w:rPr>
        <w:t>;</w:t>
      </w:r>
    </w:p>
    <w:p w14:paraId="6F71F788" w14:textId="77777777" w:rsidR="00FA24B3" w:rsidRPr="007C7371" w:rsidRDefault="00702214" w:rsidP="009B4291">
      <w:pPr>
        <w:pStyle w:val="ListParagraph"/>
        <w:numPr>
          <w:ilvl w:val="0"/>
          <w:numId w:val="125"/>
        </w:numPr>
        <w:spacing w:before="120"/>
        <w:rPr>
          <w:rFonts w:cstheme="minorHAnsi"/>
          <w:sz w:val="22"/>
          <w:lang w:val="ro-RO"/>
        </w:rPr>
      </w:pPr>
      <w:r w:rsidRPr="007C7371">
        <w:rPr>
          <w:rFonts w:cstheme="minorHAnsi"/>
          <w:sz w:val="22"/>
          <w:lang w:val="ro-RO"/>
        </w:rPr>
        <w:t>Ordonanța de Urgență nr. 133 din 17 decembrie 2021 (OUG nr. 133/2021) privind gestionarea financiară a fondurilor europene pentru perioada de programare 2021 - 2027 alocate României din Fondul european de dezvoltare regională, Fondul de coeziune, Fondul social european Plus, Fondul pentru o tranziție justă;</w:t>
      </w:r>
    </w:p>
    <w:p w14:paraId="023203E3" w14:textId="77777777" w:rsidR="00B44AF0" w:rsidRPr="007C7371" w:rsidRDefault="00B44AF0" w:rsidP="009B4291">
      <w:pPr>
        <w:pStyle w:val="ListParagraph"/>
        <w:numPr>
          <w:ilvl w:val="0"/>
          <w:numId w:val="125"/>
        </w:numPr>
        <w:spacing w:before="120"/>
        <w:rPr>
          <w:rFonts w:cstheme="minorHAnsi"/>
          <w:sz w:val="22"/>
          <w:lang w:val="ro-RO"/>
        </w:rPr>
      </w:pPr>
      <w:r w:rsidRPr="007C7371">
        <w:rPr>
          <w:rFonts w:eastAsia="Times New Roman" w:cstheme="minorHAnsi"/>
          <w:b/>
          <w:color w:val="002060"/>
          <w:sz w:val="22"/>
          <w:lang w:val="ro-RO"/>
        </w:rPr>
        <w:t>Hotărârea nr. 829 din 27 iunie 2022</w:t>
      </w:r>
      <w:r w:rsidRPr="007C7371">
        <w:rPr>
          <w:rFonts w:cstheme="minorHAnsi"/>
          <w:sz w:val="22"/>
          <w:lang w:val="ro-RO"/>
        </w:rPr>
        <w:t xml:space="preserve"> (HG nr. 829/2022) pentru aprobarea Normelor metodologice de aplicare a Ordonanței de urgență a Guvernului nr. 133/2021 privind gestionarea financiară a fondurilor europene pentru perioada de programare 2021-2027 alocate României din Fondul </w:t>
      </w:r>
      <w:r w:rsidR="00886562" w:rsidRPr="007C7371">
        <w:rPr>
          <w:rFonts w:cstheme="minorHAnsi"/>
          <w:sz w:val="22"/>
          <w:lang w:val="ro-RO"/>
        </w:rPr>
        <w:t>E</w:t>
      </w:r>
      <w:r w:rsidRPr="007C7371">
        <w:rPr>
          <w:rFonts w:cstheme="minorHAnsi"/>
          <w:sz w:val="22"/>
          <w:lang w:val="ro-RO"/>
        </w:rPr>
        <w:t xml:space="preserve">uropean de dezvoltare </w:t>
      </w:r>
      <w:r w:rsidR="009C0454" w:rsidRPr="007C7371">
        <w:rPr>
          <w:rFonts w:cstheme="minorHAnsi"/>
          <w:sz w:val="22"/>
          <w:lang w:val="ro-RO"/>
        </w:rPr>
        <w:t>r</w:t>
      </w:r>
      <w:r w:rsidR="00886562" w:rsidRPr="007C7371">
        <w:rPr>
          <w:rFonts w:cstheme="minorHAnsi"/>
          <w:sz w:val="22"/>
          <w:lang w:val="ro-RO"/>
        </w:rPr>
        <w:t>egională</w:t>
      </w:r>
      <w:r w:rsidRPr="007C7371">
        <w:rPr>
          <w:rFonts w:cstheme="minorHAnsi"/>
          <w:sz w:val="22"/>
          <w:lang w:val="ro-RO"/>
        </w:rPr>
        <w:t>, Fondul de coeziune, Fondul social European Plus, Fondul pentru o tranziție justă, cu modificările şi completările ulterioare</w:t>
      </w:r>
      <w:r w:rsidR="002776C8" w:rsidRPr="007C7371">
        <w:rPr>
          <w:rFonts w:cstheme="minorHAnsi"/>
          <w:sz w:val="22"/>
          <w:lang w:val="ro-RO"/>
        </w:rPr>
        <w:t>.</w:t>
      </w:r>
    </w:p>
    <w:p w14:paraId="53CBC918" w14:textId="77777777" w:rsidR="008633CD" w:rsidRPr="007C7371" w:rsidRDefault="008633CD" w:rsidP="008633CD">
      <w:pPr>
        <w:pStyle w:val="ListParagraph"/>
        <w:numPr>
          <w:ilvl w:val="0"/>
          <w:numId w:val="125"/>
        </w:numPr>
        <w:rPr>
          <w:rFonts w:cstheme="minorHAnsi"/>
          <w:sz w:val="22"/>
          <w:lang w:val="ro-RO"/>
        </w:rPr>
      </w:pPr>
      <w:r w:rsidRPr="007C7371">
        <w:rPr>
          <w:rFonts w:eastAsia="Times New Roman" w:cstheme="minorHAnsi"/>
          <w:b/>
          <w:color w:val="365F91" w:themeColor="accent1" w:themeShade="BF"/>
          <w:sz w:val="22"/>
          <w:lang w:val="ro-RO"/>
        </w:rPr>
        <w:t xml:space="preserve">Regulamentul (UE) nr. 1407/2013 al Comisiei din 18 decembrie 2013 </w:t>
      </w:r>
      <w:r w:rsidRPr="007C7371">
        <w:rPr>
          <w:rFonts w:cstheme="minorHAnsi"/>
          <w:sz w:val="22"/>
          <w:lang w:val="ro-RO"/>
        </w:rPr>
        <w:t>privind aplicarea articolelor 107 și 108 din Tratatul privind funcționarea Uniunii Europene ajutoarelor de minimis (Text cu relevanță pentru SEE);</w:t>
      </w:r>
    </w:p>
    <w:p w14:paraId="4BEE8F50" w14:textId="77777777" w:rsidR="002855DD" w:rsidRPr="007C7371" w:rsidRDefault="009630CF" w:rsidP="00B5221E">
      <w:pPr>
        <w:pStyle w:val="Heading4"/>
        <w:numPr>
          <w:ilvl w:val="2"/>
          <w:numId w:val="193"/>
        </w:numPr>
        <w:tabs>
          <w:tab w:val="left" w:pos="360"/>
        </w:tabs>
        <w:ind w:left="360" w:firstLine="0"/>
        <w:rPr>
          <w:rFonts w:cstheme="minorHAnsi"/>
          <w:lang w:val="it-IT"/>
        </w:rPr>
      </w:pPr>
      <w:r w:rsidRPr="007C7371">
        <w:rPr>
          <w:rFonts w:cstheme="minorHAnsi"/>
          <w:lang w:val="it-IT"/>
        </w:rPr>
        <w:t>Categorii și plafoane de cheltuieli eligibile</w:t>
      </w:r>
    </w:p>
    <w:p w14:paraId="2D611A78" w14:textId="77777777" w:rsidR="00F24DE2" w:rsidRPr="00F24DE2" w:rsidRDefault="00F24DE2" w:rsidP="00F24DE2">
      <w:pPr>
        <w:rPr>
          <w:rFonts w:cstheme="minorHAnsi"/>
          <w:sz w:val="22"/>
          <w:lang w:val="ro-RO"/>
        </w:rPr>
      </w:pPr>
      <w:r w:rsidRPr="00F24DE2">
        <w:rPr>
          <w:rFonts w:cstheme="minorHAnsi"/>
          <w:sz w:val="22"/>
          <w:lang w:val="ro-RO"/>
        </w:rPr>
        <w:t>Cheltuielile cu achizitia de active corporale si necorporale destinate programelor de educatie pentru elevi trebuie să fie proportie de minim 60% din valoarea cheltuielilor propuse.</w:t>
      </w:r>
    </w:p>
    <w:p w14:paraId="19FCC8A1" w14:textId="77777777" w:rsidR="008633CD" w:rsidRPr="00F24DE2" w:rsidRDefault="008633CD" w:rsidP="008633CD">
      <w:pPr>
        <w:rPr>
          <w:rFonts w:cstheme="minorHAnsi"/>
          <w:lang w:val="ro-RO"/>
        </w:rPr>
      </w:pPr>
    </w:p>
    <w:p w14:paraId="11A996CB" w14:textId="77777777" w:rsidR="00E56BF8" w:rsidRPr="00B551E9" w:rsidRDefault="00E56BF8" w:rsidP="00E56BF8">
      <w:pPr>
        <w:pStyle w:val="Heading4"/>
        <w:ind w:left="360"/>
        <w:rPr>
          <w:rFonts w:cstheme="minorHAnsi"/>
          <w:lang w:val="ro-RO"/>
        </w:rPr>
      </w:pPr>
      <w:r w:rsidRPr="00B551E9">
        <w:rPr>
          <w:rFonts w:cstheme="minorHAnsi"/>
          <w:lang w:val="ro-RO"/>
        </w:rPr>
        <w:t xml:space="preserve">5.3.3. </w:t>
      </w:r>
      <w:r w:rsidR="00E513A6" w:rsidRPr="00B551E9">
        <w:rPr>
          <w:rFonts w:cstheme="minorHAnsi"/>
          <w:lang w:val="ro-RO"/>
        </w:rPr>
        <w:t>Categorii de cheltuieli neeligibile</w:t>
      </w:r>
    </w:p>
    <w:p w14:paraId="320A961B" w14:textId="77777777" w:rsidR="00664638" w:rsidRPr="007C7371" w:rsidRDefault="000239FF" w:rsidP="00D77AA2">
      <w:pPr>
        <w:rPr>
          <w:rFonts w:cstheme="minorHAnsi"/>
          <w:sz w:val="22"/>
          <w:lang w:val="ro-RO"/>
        </w:rPr>
      </w:pPr>
      <w:r w:rsidRPr="007C7371">
        <w:rPr>
          <w:rFonts w:cstheme="minorHAnsi"/>
          <w:sz w:val="22"/>
          <w:lang w:val="ro-RO"/>
        </w:rPr>
        <w:t xml:space="preserve">Următoarele </w:t>
      </w:r>
      <w:r w:rsidR="003309C1" w:rsidRPr="007C7371">
        <w:rPr>
          <w:rFonts w:cstheme="minorHAnsi"/>
          <w:sz w:val="22"/>
          <w:lang w:val="ro-RO"/>
        </w:rPr>
        <w:t xml:space="preserve">categorii de </w:t>
      </w:r>
      <w:r w:rsidR="00664638" w:rsidRPr="007C7371">
        <w:rPr>
          <w:rFonts w:cstheme="minorHAnsi"/>
          <w:sz w:val="22"/>
          <w:lang w:val="ro-RO"/>
        </w:rPr>
        <w:t>cheltuieli prevăzute la art. 10 din HG nr. 873 din 6 iulie 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r w:rsidR="00CA07CA" w:rsidRPr="007C7371">
        <w:rPr>
          <w:rFonts w:cstheme="minorHAnsi"/>
          <w:sz w:val="22"/>
          <w:lang w:val="ro-RO"/>
        </w:rPr>
        <w:t xml:space="preserve"> nu sunt eligibile</w:t>
      </w:r>
      <w:r w:rsidR="00664638" w:rsidRPr="007C7371">
        <w:rPr>
          <w:rFonts w:cstheme="minorHAnsi"/>
          <w:sz w:val="22"/>
          <w:lang w:val="ro-RO"/>
        </w:rPr>
        <w:t>:</w:t>
      </w:r>
    </w:p>
    <w:p w14:paraId="5B2D51AA" w14:textId="77777777" w:rsidR="00664638" w:rsidRPr="007C7371" w:rsidRDefault="00664638" w:rsidP="00D60550">
      <w:pPr>
        <w:ind w:firstLine="360"/>
        <w:rPr>
          <w:rFonts w:cstheme="minorHAnsi"/>
          <w:sz w:val="22"/>
          <w:lang w:val="ro-RO"/>
        </w:rPr>
      </w:pPr>
      <w:r w:rsidRPr="007C7371">
        <w:rPr>
          <w:rFonts w:cstheme="minorHAnsi"/>
          <w:sz w:val="22"/>
          <w:lang w:val="ro-RO"/>
        </w:rPr>
        <w:t>a) cheltuielile prevăzute la art. 64 din Regulamentul (UE) 2021/1.060;</w:t>
      </w:r>
    </w:p>
    <w:p w14:paraId="74A2C803" w14:textId="77777777" w:rsidR="00664638" w:rsidRPr="007C7371" w:rsidRDefault="00664638" w:rsidP="00D60550">
      <w:pPr>
        <w:ind w:firstLine="360"/>
        <w:rPr>
          <w:rFonts w:cstheme="minorHAnsi"/>
          <w:sz w:val="22"/>
          <w:lang w:val="ro-RO"/>
        </w:rPr>
      </w:pPr>
      <w:r w:rsidRPr="007C7371">
        <w:rPr>
          <w:rFonts w:cstheme="minorHAnsi"/>
          <w:sz w:val="22"/>
          <w:lang w:val="ro-RO"/>
        </w:rPr>
        <w:t>b) cheltuielile efectuate în sprijinul relocării potrivit art. 66 din Regulamentul (UE) 2021/1.060;</w:t>
      </w:r>
    </w:p>
    <w:p w14:paraId="23E01274" w14:textId="77777777" w:rsidR="00664638" w:rsidRPr="007C7371" w:rsidRDefault="00664638" w:rsidP="00D60550">
      <w:pPr>
        <w:ind w:firstLine="360"/>
        <w:rPr>
          <w:rFonts w:cstheme="minorHAnsi"/>
          <w:sz w:val="22"/>
          <w:lang w:val="ro-RO"/>
        </w:rPr>
      </w:pPr>
      <w:r w:rsidRPr="007C7371">
        <w:rPr>
          <w:rFonts w:cstheme="minorHAnsi"/>
          <w:sz w:val="22"/>
          <w:lang w:val="ro-RO"/>
        </w:rPr>
        <w:lastRenderedPageBreak/>
        <w:t>c) cheltuielile excluse de la finanţare potrivit art. 7 alin. (1), (4) şi (5) din Regulamentul (UE) 2021/1.058;</w:t>
      </w:r>
    </w:p>
    <w:p w14:paraId="6630AD40" w14:textId="77777777" w:rsidR="00664638" w:rsidRPr="007C7371" w:rsidRDefault="00664638" w:rsidP="00D60550">
      <w:pPr>
        <w:ind w:firstLine="360"/>
        <w:rPr>
          <w:rFonts w:cstheme="minorHAnsi"/>
          <w:sz w:val="22"/>
          <w:lang w:val="ro-RO"/>
        </w:rPr>
      </w:pPr>
      <w:r w:rsidRPr="007C7371">
        <w:rPr>
          <w:rFonts w:cstheme="minorHAnsi"/>
          <w:sz w:val="22"/>
          <w:lang w:val="ro-RO"/>
        </w:rPr>
        <w:t>d) cheltuielile excluse de la finanţare potrivit art. 16 alin. (1) şi art. 22 alin. (4) din Regulamentul (UE) 2021/1.057;</w:t>
      </w:r>
    </w:p>
    <w:p w14:paraId="74736A88" w14:textId="77777777" w:rsidR="00664638" w:rsidRPr="007C7371" w:rsidRDefault="00664638" w:rsidP="00D60550">
      <w:pPr>
        <w:ind w:firstLine="360"/>
        <w:rPr>
          <w:rFonts w:cstheme="minorHAnsi"/>
          <w:sz w:val="22"/>
          <w:lang w:val="ro-RO"/>
        </w:rPr>
      </w:pPr>
      <w:r w:rsidRPr="007C7371">
        <w:rPr>
          <w:rFonts w:cstheme="minorHAnsi"/>
          <w:sz w:val="22"/>
          <w:lang w:val="ro-RO"/>
        </w:rPr>
        <w:t>e) cheltuielile excluse de la finanţare potrivit art. 9 din Regulamentul (UE) 2021/1.056;</w:t>
      </w:r>
    </w:p>
    <w:p w14:paraId="0ACACE08" w14:textId="77777777" w:rsidR="00664638" w:rsidRPr="007C7371" w:rsidRDefault="00664638" w:rsidP="00D60550">
      <w:pPr>
        <w:ind w:firstLine="360"/>
        <w:rPr>
          <w:rFonts w:cstheme="minorHAnsi"/>
          <w:sz w:val="22"/>
          <w:lang w:val="ro-RO"/>
        </w:rPr>
      </w:pPr>
      <w:r w:rsidRPr="007C7371">
        <w:rPr>
          <w:rFonts w:cstheme="minorHAnsi"/>
          <w:sz w:val="22"/>
          <w:lang w:val="ro-RO"/>
        </w:rPr>
        <w:t>f) achiziţia de echipamente şi autovehicule sau mijloace de transport secondhand;</w:t>
      </w:r>
    </w:p>
    <w:p w14:paraId="214ECEAB" w14:textId="77777777" w:rsidR="00664638" w:rsidRPr="007C7371" w:rsidRDefault="00664638" w:rsidP="00D60550">
      <w:pPr>
        <w:ind w:firstLine="360"/>
        <w:rPr>
          <w:rFonts w:cstheme="minorHAnsi"/>
          <w:sz w:val="22"/>
          <w:lang w:val="ro-RO"/>
        </w:rPr>
      </w:pPr>
      <w:r w:rsidRPr="007C7371">
        <w:rPr>
          <w:rFonts w:cstheme="minorHAnsi"/>
          <w:sz w:val="22"/>
          <w:lang w:val="ro-RO"/>
        </w:rPr>
        <w:t>g) amenzi, penalităţi, cheltuieli de judecată şi cheltuieli de arbitraj;</w:t>
      </w:r>
    </w:p>
    <w:p w14:paraId="675B2DB7" w14:textId="77777777" w:rsidR="00664638" w:rsidRPr="007C7371" w:rsidRDefault="00664638" w:rsidP="00D60550">
      <w:pPr>
        <w:ind w:firstLine="360"/>
        <w:rPr>
          <w:rFonts w:cstheme="minorHAnsi"/>
          <w:sz w:val="22"/>
          <w:lang w:val="ro-RO"/>
        </w:rPr>
      </w:pPr>
      <w:r w:rsidRPr="007C7371">
        <w:rPr>
          <w:rFonts w:cstheme="minorHAnsi"/>
          <w:sz w:val="22"/>
          <w:lang w:val="ro-RO"/>
        </w:rPr>
        <w:t>h) cheltuielile efectuate peste plafoanele specifice stabilite de autorităţile de management prin ghidul solicitantului, în aplicarea prevederilor art. 2 alin. (1) lit. f);</w:t>
      </w:r>
    </w:p>
    <w:p w14:paraId="2FF5BD24" w14:textId="77777777" w:rsidR="00664638" w:rsidRPr="007C7371" w:rsidRDefault="00664638" w:rsidP="00D60550">
      <w:pPr>
        <w:ind w:firstLine="360"/>
        <w:rPr>
          <w:rFonts w:cstheme="minorHAnsi"/>
          <w:sz w:val="22"/>
          <w:lang w:val="ro-RO"/>
        </w:rPr>
      </w:pPr>
      <w:r w:rsidRPr="007C7371">
        <w:rPr>
          <w:rFonts w:cstheme="minorHAnsi"/>
          <w:sz w:val="22"/>
          <w:lang w:val="ro-RO"/>
        </w:rPr>
        <w:t>i) cheltuielile excluse de la finanţare de autorităţile de management prin ghidul solicitantului, în aplicarea prevederilor art. 2 alin. (1) lit. f), corespunzător specificului programului şi particularităţilor operaţiunilor;</w:t>
      </w:r>
    </w:p>
    <w:p w14:paraId="0165EAFE" w14:textId="77777777" w:rsidR="006E7282" w:rsidRPr="007C7371" w:rsidRDefault="00664638" w:rsidP="00D60550">
      <w:pPr>
        <w:ind w:firstLine="360"/>
        <w:rPr>
          <w:rFonts w:cstheme="minorHAnsi"/>
          <w:lang w:val="ro-RO"/>
        </w:rPr>
      </w:pPr>
      <w:r w:rsidRPr="007C7371">
        <w:rPr>
          <w:rFonts w:cstheme="minorHAnsi"/>
          <w:sz w:val="22"/>
          <w:lang w:val="ro-RO"/>
        </w:rPr>
        <w:t>j) cheltuielile realizate în cadrul operaţiunilor care intră sub incidenţa prevederilor art. 63 alin. (6) din Regulamentul (UE) 2021/1.060, cu excepţia situaţiilor reglementate la art. 20 alin. (1) lit. b) din acelaşi regulament.</w:t>
      </w:r>
      <w:r w:rsidRPr="007C7371">
        <w:rPr>
          <w:rFonts w:cstheme="minorHAnsi"/>
          <w:sz w:val="22"/>
          <w:lang w:val="ro-RO"/>
        </w:rPr>
        <w:tab/>
      </w:r>
    </w:p>
    <w:p w14:paraId="3DF4CEBE" w14:textId="77777777" w:rsidR="00811F50" w:rsidRPr="007C7371" w:rsidRDefault="00E56BF8" w:rsidP="00E56BF8">
      <w:pPr>
        <w:pStyle w:val="Heading4"/>
        <w:ind w:left="360"/>
        <w:rPr>
          <w:rFonts w:cstheme="minorHAnsi"/>
          <w:lang w:val="ro-RO"/>
        </w:rPr>
      </w:pPr>
      <w:r w:rsidRPr="007C7371">
        <w:rPr>
          <w:rFonts w:cstheme="minorHAnsi"/>
          <w:lang w:val="ro-RO"/>
        </w:rPr>
        <w:t xml:space="preserve">5.3.4. </w:t>
      </w:r>
      <w:r w:rsidR="00C064B8" w:rsidRPr="007C7371">
        <w:rPr>
          <w:rFonts w:cstheme="minorHAnsi"/>
          <w:lang w:val="ro-RO"/>
        </w:rPr>
        <w:t>Opțiuni de costuri simplificate. Costuri directe și costuri indirecte</w:t>
      </w:r>
    </w:p>
    <w:p w14:paraId="73AC18E7" w14:textId="77777777" w:rsidR="009349E2" w:rsidRPr="007C7371" w:rsidRDefault="009349E2" w:rsidP="00D77AA2">
      <w:pPr>
        <w:rPr>
          <w:rFonts w:cstheme="minorHAnsi"/>
          <w:sz w:val="22"/>
          <w:lang w:val="ro-RO"/>
        </w:rPr>
      </w:pPr>
      <w:r w:rsidRPr="007C7371">
        <w:rPr>
          <w:rFonts w:cstheme="minorHAnsi"/>
          <w:sz w:val="22"/>
          <w:lang w:val="ro-RO"/>
        </w:rPr>
        <w:t>În vederea simplificării procesului de verificare a cheltuielilor și în scopul diminuării sarcinii administrative asupra beneficiarilor și a AM PR NV, în aplicarea prevederilor Comunicării Comisiei 2021/</w:t>
      </w:r>
      <w:r w:rsidR="00621092" w:rsidRPr="007C7371">
        <w:rPr>
          <w:rFonts w:cstheme="minorHAnsi"/>
          <w:sz w:val="22"/>
          <w:lang w:val="ro-RO"/>
        </w:rPr>
        <w:t>C</w:t>
      </w:r>
      <w:r w:rsidR="00BC10A4" w:rsidRPr="007C7371">
        <w:rPr>
          <w:rFonts w:cstheme="minorHAnsi"/>
          <w:sz w:val="22"/>
          <w:lang w:val="ro-RO"/>
        </w:rPr>
        <w:t xml:space="preserve"> </w:t>
      </w:r>
      <w:r w:rsidRPr="007C7371">
        <w:rPr>
          <w:rFonts w:cstheme="minorHAnsi"/>
          <w:sz w:val="22"/>
          <w:lang w:val="ro-RO"/>
        </w:rPr>
        <w:t>200/01 - orientări privind utilizarea opțiunilor simplificate în materie de costuri, AM PR NV va utiliza opțiunile de costuri simplificate, în conformitate cu prevederile Regulamentului (UE) 2021/1060.</w:t>
      </w:r>
    </w:p>
    <w:p w14:paraId="2C443EF8" w14:textId="77777777" w:rsidR="009349E2" w:rsidRPr="007C7371" w:rsidRDefault="009349E2" w:rsidP="009349E2">
      <w:pPr>
        <w:rPr>
          <w:rFonts w:cstheme="minorHAnsi"/>
          <w:sz w:val="22"/>
          <w:lang w:val="ro-RO"/>
        </w:rPr>
      </w:pPr>
    </w:p>
    <w:p w14:paraId="51307D0B" w14:textId="77777777" w:rsidR="009349E2" w:rsidRPr="007C7371" w:rsidRDefault="009349E2" w:rsidP="00D77AA2">
      <w:pPr>
        <w:rPr>
          <w:rFonts w:cstheme="minorHAnsi"/>
          <w:sz w:val="22"/>
          <w:lang w:val="ro-RO"/>
        </w:rPr>
      </w:pPr>
      <w:r w:rsidRPr="007C7371">
        <w:rPr>
          <w:rFonts w:cstheme="minorHAnsi"/>
          <w:sz w:val="22"/>
          <w:lang w:val="ro-RO"/>
        </w:rPr>
        <w:t>Utilizarea opțiunilor simplificate în materie de costuri reprezintă o simplificare a modului de rambursare a cheltuielilor în relația AM PR NV- beneficiari și nu va exonera beneficiarii de respectarea obligațiilor legale în vigoare.</w:t>
      </w:r>
    </w:p>
    <w:p w14:paraId="4C39FDBD" w14:textId="77777777" w:rsidR="009349E2" w:rsidRPr="007C7371" w:rsidRDefault="009349E2" w:rsidP="009349E2">
      <w:pPr>
        <w:rPr>
          <w:rFonts w:cstheme="minorHAnsi"/>
          <w:sz w:val="22"/>
          <w:lang w:val="ro-RO"/>
        </w:rPr>
      </w:pPr>
    </w:p>
    <w:p w14:paraId="67C82754" w14:textId="77777777" w:rsidR="009349E2" w:rsidRPr="007C7371" w:rsidRDefault="009349E2" w:rsidP="00D77AA2">
      <w:pPr>
        <w:rPr>
          <w:rFonts w:cstheme="minorHAnsi"/>
          <w:sz w:val="22"/>
          <w:lang w:val="ro-RO"/>
        </w:rPr>
      </w:pPr>
      <w:r w:rsidRPr="007C7371">
        <w:rPr>
          <w:rFonts w:cstheme="minorHAnsi"/>
          <w:sz w:val="22"/>
          <w:lang w:val="ro-RO"/>
        </w:rPr>
        <w:t xml:space="preserve">Astfel, în cazul prezentului apel de proiecte, costurile indirecte eligibile aferente proiectului vor fi rambursate în forma unei rate forfetare de 7% raportat la costurile directe eligibile. </w:t>
      </w:r>
    </w:p>
    <w:p w14:paraId="0499C265" w14:textId="77777777" w:rsidR="009349E2" w:rsidRPr="007C7371" w:rsidRDefault="009349E2" w:rsidP="009349E2">
      <w:pPr>
        <w:rPr>
          <w:rFonts w:cstheme="minorHAnsi"/>
          <w:sz w:val="22"/>
          <w:lang w:val="ro-RO"/>
        </w:rPr>
      </w:pPr>
      <w:r w:rsidRPr="007C7371">
        <w:rPr>
          <w:rFonts w:cstheme="minorHAnsi"/>
          <w:sz w:val="22"/>
          <w:lang w:val="ro-RO"/>
        </w:rPr>
        <w:t xml:space="preserve">În cazul proiectelor depuse în cadrul prezentului apel de proiecte, </w:t>
      </w:r>
      <w:r w:rsidR="00505952" w:rsidRPr="007C7371">
        <w:rPr>
          <w:rFonts w:cstheme="minorHAnsi"/>
          <w:sz w:val="22"/>
          <w:lang w:val="ro-RO"/>
        </w:rPr>
        <w:t>costurile directe eligibile reprezintă acele cheltuieli eligibile care sunt direct legate de punerea în aplicare a investiției sau a proiectului și pentru care poate fi demonstrată legătura directă cu respectiva investiție sau proiect.</w:t>
      </w:r>
      <w:r w:rsidRPr="007C7371">
        <w:rPr>
          <w:rFonts w:cstheme="minorHAnsi"/>
          <w:sz w:val="22"/>
          <w:lang w:val="ro-RO"/>
        </w:rPr>
        <w:t xml:space="preserve"> </w:t>
      </w:r>
    </w:p>
    <w:p w14:paraId="19C3605B" w14:textId="77777777" w:rsidR="009349E2" w:rsidRPr="007C7371" w:rsidRDefault="009349E2" w:rsidP="009349E2">
      <w:pPr>
        <w:rPr>
          <w:rFonts w:cstheme="minorHAnsi"/>
          <w:sz w:val="22"/>
          <w:lang w:val="ro-RO"/>
        </w:rPr>
      </w:pPr>
    </w:p>
    <w:p w14:paraId="7754375B" w14:textId="77777777" w:rsidR="00164488" w:rsidRPr="007C7371" w:rsidRDefault="009349E2" w:rsidP="00D77AA2">
      <w:pPr>
        <w:rPr>
          <w:rFonts w:cstheme="minorHAnsi"/>
          <w:sz w:val="22"/>
          <w:lang w:val="ro-RO"/>
        </w:rPr>
      </w:pPr>
      <w:r w:rsidRPr="007C7371">
        <w:rPr>
          <w:rFonts w:cstheme="minorHAnsi"/>
          <w:sz w:val="22"/>
          <w:lang w:val="ro-RO"/>
        </w:rPr>
        <w:t xml:space="preserve">În cazul proiectelor depuse în cadrul prezentului apel de proiecte, care nu presupun construcții, costurile directe eligibile ale proiectului vor fi costurile incluse în </w:t>
      </w:r>
    </w:p>
    <w:p w14:paraId="74DC9604" w14:textId="77777777" w:rsidR="00164488" w:rsidRPr="007C7371" w:rsidRDefault="00164488" w:rsidP="00164488">
      <w:pPr>
        <w:pStyle w:val="ListParagraph"/>
        <w:numPr>
          <w:ilvl w:val="2"/>
          <w:numId w:val="230"/>
        </w:numPr>
        <w:rPr>
          <w:rFonts w:cstheme="minorHAnsi"/>
          <w:sz w:val="22"/>
          <w:lang w:val="ro-RO"/>
        </w:rPr>
      </w:pPr>
      <w:r w:rsidRPr="007C7371">
        <w:rPr>
          <w:rFonts w:cstheme="minorHAnsi"/>
          <w:sz w:val="22"/>
          <w:lang w:val="ro-RO"/>
        </w:rPr>
        <w:t>cheltuieli pentru asigurarea utilităților necesare obiectivului;</w:t>
      </w:r>
    </w:p>
    <w:p w14:paraId="4D741050" w14:textId="77777777" w:rsidR="00164488" w:rsidRPr="007C7371" w:rsidRDefault="00164488" w:rsidP="00164488">
      <w:pPr>
        <w:pStyle w:val="ListParagraph"/>
        <w:numPr>
          <w:ilvl w:val="2"/>
          <w:numId w:val="230"/>
        </w:numPr>
        <w:rPr>
          <w:rFonts w:cstheme="minorHAnsi"/>
          <w:sz w:val="22"/>
          <w:lang w:val="ro-RO"/>
        </w:rPr>
      </w:pPr>
      <w:r w:rsidRPr="007C7371">
        <w:rPr>
          <w:rFonts w:cstheme="minorHAnsi"/>
          <w:sz w:val="22"/>
          <w:lang w:val="ro-RO"/>
        </w:rPr>
        <w:t>cheltuieli pentru investiția de bază;(construcții, dotări)</w:t>
      </w:r>
    </w:p>
    <w:p w14:paraId="78A2A673" w14:textId="77777777" w:rsidR="009349E2" w:rsidRPr="007C7371" w:rsidRDefault="00164488" w:rsidP="00164488">
      <w:pPr>
        <w:pStyle w:val="ListParagraph"/>
        <w:numPr>
          <w:ilvl w:val="2"/>
          <w:numId w:val="230"/>
        </w:numPr>
        <w:rPr>
          <w:rFonts w:cstheme="minorHAnsi"/>
          <w:sz w:val="22"/>
          <w:lang w:val="ro-RO"/>
        </w:rPr>
      </w:pPr>
      <w:r w:rsidRPr="007C7371">
        <w:rPr>
          <w:rFonts w:cstheme="minorHAnsi"/>
          <w:sz w:val="22"/>
          <w:lang w:val="ro-RO"/>
        </w:rPr>
        <w:t>cheltuieli cu personalul contractat pentru dezvoltarea de activități educaționale la nivelul proiectului sau instruirea personalului beneficiarului pentru crearea de programe educaționale noi;</w:t>
      </w:r>
    </w:p>
    <w:p w14:paraId="12D87E5E" w14:textId="77777777" w:rsidR="009349E2" w:rsidRPr="007C7371" w:rsidRDefault="009349E2" w:rsidP="009349E2">
      <w:pPr>
        <w:rPr>
          <w:rFonts w:cstheme="minorHAnsi"/>
          <w:sz w:val="22"/>
          <w:lang w:val="ro-RO"/>
        </w:rPr>
      </w:pPr>
    </w:p>
    <w:p w14:paraId="1674A7E7" w14:textId="77777777" w:rsidR="009349E2" w:rsidRPr="007C7371" w:rsidRDefault="00505952" w:rsidP="00D77AA2">
      <w:pPr>
        <w:rPr>
          <w:rFonts w:cstheme="minorHAnsi"/>
          <w:sz w:val="22"/>
          <w:lang w:val="ro-RO"/>
        </w:rPr>
      </w:pPr>
      <w:r w:rsidRPr="007C7371">
        <w:rPr>
          <w:rFonts w:cstheme="minorHAnsi"/>
          <w:sz w:val="22"/>
          <w:lang w:val="ro-RO"/>
        </w:rPr>
        <w:t>Costurile indirecte eligibile sunt</w:t>
      </w:r>
      <w:r w:rsidR="00A1348D" w:rsidRPr="007C7371">
        <w:rPr>
          <w:rFonts w:cstheme="minorHAnsi"/>
          <w:sz w:val="22"/>
          <w:lang w:val="ro-RO"/>
        </w:rPr>
        <w:t xml:space="preserve"> </w:t>
      </w:r>
      <w:r w:rsidRPr="007C7371">
        <w:rPr>
          <w:rFonts w:cstheme="minorHAnsi"/>
          <w:sz w:val="22"/>
          <w:lang w:val="ro-RO"/>
        </w:rPr>
        <w:t>toate acele cheltuieli care nu se încadrează în categoria costurilor directe eligibile</w:t>
      </w:r>
      <w:r w:rsidR="009349E2" w:rsidRPr="007C7371">
        <w:rPr>
          <w:rFonts w:cstheme="minorHAnsi"/>
          <w:sz w:val="22"/>
          <w:lang w:val="ro-RO"/>
        </w:rPr>
        <w:t>.</w:t>
      </w:r>
    </w:p>
    <w:p w14:paraId="145A14E6" w14:textId="77777777" w:rsidR="009349E2" w:rsidRPr="007C7371" w:rsidRDefault="009349E2" w:rsidP="009349E2">
      <w:pPr>
        <w:rPr>
          <w:rFonts w:cstheme="minorHAnsi"/>
          <w:sz w:val="22"/>
          <w:lang w:val="ro-RO"/>
        </w:rPr>
      </w:pPr>
    </w:p>
    <w:p w14:paraId="5EE07612" w14:textId="77777777" w:rsidR="009349E2" w:rsidRPr="007C7371" w:rsidRDefault="009349E2" w:rsidP="00D77AA2">
      <w:pPr>
        <w:rPr>
          <w:rFonts w:cstheme="minorHAnsi"/>
          <w:sz w:val="22"/>
          <w:lang w:val="ro-RO"/>
        </w:rPr>
      </w:pPr>
      <w:r w:rsidRPr="007C7371">
        <w:rPr>
          <w:rFonts w:cstheme="minorHAnsi"/>
          <w:sz w:val="22"/>
          <w:lang w:val="ro-RO"/>
        </w:rPr>
        <w:t xml:space="preserve">Costurile directe </w:t>
      </w:r>
      <w:r w:rsidR="004222CC" w:rsidRPr="007C7371">
        <w:rPr>
          <w:rFonts w:cstheme="minorHAnsi"/>
          <w:sz w:val="22"/>
          <w:lang w:val="ro-RO"/>
        </w:rPr>
        <w:t xml:space="preserve">eligibile </w:t>
      </w:r>
      <w:r w:rsidRPr="007C7371">
        <w:rPr>
          <w:rFonts w:cstheme="minorHAnsi"/>
          <w:sz w:val="22"/>
          <w:lang w:val="ro-RO"/>
        </w:rPr>
        <w:t>vor fi decontate in baza documentelor justificative.</w:t>
      </w:r>
    </w:p>
    <w:p w14:paraId="641E8B6B" w14:textId="77777777" w:rsidR="009349E2" w:rsidRPr="007C7371" w:rsidRDefault="009349E2" w:rsidP="009349E2">
      <w:pPr>
        <w:rPr>
          <w:rFonts w:cstheme="minorHAnsi"/>
          <w:sz w:val="22"/>
          <w:lang w:val="ro-RO"/>
        </w:rPr>
      </w:pPr>
    </w:p>
    <w:p w14:paraId="02D783E2" w14:textId="77777777" w:rsidR="009349E2" w:rsidRPr="007C7371" w:rsidRDefault="009349E2" w:rsidP="00D77AA2">
      <w:pPr>
        <w:rPr>
          <w:rFonts w:cstheme="minorHAnsi"/>
          <w:sz w:val="22"/>
          <w:lang w:val="ro-RO"/>
        </w:rPr>
      </w:pPr>
      <w:r w:rsidRPr="007C7371">
        <w:rPr>
          <w:rFonts w:cstheme="minorHAnsi"/>
          <w:sz w:val="22"/>
          <w:lang w:val="ro-RO"/>
        </w:rPr>
        <w:t>Solicitantul nu trebuie să detalieze costurile indirecte</w:t>
      </w:r>
      <w:r w:rsidR="004222CC" w:rsidRPr="007C7371">
        <w:rPr>
          <w:rFonts w:cstheme="minorHAnsi"/>
          <w:sz w:val="22"/>
          <w:lang w:val="ro-RO"/>
        </w:rPr>
        <w:t xml:space="preserve"> eligibile</w:t>
      </w:r>
      <w:r w:rsidRPr="007C7371">
        <w:rPr>
          <w:rFonts w:cstheme="minorHAnsi"/>
          <w:sz w:val="22"/>
          <w:lang w:val="ro-RO"/>
        </w:rPr>
        <w:t xml:space="preserve"> in Cererea de finanțare. Costurile indirecte</w:t>
      </w:r>
      <w:r w:rsidR="004222CC" w:rsidRPr="007C7371">
        <w:rPr>
          <w:rFonts w:cstheme="minorHAnsi"/>
          <w:sz w:val="22"/>
          <w:lang w:val="ro-RO"/>
        </w:rPr>
        <w:t xml:space="preserve"> eligibile</w:t>
      </w:r>
      <w:r w:rsidRPr="007C7371">
        <w:rPr>
          <w:rFonts w:cstheme="minorHAnsi"/>
          <w:sz w:val="22"/>
          <w:lang w:val="ro-RO"/>
        </w:rPr>
        <w:t xml:space="preserve"> se vor deconta pe baza de rata forfetara de 7% din cheltuielile directe</w:t>
      </w:r>
      <w:r w:rsidR="004222CC" w:rsidRPr="007C7371">
        <w:rPr>
          <w:rFonts w:cstheme="minorHAnsi"/>
          <w:sz w:val="22"/>
          <w:lang w:val="ro-RO"/>
        </w:rPr>
        <w:t xml:space="preserve"> eligibile</w:t>
      </w:r>
      <w:r w:rsidRPr="007C7371">
        <w:rPr>
          <w:rFonts w:cstheme="minorHAnsi"/>
          <w:sz w:val="22"/>
          <w:lang w:val="ro-RO"/>
        </w:rPr>
        <w:t>, fără prezentarea unor documente justificative.</w:t>
      </w:r>
    </w:p>
    <w:p w14:paraId="20EB19D2" w14:textId="77777777" w:rsidR="00C064B8" w:rsidRPr="007C7371" w:rsidRDefault="003A553F" w:rsidP="003A553F">
      <w:pPr>
        <w:pStyle w:val="Heading4"/>
        <w:ind w:left="720"/>
        <w:rPr>
          <w:rFonts w:cstheme="minorHAnsi"/>
          <w:lang w:val="it-IT"/>
        </w:rPr>
      </w:pPr>
      <w:r w:rsidRPr="007C7371">
        <w:rPr>
          <w:rFonts w:cstheme="minorHAnsi"/>
          <w:lang w:val="ro-RO"/>
        </w:rPr>
        <w:t xml:space="preserve">5.3.5. </w:t>
      </w:r>
      <w:r w:rsidR="009E2FA4" w:rsidRPr="007C7371">
        <w:rPr>
          <w:rFonts w:cstheme="minorHAnsi"/>
          <w:lang w:val="ro-RO"/>
        </w:rPr>
        <w:t>Opțiuni de costuri simplificate.</w:t>
      </w:r>
      <w:r w:rsidR="00A1348D" w:rsidRPr="007C7371">
        <w:rPr>
          <w:rFonts w:cstheme="minorHAnsi"/>
          <w:lang w:val="ro-RO"/>
        </w:rPr>
        <w:t xml:space="preserve"> </w:t>
      </w:r>
      <w:r w:rsidR="009E2FA4" w:rsidRPr="007C7371">
        <w:rPr>
          <w:rFonts w:cstheme="minorHAnsi"/>
          <w:lang w:val="it-IT"/>
        </w:rPr>
        <w:t>Costuri unitare/sume forfetare și rate forfetare</w:t>
      </w:r>
    </w:p>
    <w:p w14:paraId="764A40EA" w14:textId="77777777" w:rsidR="00A638BA" w:rsidRPr="00D77AA2" w:rsidRDefault="009349E2" w:rsidP="003A553F">
      <w:pPr>
        <w:rPr>
          <w:rFonts w:cstheme="minorHAnsi"/>
          <w:sz w:val="22"/>
          <w:lang w:val="ro-RO"/>
        </w:rPr>
      </w:pPr>
      <w:r w:rsidRPr="00D77AA2">
        <w:rPr>
          <w:rFonts w:cstheme="minorHAnsi"/>
          <w:sz w:val="22"/>
          <w:lang w:val="ro-RO"/>
        </w:rPr>
        <w:t>Nu este cazul</w:t>
      </w:r>
    </w:p>
    <w:p w14:paraId="19A9479F" w14:textId="77777777" w:rsidR="009E2FA4" w:rsidRPr="007C7371" w:rsidRDefault="003A553F" w:rsidP="003A553F">
      <w:pPr>
        <w:pStyle w:val="Heading4"/>
        <w:ind w:left="720"/>
        <w:rPr>
          <w:rFonts w:cstheme="minorHAnsi"/>
          <w:lang w:val="pt-BR"/>
        </w:rPr>
      </w:pPr>
      <w:r w:rsidRPr="007C7371">
        <w:rPr>
          <w:rFonts w:cstheme="minorHAnsi"/>
          <w:lang w:val="pt-BR"/>
        </w:rPr>
        <w:t xml:space="preserve">5.3.6. </w:t>
      </w:r>
      <w:r w:rsidR="00162E2B" w:rsidRPr="007C7371">
        <w:rPr>
          <w:rFonts w:cstheme="minorHAnsi"/>
          <w:lang w:val="pt-BR"/>
        </w:rPr>
        <w:t>Finanțare nelegată de costuri</w:t>
      </w:r>
    </w:p>
    <w:p w14:paraId="0E2D66EC" w14:textId="77777777" w:rsidR="009349E2" w:rsidRPr="00D77AA2" w:rsidRDefault="009349E2" w:rsidP="009349E2">
      <w:pPr>
        <w:rPr>
          <w:rFonts w:cstheme="minorHAnsi"/>
          <w:sz w:val="22"/>
          <w:lang w:val="ro-RO"/>
        </w:rPr>
      </w:pPr>
      <w:r w:rsidRPr="00D77AA2">
        <w:rPr>
          <w:rFonts w:cstheme="minorHAnsi"/>
          <w:sz w:val="22"/>
          <w:lang w:val="ro-RO"/>
        </w:rPr>
        <w:t>Nu este cazul</w:t>
      </w:r>
    </w:p>
    <w:p w14:paraId="7ED21C22" w14:textId="77777777" w:rsidR="00DA2F85" w:rsidRPr="007C7371" w:rsidRDefault="008809AA" w:rsidP="003A553F">
      <w:pPr>
        <w:pStyle w:val="Heading3"/>
        <w:numPr>
          <w:ilvl w:val="1"/>
          <w:numId w:val="193"/>
        </w:numPr>
        <w:rPr>
          <w:rFonts w:cstheme="minorHAnsi"/>
          <w:szCs w:val="26"/>
          <w:lang w:val="ro-RO"/>
        </w:rPr>
      </w:pPr>
      <w:bookmarkStart w:id="302" w:name="_Toc134094270"/>
      <w:bookmarkStart w:id="303" w:name="_Toc134108635"/>
      <w:bookmarkStart w:id="304" w:name="_Toc136417838"/>
      <w:r w:rsidRPr="007C7371">
        <w:rPr>
          <w:rFonts w:cstheme="minorHAnsi"/>
          <w:szCs w:val="26"/>
          <w:lang w:val="ro-RO"/>
        </w:rPr>
        <w:t>VALOAREA MINIMĂ ȘI MAXIMĂ ELIGIBILĂ/NERAMBURSABILĂ A UNUI PROIECT</w:t>
      </w:r>
      <w:bookmarkEnd w:id="302"/>
      <w:bookmarkEnd w:id="303"/>
      <w:bookmarkEnd w:id="304"/>
    </w:p>
    <w:p w14:paraId="5D8E5197" w14:textId="77777777" w:rsidR="001B4EA3" w:rsidRPr="007C7371" w:rsidRDefault="00C91170" w:rsidP="001B4EA3">
      <w:pPr>
        <w:rPr>
          <w:rFonts w:cstheme="minorHAnsi"/>
          <w:b/>
          <w:sz w:val="22"/>
          <w:lang w:val="ro-RO"/>
        </w:rPr>
      </w:pPr>
      <w:r w:rsidRPr="007C7371">
        <w:rPr>
          <w:rFonts w:cstheme="minorHAnsi"/>
          <w:b/>
          <w:sz w:val="22"/>
          <w:lang w:val="ro-RO"/>
        </w:rPr>
        <w:t xml:space="preserve">Valoarea totală eligibilă </w:t>
      </w:r>
      <w:r w:rsidRPr="007C7371">
        <w:rPr>
          <w:rFonts w:cstheme="minorHAnsi"/>
          <w:sz w:val="22"/>
          <w:lang w:val="ro-RO"/>
        </w:rPr>
        <w:t>a cererii de finanțare se încadrează în următoarele limite minime și maxime:</w:t>
      </w:r>
    </w:p>
    <w:p w14:paraId="37DCF6D5" w14:textId="77777777" w:rsidR="00C91170" w:rsidRPr="007C7371" w:rsidRDefault="00C91170" w:rsidP="000A2130">
      <w:pPr>
        <w:pStyle w:val="ListParagraph"/>
        <w:numPr>
          <w:ilvl w:val="2"/>
          <w:numId w:val="202"/>
        </w:numPr>
        <w:rPr>
          <w:rFonts w:cstheme="minorHAnsi"/>
          <w:b/>
          <w:sz w:val="22"/>
          <w:lang w:val="ro-RO"/>
        </w:rPr>
      </w:pPr>
      <w:r w:rsidRPr="007C7371">
        <w:rPr>
          <w:rFonts w:cstheme="minorHAnsi"/>
          <w:sz w:val="22"/>
          <w:lang w:val="ro-RO"/>
        </w:rPr>
        <w:t xml:space="preserve">Valoarea minimă eligibilă a unui proiect: </w:t>
      </w:r>
      <w:r w:rsidR="00BC10A4" w:rsidRPr="007C7371">
        <w:rPr>
          <w:rFonts w:cstheme="minorHAnsi"/>
          <w:sz w:val="22"/>
          <w:lang w:val="ro-RO"/>
        </w:rPr>
        <w:t>100.000 de euro.</w:t>
      </w:r>
      <w:r w:rsidR="00BC10A4" w:rsidRPr="007C7371">
        <w:rPr>
          <w:rFonts w:cstheme="minorHAnsi"/>
          <w:sz w:val="22"/>
        </w:rPr>
        <w:t> </w:t>
      </w:r>
    </w:p>
    <w:p w14:paraId="32F60F37" w14:textId="77777777" w:rsidR="00C91170" w:rsidRPr="007C7371" w:rsidRDefault="00C91170" w:rsidP="000A2130">
      <w:pPr>
        <w:pStyle w:val="ListParagraph"/>
        <w:numPr>
          <w:ilvl w:val="2"/>
          <w:numId w:val="202"/>
        </w:numPr>
        <w:rPr>
          <w:rFonts w:cstheme="minorHAnsi"/>
          <w:sz w:val="22"/>
          <w:lang w:val="ro-RO"/>
        </w:rPr>
      </w:pPr>
      <w:r w:rsidRPr="007C7371">
        <w:rPr>
          <w:rFonts w:cstheme="minorHAnsi"/>
          <w:sz w:val="22"/>
          <w:lang w:val="ro-RO"/>
        </w:rPr>
        <w:t xml:space="preserve">Valoarea maximă eligibilă a unui proiect: </w:t>
      </w:r>
      <w:r w:rsidR="00BC10A4" w:rsidRPr="007C7371">
        <w:rPr>
          <w:rFonts w:cstheme="minorHAnsi"/>
          <w:sz w:val="22"/>
          <w:lang w:val="ro-RO"/>
        </w:rPr>
        <w:t>200.000 de euro.</w:t>
      </w:r>
      <w:r w:rsidR="00BC10A4" w:rsidRPr="007C7371">
        <w:rPr>
          <w:rFonts w:cstheme="minorHAnsi"/>
          <w:sz w:val="22"/>
        </w:rPr>
        <w:t> </w:t>
      </w:r>
    </w:p>
    <w:p w14:paraId="24B26F8C" w14:textId="77777777" w:rsidR="00C91170" w:rsidRPr="007C7371" w:rsidRDefault="00C91170" w:rsidP="00C91170">
      <w:pPr>
        <w:pStyle w:val="Header"/>
        <w:ind w:left="1440" w:firstLine="720"/>
        <w:rPr>
          <w:rFonts w:cstheme="minorHAnsi"/>
          <w:sz w:val="22"/>
          <w:lang w:val="ro-RO"/>
        </w:rPr>
      </w:pPr>
    </w:p>
    <w:p w14:paraId="6C6E1B08" w14:textId="77777777" w:rsidR="00C91170" w:rsidRPr="007C7371" w:rsidRDefault="00C91170" w:rsidP="00C91170">
      <w:pPr>
        <w:rPr>
          <w:rFonts w:cstheme="minorHAnsi"/>
          <w:sz w:val="22"/>
          <w:lang w:val="ro-RO"/>
        </w:rPr>
      </w:pPr>
      <w:r w:rsidRPr="007C7371">
        <w:rPr>
          <w:rFonts w:cstheme="minorHAnsi"/>
          <w:sz w:val="22"/>
          <w:lang w:val="ro-RO"/>
        </w:rPr>
        <w:t>Cursul valutar la care se va calcula încadrarea în respectivele valori minime și maxime este cursul Inforeuro din luna publicării ghidului solicitantului. Acest curs va fi utilizat inclusiv la semnarea contractului de finanțare, cu excepția ajutorului de minimis În cazul ajutorului de minimis pentru semnarea contractului de finanțare se va folosi cursul inforeuro din luna semnării contractului de finanțare.</w:t>
      </w:r>
    </w:p>
    <w:p w14:paraId="5710058E" w14:textId="77777777" w:rsidR="00C91170" w:rsidRPr="007C7371" w:rsidRDefault="00C91170" w:rsidP="00C91170">
      <w:pPr>
        <w:rPr>
          <w:rFonts w:cstheme="minorHAnsi"/>
          <w:sz w:val="22"/>
          <w:lang w:val="ro-RO"/>
        </w:rPr>
      </w:pPr>
    </w:p>
    <w:p w14:paraId="1CB1F7F9" w14:textId="77777777" w:rsidR="00C91170" w:rsidRPr="007C7371" w:rsidRDefault="00C91170" w:rsidP="00C91170">
      <w:pPr>
        <w:spacing w:line="240" w:lineRule="auto"/>
        <w:rPr>
          <w:rFonts w:cstheme="minorHAnsi"/>
          <w:b/>
          <w:color w:val="002060"/>
          <w:sz w:val="22"/>
          <w:lang w:val="ro-RO"/>
        </w:rPr>
      </w:pPr>
      <w:r w:rsidRPr="007C7371">
        <w:rPr>
          <w:rFonts w:cstheme="minorHAnsi"/>
          <w:b/>
          <w:color w:val="002060"/>
          <w:sz w:val="22"/>
          <w:lang w:val="ro-RO"/>
        </w:rPr>
        <w:t xml:space="preserve">NOTĂ! </w:t>
      </w:r>
    </w:p>
    <w:p w14:paraId="7282C7B2" w14:textId="77777777" w:rsidR="00C91170" w:rsidRPr="007C7371" w:rsidRDefault="00C91170" w:rsidP="00C91170">
      <w:pPr>
        <w:spacing w:line="240" w:lineRule="auto"/>
        <w:rPr>
          <w:rFonts w:cstheme="minorHAnsi"/>
          <w:color w:val="0070C0"/>
          <w:sz w:val="22"/>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C91170" w:rsidRPr="007C7371" w14:paraId="74192085" w14:textId="77777777">
        <w:tc>
          <w:tcPr>
            <w:tcW w:w="9072" w:type="dxa"/>
            <w:shd w:val="clear" w:color="auto" w:fill="F2F2F2" w:themeFill="background1" w:themeFillShade="F2"/>
          </w:tcPr>
          <w:p w14:paraId="1E33F95E" w14:textId="77777777" w:rsidR="00C91170" w:rsidRPr="007C7371" w:rsidRDefault="00C91170">
            <w:pPr>
              <w:ind w:right="170"/>
              <w:rPr>
                <w:rFonts w:cstheme="minorHAnsi"/>
                <w:lang w:val="ro-RO"/>
              </w:rPr>
            </w:pPr>
          </w:p>
          <w:p w14:paraId="4AF24ECF" w14:textId="77777777" w:rsidR="00C255A4" w:rsidRPr="007C7371" w:rsidRDefault="00C255A4" w:rsidP="00C255A4">
            <w:pPr>
              <w:spacing w:after="200" w:line="276" w:lineRule="auto"/>
              <w:rPr>
                <w:rFonts w:cstheme="minorHAnsi"/>
                <w:b/>
                <w:bCs/>
                <w:lang w:val="ro-RO"/>
              </w:rPr>
            </w:pPr>
            <w:r w:rsidRPr="007C7371">
              <w:rPr>
                <w:rFonts w:cstheme="minorHAnsi"/>
                <w:b/>
                <w:lang w:val="ro-RO"/>
              </w:rPr>
              <w:t>În cazul în care valoarea eligibi</w:t>
            </w:r>
            <w:r w:rsidR="009B068F" w:rsidRPr="007C7371">
              <w:rPr>
                <w:rFonts w:cstheme="minorHAnsi"/>
                <w:b/>
                <w:lang w:val="ro-RO"/>
              </w:rPr>
              <w:t>l</w:t>
            </w:r>
            <w:r w:rsidRPr="007C7371">
              <w:rPr>
                <w:rFonts w:cstheme="minorHAnsi"/>
                <w:b/>
                <w:lang w:val="ro-RO"/>
              </w:rPr>
              <w:t>ă a proiectului depăşeşte valoarea maximă eligibilă admisă prin prezentul ghid, cheltuielile aferente depăşirii în cauză, vor fi încadrate ca şi cheltuieli neeligibile.</w:t>
            </w:r>
          </w:p>
          <w:p w14:paraId="4CC635DD" w14:textId="77777777" w:rsidR="00C91170" w:rsidRPr="007C7371" w:rsidRDefault="00C91170" w:rsidP="007A4BA1">
            <w:pPr>
              <w:ind w:right="340"/>
              <w:rPr>
                <w:rFonts w:cstheme="minorHAnsi"/>
                <w:b/>
                <w:lang w:val="ro-RO"/>
              </w:rPr>
            </w:pPr>
            <w:r w:rsidRPr="007C7371">
              <w:rPr>
                <w:rFonts w:cstheme="minorHAnsi"/>
                <w:b/>
                <w:lang w:val="ro-RO"/>
              </w:rPr>
              <w:t xml:space="preserve">Criteriul cu privire la valoarea minimă a investiției nu se menține pe perioada de implementare a </w:t>
            </w:r>
            <w:r w:rsidR="00286127" w:rsidRPr="007C7371">
              <w:rPr>
                <w:rFonts w:cstheme="minorHAnsi"/>
                <w:b/>
                <w:lang w:val="ro-RO"/>
              </w:rPr>
              <w:t>proiectului</w:t>
            </w:r>
            <w:r w:rsidRPr="007C7371">
              <w:rPr>
                <w:rFonts w:cstheme="minorHAnsi"/>
                <w:b/>
                <w:lang w:val="ro-RO"/>
              </w:rPr>
              <w:t>.</w:t>
            </w:r>
          </w:p>
          <w:p w14:paraId="6B0D30E1" w14:textId="77777777" w:rsidR="00C91170" w:rsidRPr="007C7371" w:rsidRDefault="00C91170">
            <w:pPr>
              <w:ind w:left="170" w:right="170"/>
              <w:rPr>
                <w:rFonts w:cstheme="minorHAnsi"/>
                <w:b/>
                <w:color w:val="0070C0"/>
                <w:lang w:val="ro-RO"/>
              </w:rPr>
            </w:pPr>
          </w:p>
        </w:tc>
      </w:tr>
    </w:tbl>
    <w:p w14:paraId="03018708" w14:textId="77777777" w:rsidR="00C91170" w:rsidRPr="007C7371" w:rsidRDefault="00505952" w:rsidP="007A4BA1">
      <w:pPr>
        <w:rPr>
          <w:rFonts w:cstheme="minorHAnsi"/>
          <w:bCs/>
          <w:sz w:val="22"/>
          <w:lang w:val="ro-RO"/>
        </w:rPr>
      </w:pPr>
      <w:r w:rsidRPr="007C7371">
        <w:rPr>
          <w:rFonts w:cstheme="minorHAnsi"/>
          <w:bCs/>
          <w:sz w:val="22"/>
          <w:lang w:val="ro-RO"/>
        </w:rPr>
        <w:t>Valoarea eligibilă nerambursabilă este detaliată în capitolul 5.5 Cuantumul cofinanțării acordate.</w:t>
      </w:r>
    </w:p>
    <w:p w14:paraId="6CA5E2FE" w14:textId="77777777" w:rsidR="00C91170" w:rsidRPr="007C7371" w:rsidRDefault="00C91170" w:rsidP="007826C6">
      <w:pPr>
        <w:rPr>
          <w:rFonts w:cstheme="minorHAnsi"/>
          <w:lang w:val="ro-RO"/>
        </w:rPr>
      </w:pPr>
    </w:p>
    <w:p w14:paraId="3302271C" w14:textId="77777777" w:rsidR="006E7282" w:rsidRPr="007C7371" w:rsidRDefault="008809AA" w:rsidP="00A1348D">
      <w:pPr>
        <w:pStyle w:val="Heading3"/>
        <w:numPr>
          <w:ilvl w:val="1"/>
          <w:numId w:val="202"/>
        </w:numPr>
        <w:rPr>
          <w:rFonts w:cstheme="minorHAnsi"/>
          <w:szCs w:val="26"/>
          <w:lang w:val="ro-RO"/>
        </w:rPr>
      </w:pPr>
      <w:bookmarkStart w:id="305" w:name="_Toc134094271"/>
      <w:bookmarkStart w:id="306" w:name="_Toc134108636"/>
      <w:bookmarkStart w:id="307" w:name="_Toc136417839"/>
      <w:r w:rsidRPr="007C7371">
        <w:rPr>
          <w:rFonts w:cstheme="minorHAnsi"/>
          <w:szCs w:val="26"/>
          <w:lang w:val="ro-RO"/>
        </w:rPr>
        <w:t>CUANTUMUL COFINANȚĂRII ACORDATE</w:t>
      </w:r>
      <w:bookmarkEnd w:id="305"/>
      <w:bookmarkEnd w:id="306"/>
      <w:bookmarkEnd w:id="307"/>
    </w:p>
    <w:p w14:paraId="74A318E3" w14:textId="77777777" w:rsidR="005F0FEB" w:rsidRPr="007C7371" w:rsidRDefault="00BC10A4" w:rsidP="005F0FEB">
      <w:pPr>
        <w:rPr>
          <w:rFonts w:cstheme="minorHAnsi"/>
          <w:sz w:val="22"/>
          <w:lang w:val="ro-RO"/>
        </w:rPr>
      </w:pPr>
      <w:r w:rsidRPr="007C7371">
        <w:rPr>
          <w:rFonts w:cstheme="minorHAnsi"/>
          <w:sz w:val="22"/>
          <w:lang w:val="ro-RO"/>
        </w:rPr>
        <w:t xml:space="preserve">În cadrul prezentului apel de proiecte, </w:t>
      </w:r>
      <w:r w:rsidR="00505952" w:rsidRPr="007C7371">
        <w:rPr>
          <w:rFonts w:cstheme="minorHAnsi"/>
          <w:sz w:val="22"/>
          <w:lang w:val="ro-RO"/>
        </w:rPr>
        <w:t xml:space="preserve">pentru întocmirea bugetului cererii de finanțare, se va lua în calcul rata de cofinanțare de maxim 100% din valoarea cheltuielilor eligibile, din care </w:t>
      </w:r>
      <w:r w:rsidR="00164488" w:rsidRPr="007C7371">
        <w:rPr>
          <w:rFonts w:cstheme="minorHAnsi"/>
          <w:sz w:val="22"/>
          <w:lang w:val="ro-RO"/>
        </w:rPr>
        <w:t>50</w:t>
      </w:r>
      <w:r w:rsidR="00505952" w:rsidRPr="007C7371">
        <w:rPr>
          <w:rFonts w:cstheme="minorHAnsi"/>
          <w:sz w:val="22"/>
          <w:lang w:val="ro-RO"/>
        </w:rPr>
        <w:t>% acordată din Fondul European de Dezvoltare Regională, respectiv</w:t>
      </w:r>
      <w:r w:rsidR="00164488" w:rsidRPr="007C7371">
        <w:rPr>
          <w:rFonts w:cstheme="minorHAnsi"/>
          <w:sz w:val="22"/>
          <w:lang w:val="ro-RO"/>
        </w:rPr>
        <w:t xml:space="preserve"> 50</w:t>
      </w:r>
      <w:r w:rsidR="00505952" w:rsidRPr="007C7371">
        <w:rPr>
          <w:rFonts w:cstheme="minorHAnsi"/>
          <w:sz w:val="22"/>
          <w:lang w:val="ro-RO"/>
        </w:rPr>
        <w:t>% din Bugetul de Stat.</w:t>
      </w:r>
    </w:p>
    <w:p w14:paraId="2FFEB3C1" w14:textId="77777777" w:rsidR="00BC10A4" w:rsidRPr="007C7371" w:rsidRDefault="00BC10A4" w:rsidP="005F0FEB">
      <w:pPr>
        <w:rPr>
          <w:rFonts w:cstheme="minorHAnsi"/>
          <w:sz w:val="22"/>
          <w:lang w:val="ro-RO"/>
        </w:rPr>
      </w:pPr>
    </w:p>
    <w:p w14:paraId="5942AD2E" w14:textId="77777777" w:rsidR="00BC10A4" w:rsidRPr="007C7371" w:rsidRDefault="00BC10A4" w:rsidP="005F0FEB">
      <w:pPr>
        <w:rPr>
          <w:rFonts w:cstheme="minorHAnsi"/>
          <w:sz w:val="22"/>
          <w:lang w:val="ro-RO"/>
        </w:rPr>
      </w:pPr>
      <w:r w:rsidRPr="007C7371">
        <w:rPr>
          <w:rFonts w:cstheme="minorHAnsi"/>
          <w:sz w:val="22"/>
          <w:lang w:val="ro-RO"/>
        </w:rPr>
        <w:t xml:space="preserve">Pentru proiectele depuse în cadrul prezentului apel </w:t>
      </w:r>
      <w:r w:rsidR="00874FD8">
        <w:rPr>
          <w:rFonts w:cstheme="minorHAnsi"/>
          <w:sz w:val="22"/>
          <w:lang w:val="ro-RO"/>
        </w:rPr>
        <w:t>cheltuielile neeligibile ale proiectului vor fi asumate și suportate integrat de către solicitant/beneficiar.</w:t>
      </w:r>
      <w:r w:rsidRPr="00874FD8">
        <w:rPr>
          <w:rFonts w:cstheme="minorHAnsi"/>
          <w:sz w:val="22"/>
          <w:lang w:val="ro-RO"/>
        </w:rPr>
        <w:t> </w:t>
      </w:r>
    </w:p>
    <w:p w14:paraId="6DFAB525" w14:textId="77777777" w:rsidR="005F0FEB" w:rsidRPr="007C7371" w:rsidRDefault="005F0FEB" w:rsidP="0050487D">
      <w:pPr>
        <w:rPr>
          <w:rFonts w:cstheme="minorHAnsi"/>
          <w:lang w:val="ro-RO"/>
        </w:rPr>
      </w:pPr>
    </w:p>
    <w:p w14:paraId="46043AD0" w14:textId="77777777" w:rsidR="006E7282" w:rsidRPr="007C7371" w:rsidRDefault="007A4BA1" w:rsidP="00A1348D">
      <w:pPr>
        <w:pStyle w:val="Heading3"/>
        <w:numPr>
          <w:ilvl w:val="1"/>
          <w:numId w:val="202"/>
        </w:numPr>
        <w:rPr>
          <w:rFonts w:cstheme="minorHAnsi"/>
          <w:szCs w:val="26"/>
          <w:lang w:val="ro-RO"/>
        </w:rPr>
      </w:pPr>
      <w:bookmarkStart w:id="308" w:name="_Toc134094272"/>
      <w:bookmarkStart w:id="309" w:name="_Toc134108637"/>
      <w:r w:rsidRPr="007C7371">
        <w:rPr>
          <w:rFonts w:cstheme="minorHAnsi"/>
          <w:szCs w:val="26"/>
          <w:lang w:val="ro-RO"/>
        </w:rPr>
        <w:t xml:space="preserve"> </w:t>
      </w:r>
      <w:bookmarkStart w:id="310" w:name="_Toc136417840"/>
      <w:r w:rsidR="008809AA" w:rsidRPr="007C7371">
        <w:rPr>
          <w:rFonts w:cstheme="minorHAnsi"/>
          <w:szCs w:val="26"/>
          <w:lang w:val="ro-RO"/>
        </w:rPr>
        <w:t>DURATA PROIECTULUI</w:t>
      </w:r>
      <w:bookmarkEnd w:id="308"/>
      <w:bookmarkEnd w:id="309"/>
      <w:bookmarkEnd w:id="310"/>
    </w:p>
    <w:p w14:paraId="2B510678" w14:textId="77777777" w:rsidR="002C19DC" w:rsidRPr="00D77AA2" w:rsidRDefault="002C19DC" w:rsidP="004E3227">
      <w:pPr>
        <w:rPr>
          <w:rFonts w:cstheme="minorHAnsi"/>
          <w:sz w:val="22"/>
          <w:szCs w:val="20"/>
          <w:lang w:val="ro-RO"/>
        </w:rPr>
      </w:pPr>
      <w:r w:rsidRPr="00D77AA2">
        <w:rPr>
          <w:rFonts w:cstheme="minorHAnsi"/>
          <w:sz w:val="22"/>
          <w:szCs w:val="20"/>
          <w:lang w:val="ro-RO"/>
        </w:rPr>
        <w:t>Perioada de implementare a activităților proiectului cuprinde atât perioada aferentă activităților realizate înainte de depunerea cererii de finanțare, cât și a activităților ce urmează a fi realizate după semnarea contractului de finantare.</w:t>
      </w:r>
    </w:p>
    <w:p w14:paraId="5E71F951" w14:textId="77777777" w:rsidR="004E3227" w:rsidRPr="00D77AA2" w:rsidRDefault="004E3227" w:rsidP="004E3227">
      <w:pPr>
        <w:rPr>
          <w:rFonts w:cstheme="minorHAnsi"/>
          <w:sz w:val="22"/>
          <w:szCs w:val="20"/>
          <w:lang w:val="ro-RO"/>
        </w:rPr>
      </w:pPr>
      <w:r w:rsidRPr="00D77AA2">
        <w:rPr>
          <w:rFonts w:cstheme="minorHAnsi"/>
          <w:sz w:val="22"/>
          <w:szCs w:val="20"/>
          <w:lang w:val="ro-RO"/>
        </w:rPr>
        <w:t>Solicitantul trebuie să prevadă în mod realist perioada de implementare pentru fiecare activitate în parte, luând în considerare specificul fiecărei activități.</w:t>
      </w:r>
    </w:p>
    <w:p w14:paraId="55767C74" w14:textId="77777777" w:rsidR="00DD0EAA" w:rsidRPr="00D77AA2" w:rsidRDefault="004E3227" w:rsidP="00EA307F">
      <w:pPr>
        <w:rPr>
          <w:rFonts w:cstheme="minorHAnsi"/>
          <w:sz w:val="22"/>
          <w:szCs w:val="20"/>
          <w:lang w:val="ro-RO"/>
        </w:rPr>
      </w:pPr>
      <w:r w:rsidRPr="00D77AA2">
        <w:rPr>
          <w:rFonts w:cstheme="minorHAnsi"/>
          <w:sz w:val="22"/>
          <w:szCs w:val="20"/>
          <w:lang w:val="ro-RO"/>
        </w:rPr>
        <w:t>Perioada de implementare a proiectului nu include perioada legată de procesarea cererii de rambursare finale și efectuarea plății aferente acesteia.</w:t>
      </w:r>
      <w:r w:rsidR="00505952" w:rsidRPr="00D77AA2">
        <w:rPr>
          <w:rFonts w:cstheme="minorHAnsi"/>
          <w:sz w:val="22"/>
          <w:szCs w:val="20"/>
          <w:lang w:val="ro-RO"/>
        </w:rPr>
        <w:t>Perioada de implementare a proiectelor nu trebuie să depășească 31.12.2029.</w:t>
      </w:r>
    </w:p>
    <w:p w14:paraId="3D915ACA" w14:textId="77777777" w:rsidR="00BC10A4" w:rsidRPr="00D77AA2" w:rsidRDefault="00BC10A4" w:rsidP="00EA307F">
      <w:pPr>
        <w:rPr>
          <w:rFonts w:cstheme="minorHAnsi"/>
          <w:sz w:val="22"/>
          <w:szCs w:val="20"/>
          <w:lang w:val="ro-RO"/>
        </w:rPr>
      </w:pPr>
    </w:p>
    <w:p w14:paraId="0C54B966" w14:textId="77777777" w:rsidR="00A81049" w:rsidRPr="00D77AA2" w:rsidRDefault="00505952" w:rsidP="00EA307F">
      <w:pPr>
        <w:rPr>
          <w:rFonts w:cstheme="minorHAnsi"/>
          <w:sz w:val="22"/>
          <w:szCs w:val="20"/>
          <w:lang w:val="ro-RO"/>
        </w:rPr>
      </w:pPr>
      <w:r w:rsidRPr="00D77AA2">
        <w:rPr>
          <w:rFonts w:cstheme="minorHAnsi"/>
          <w:sz w:val="22"/>
          <w:szCs w:val="20"/>
          <w:lang w:val="ro-RO"/>
        </w:rPr>
        <w:t>Perioada de implementare a proiectelor este de maxim</w:t>
      </w:r>
      <w:r w:rsidR="0053428A" w:rsidRPr="00D77AA2">
        <w:rPr>
          <w:rFonts w:cstheme="minorHAnsi"/>
          <w:sz w:val="22"/>
          <w:szCs w:val="20"/>
          <w:lang w:val="ro-RO"/>
        </w:rPr>
        <w:t xml:space="preserve"> 24 de </w:t>
      </w:r>
      <w:r w:rsidRPr="00D77AA2">
        <w:rPr>
          <w:rFonts w:cstheme="minorHAnsi"/>
          <w:sz w:val="22"/>
          <w:szCs w:val="20"/>
          <w:lang w:val="ro-RO"/>
        </w:rPr>
        <w:t>luni.</w:t>
      </w:r>
    </w:p>
    <w:p w14:paraId="29593282" w14:textId="77777777" w:rsidR="006E7282" w:rsidRPr="007C7371" w:rsidRDefault="008809AA" w:rsidP="00A1348D">
      <w:pPr>
        <w:pStyle w:val="Heading3"/>
        <w:numPr>
          <w:ilvl w:val="1"/>
          <w:numId w:val="202"/>
        </w:numPr>
        <w:rPr>
          <w:rFonts w:cstheme="minorHAnsi"/>
          <w:lang w:val="ro-RO"/>
        </w:rPr>
      </w:pPr>
      <w:bookmarkStart w:id="311" w:name="_Toc134094273"/>
      <w:bookmarkStart w:id="312" w:name="_Toc134108638"/>
      <w:bookmarkStart w:id="313" w:name="_Toc136417841"/>
      <w:r w:rsidRPr="007C7371">
        <w:rPr>
          <w:rFonts w:cstheme="minorHAnsi"/>
          <w:szCs w:val="26"/>
          <w:lang w:val="ro-RO"/>
        </w:rPr>
        <w:t>ALTE CERINȚE DE ELIGIBILITATE A PROIECTULUI</w:t>
      </w:r>
      <w:bookmarkEnd w:id="311"/>
      <w:bookmarkEnd w:id="312"/>
      <w:bookmarkEnd w:id="313"/>
    </w:p>
    <w:p w14:paraId="5DF35E65" w14:textId="77777777" w:rsidR="003503F4" w:rsidRPr="007C7371" w:rsidRDefault="007E254E" w:rsidP="00D610F4">
      <w:pPr>
        <w:rPr>
          <w:rFonts w:eastAsia="Times New Roman" w:cstheme="minorHAnsi"/>
          <w:szCs w:val="24"/>
          <w:lang w:val="ro-RO"/>
        </w:rPr>
      </w:pPr>
      <w:r w:rsidRPr="007C7371">
        <w:rPr>
          <w:rFonts w:eastAsia="Times New Roman" w:cstheme="minorHAnsi"/>
          <w:szCs w:val="24"/>
          <w:lang w:val="ro-RO"/>
        </w:rPr>
        <w:t>Nu este cazul.</w:t>
      </w:r>
    </w:p>
    <w:p w14:paraId="5C79393B" w14:textId="77777777" w:rsidR="00AB68FD" w:rsidRPr="007C7371" w:rsidRDefault="00AB68FD">
      <w:pPr>
        <w:spacing w:after="200"/>
        <w:jc w:val="left"/>
        <w:rPr>
          <w:rFonts w:eastAsia="Times New Roman" w:cstheme="minorHAnsi"/>
          <w:szCs w:val="24"/>
          <w:lang w:val="ro-RO"/>
        </w:rPr>
      </w:pPr>
      <w:r w:rsidRPr="007C7371">
        <w:rPr>
          <w:rFonts w:eastAsia="Times New Roman" w:cstheme="minorHAnsi"/>
          <w:szCs w:val="24"/>
          <w:lang w:val="ro-RO"/>
        </w:rPr>
        <w:br w:type="page"/>
      </w:r>
    </w:p>
    <w:p w14:paraId="319585E5" w14:textId="77777777" w:rsidR="006E7282" w:rsidRPr="007C7371" w:rsidRDefault="00505952" w:rsidP="00A1348D">
      <w:pPr>
        <w:pStyle w:val="Heading1"/>
        <w:numPr>
          <w:ilvl w:val="0"/>
          <w:numId w:val="202"/>
        </w:numPr>
        <w:jc w:val="left"/>
        <w:rPr>
          <w:rFonts w:cstheme="minorHAnsi"/>
          <w:sz w:val="28"/>
          <w:lang w:val="ro-RO"/>
        </w:rPr>
      </w:pPr>
      <w:bookmarkStart w:id="314" w:name="_Toc134094274"/>
      <w:bookmarkStart w:id="315" w:name="_Toc134108639"/>
      <w:bookmarkStart w:id="316" w:name="_Toc136417842"/>
      <w:r w:rsidRPr="007C7371">
        <w:rPr>
          <w:rFonts w:cstheme="minorHAnsi"/>
          <w:sz w:val="28"/>
          <w:lang w:val="ro-RO"/>
        </w:rPr>
        <w:lastRenderedPageBreak/>
        <w:t>INDICATORI DE ETAPĂ</w:t>
      </w:r>
      <w:bookmarkEnd w:id="314"/>
      <w:bookmarkEnd w:id="315"/>
      <w:bookmarkEnd w:id="316"/>
    </w:p>
    <w:p w14:paraId="503E6686" w14:textId="77777777" w:rsidR="00AF23BE" w:rsidRPr="007C7371" w:rsidRDefault="00AF23BE" w:rsidP="008865B2">
      <w:pPr>
        <w:rPr>
          <w:rStyle w:val="rvts31"/>
          <w:rFonts w:asciiTheme="minorHAnsi" w:hAnsiTheme="minorHAnsi" w:cstheme="minorHAnsi"/>
          <w:color w:val="00B050"/>
          <w:lang w:val="pt-BR"/>
        </w:rPr>
      </w:pPr>
    </w:p>
    <w:p w14:paraId="04F015B3" w14:textId="77777777" w:rsidR="008865B2" w:rsidRPr="00D77AA2" w:rsidRDefault="008865B2" w:rsidP="008865B2">
      <w:pPr>
        <w:rPr>
          <w:rFonts w:cstheme="minorHAnsi"/>
          <w:iCs/>
          <w:sz w:val="20"/>
          <w:szCs w:val="20"/>
          <w:lang w:val="ro-RO"/>
        </w:rPr>
      </w:pPr>
      <w:r w:rsidRPr="00D77AA2">
        <w:rPr>
          <w:rFonts w:cstheme="minorHAnsi"/>
          <w:iCs/>
          <w:sz w:val="22"/>
          <w:szCs w:val="20"/>
          <w:lang w:val="ro-RO"/>
        </w:rPr>
        <w:t xml:space="preserve">Solicitantul va completa secțiunea dedicată din cadrul Cererii de finanțare </w:t>
      </w:r>
      <w:r w:rsidR="006224F7" w:rsidRPr="00D77AA2">
        <w:rPr>
          <w:rFonts w:cstheme="minorHAnsi"/>
          <w:iCs/>
          <w:sz w:val="22"/>
          <w:szCs w:val="20"/>
          <w:lang w:val="ro-RO"/>
        </w:rPr>
        <w:t>ș</w:t>
      </w:r>
      <w:r w:rsidRPr="00D77AA2">
        <w:rPr>
          <w:rFonts w:cstheme="minorHAnsi"/>
          <w:iCs/>
          <w:sz w:val="22"/>
          <w:szCs w:val="20"/>
          <w:lang w:val="ro-RO"/>
        </w:rPr>
        <w:t xml:space="preserve">i va ține cont de faptul că indicatorii de etapă trebuie să fie corelați cu activitatea de bază declarată în cererea de finanţare, precum şi cu rezultatele aşteptate ale proiectului. </w:t>
      </w:r>
    </w:p>
    <w:p w14:paraId="097D208A" w14:textId="77777777" w:rsidR="008865B2" w:rsidRPr="00D77AA2" w:rsidRDefault="008865B2" w:rsidP="008865B2">
      <w:pPr>
        <w:rPr>
          <w:rFonts w:cstheme="minorHAnsi"/>
          <w:iCs/>
          <w:sz w:val="22"/>
          <w:szCs w:val="20"/>
          <w:lang w:val="ro-RO"/>
        </w:rPr>
      </w:pPr>
      <w:r w:rsidRPr="00D77AA2">
        <w:rPr>
          <w:rFonts w:cstheme="minorHAnsi"/>
          <w:iCs/>
          <w:sz w:val="22"/>
          <w:szCs w:val="20"/>
          <w:lang w:val="ro-RO"/>
        </w:rPr>
        <w:t>Primul indicator de etapă poate fi stabilit la un interval de o lună, dar nu mai mult de 6 luni, calculat din prima zi de începere a implementării proiectului, aşa cum este prevăzută în contractul de finanţare.</w:t>
      </w:r>
    </w:p>
    <w:p w14:paraId="2055FD91" w14:textId="77777777" w:rsidR="008865B2" w:rsidRPr="00D77AA2" w:rsidRDefault="008865B2" w:rsidP="008865B2">
      <w:pPr>
        <w:rPr>
          <w:rFonts w:cstheme="minorHAnsi"/>
          <w:iCs/>
          <w:sz w:val="22"/>
          <w:szCs w:val="20"/>
          <w:lang w:val="ro-RO"/>
        </w:rPr>
      </w:pPr>
      <w:r w:rsidRPr="00D77AA2">
        <w:rPr>
          <w:rFonts w:cstheme="minorHAnsi"/>
          <w:iCs/>
          <w:sz w:val="22"/>
          <w:szCs w:val="20"/>
          <w:lang w:val="ro-RO"/>
        </w:rPr>
        <w:t>Dacă data de începere a implementării proiectului este anterioară datei de semnare a contractului de finanţare</w:t>
      </w:r>
      <w:r w:rsidR="0023135E" w:rsidRPr="00D77AA2">
        <w:rPr>
          <w:rFonts w:cstheme="minorHAnsi"/>
          <w:iCs/>
          <w:sz w:val="22"/>
          <w:szCs w:val="20"/>
          <w:lang w:val="ro-RO"/>
        </w:rPr>
        <w:t>,</w:t>
      </w:r>
      <w:r w:rsidRPr="00D77AA2">
        <w:rPr>
          <w:rFonts w:cstheme="minorHAnsi"/>
          <w:iCs/>
          <w:sz w:val="22"/>
          <w:szCs w:val="20"/>
          <w:lang w:val="ro-RO"/>
        </w:rPr>
        <w:t xml:space="preserve"> primul indicator de etapă este raportat la data semnării contractului de finanţare.</w:t>
      </w:r>
    </w:p>
    <w:p w14:paraId="1DED5654" w14:textId="77777777" w:rsidR="008865B2" w:rsidRPr="00D77AA2" w:rsidRDefault="008865B2" w:rsidP="008865B2">
      <w:pPr>
        <w:rPr>
          <w:rFonts w:cstheme="minorHAnsi"/>
          <w:iCs/>
          <w:sz w:val="22"/>
          <w:szCs w:val="20"/>
          <w:lang w:val="ro-RO"/>
        </w:rPr>
      </w:pPr>
      <w:r w:rsidRPr="00D77AA2">
        <w:rPr>
          <w:rFonts w:cstheme="minorHAnsi"/>
          <w:iCs/>
          <w:sz w:val="22"/>
          <w:szCs w:val="20"/>
          <w:lang w:val="ro-RO"/>
        </w:rPr>
        <w:t>În cazul proiectelor de investi</w:t>
      </w:r>
      <w:r w:rsidR="00E907F9" w:rsidRPr="00D77AA2">
        <w:rPr>
          <w:rFonts w:cstheme="minorHAnsi"/>
          <w:iCs/>
          <w:sz w:val="22"/>
          <w:szCs w:val="20"/>
          <w:lang w:val="ro-RO"/>
        </w:rPr>
        <w:t>ț</w:t>
      </w:r>
      <w:r w:rsidRPr="00D77AA2">
        <w:rPr>
          <w:rFonts w:cstheme="minorHAnsi"/>
          <w:iCs/>
          <w:sz w:val="22"/>
          <w:szCs w:val="20"/>
          <w:lang w:val="ro-RO"/>
        </w:rPr>
        <w:t>ii, indicatorii de etapă se vor raporta at</w:t>
      </w:r>
      <w:r w:rsidR="00E907F9" w:rsidRPr="00D77AA2">
        <w:rPr>
          <w:rFonts w:cstheme="minorHAnsi"/>
          <w:iCs/>
          <w:sz w:val="22"/>
          <w:szCs w:val="20"/>
          <w:lang w:val="ro-RO"/>
        </w:rPr>
        <w:t>â</w:t>
      </w:r>
      <w:r w:rsidRPr="00D77AA2">
        <w:rPr>
          <w:rFonts w:cstheme="minorHAnsi"/>
          <w:iCs/>
          <w:sz w:val="22"/>
          <w:szCs w:val="20"/>
          <w:lang w:val="ro-RO"/>
        </w:rPr>
        <w:t>t la stadiul preg</w:t>
      </w:r>
      <w:r w:rsidR="00E907F9" w:rsidRPr="00D77AA2">
        <w:rPr>
          <w:rFonts w:cstheme="minorHAnsi"/>
          <w:iCs/>
          <w:sz w:val="22"/>
          <w:szCs w:val="20"/>
          <w:lang w:val="ro-RO"/>
        </w:rPr>
        <w:t>ă</w:t>
      </w:r>
      <w:r w:rsidRPr="00D77AA2">
        <w:rPr>
          <w:rFonts w:cstheme="minorHAnsi"/>
          <w:iCs/>
          <w:sz w:val="22"/>
          <w:szCs w:val="20"/>
          <w:lang w:val="ro-RO"/>
        </w:rPr>
        <w:t>tirii, derul</w:t>
      </w:r>
      <w:r w:rsidR="00E907F9" w:rsidRPr="00D77AA2">
        <w:rPr>
          <w:rFonts w:cstheme="minorHAnsi"/>
          <w:iCs/>
          <w:sz w:val="22"/>
          <w:szCs w:val="20"/>
          <w:lang w:val="ro-RO"/>
        </w:rPr>
        <w:t>ă</w:t>
      </w:r>
      <w:r w:rsidRPr="00D77AA2">
        <w:rPr>
          <w:rFonts w:cstheme="minorHAnsi"/>
          <w:iCs/>
          <w:sz w:val="22"/>
          <w:szCs w:val="20"/>
          <w:lang w:val="ro-RO"/>
        </w:rPr>
        <w:t xml:space="preserve">rii </w:t>
      </w:r>
      <w:r w:rsidR="00E907F9" w:rsidRPr="00D77AA2">
        <w:rPr>
          <w:rFonts w:cstheme="minorHAnsi"/>
          <w:iCs/>
          <w:sz w:val="22"/>
          <w:szCs w:val="20"/>
          <w:lang w:val="ro-RO"/>
        </w:rPr>
        <w:t>ș</w:t>
      </w:r>
      <w:r w:rsidRPr="00D77AA2">
        <w:rPr>
          <w:rFonts w:cstheme="minorHAnsi"/>
          <w:iCs/>
          <w:sz w:val="22"/>
          <w:szCs w:val="20"/>
          <w:lang w:val="ro-RO"/>
        </w:rPr>
        <w:t>i finaliz</w:t>
      </w:r>
      <w:r w:rsidR="00E907F9" w:rsidRPr="00D77AA2">
        <w:rPr>
          <w:rFonts w:cstheme="minorHAnsi"/>
          <w:iCs/>
          <w:sz w:val="22"/>
          <w:szCs w:val="20"/>
          <w:lang w:val="ro-RO"/>
        </w:rPr>
        <w:t>ă</w:t>
      </w:r>
      <w:r w:rsidRPr="00D77AA2">
        <w:rPr>
          <w:rFonts w:cstheme="minorHAnsi"/>
          <w:iCs/>
          <w:sz w:val="22"/>
          <w:szCs w:val="20"/>
          <w:lang w:val="ro-RO"/>
        </w:rPr>
        <w:t>rii procedurilor de achizi</w:t>
      </w:r>
      <w:r w:rsidR="00E907F9" w:rsidRPr="00D77AA2">
        <w:rPr>
          <w:rFonts w:cstheme="minorHAnsi"/>
          <w:iCs/>
          <w:sz w:val="22"/>
          <w:szCs w:val="20"/>
          <w:lang w:val="ro-RO"/>
        </w:rPr>
        <w:t>ț</w:t>
      </w:r>
      <w:r w:rsidRPr="00D77AA2">
        <w:rPr>
          <w:rFonts w:cstheme="minorHAnsi"/>
          <w:iCs/>
          <w:sz w:val="22"/>
          <w:szCs w:val="20"/>
          <w:lang w:val="ro-RO"/>
        </w:rPr>
        <w:t>ie aferente activit</w:t>
      </w:r>
      <w:r w:rsidR="008C5104" w:rsidRPr="00D77AA2">
        <w:rPr>
          <w:rFonts w:cstheme="minorHAnsi"/>
          <w:iCs/>
          <w:sz w:val="22"/>
          <w:szCs w:val="20"/>
          <w:lang w:val="ro-RO"/>
        </w:rPr>
        <w:t>ăț</w:t>
      </w:r>
      <w:r w:rsidRPr="00D77AA2">
        <w:rPr>
          <w:rFonts w:cstheme="minorHAnsi"/>
          <w:iCs/>
          <w:sz w:val="22"/>
          <w:szCs w:val="20"/>
          <w:lang w:val="ro-RO"/>
        </w:rPr>
        <w:t>ii de baz</w:t>
      </w:r>
      <w:r w:rsidR="005D78B3" w:rsidRPr="00D77AA2">
        <w:rPr>
          <w:rFonts w:cstheme="minorHAnsi"/>
          <w:iCs/>
          <w:sz w:val="22"/>
          <w:szCs w:val="20"/>
          <w:lang w:val="ro-RO"/>
        </w:rPr>
        <w:t>ă</w:t>
      </w:r>
      <w:r w:rsidRPr="00D77AA2">
        <w:rPr>
          <w:rFonts w:cstheme="minorHAnsi"/>
          <w:iCs/>
          <w:sz w:val="22"/>
          <w:szCs w:val="20"/>
          <w:lang w:val="ro-RO"/>
        </w:rPr>
        <w:t>, c</w:t>
      </w:r>
      <w:r w:rsidR="005D78B3" w:rsidRPr="00D77AA2">
        <w:rPr>
          <w:rFonts w:cstheme="minorHAnsi"/>
          <w:iCs/>
          <w:sz w:val="22"/>
          <w:szCs w:val="20"/>
          <w:lang w:val="ro-RO"/>
        </w:rPr>
        <w:t>â</w:t>
      </w:r>
      <w:r w:rsidRPr="00D77AA2">
        <w:rPr>
          <w:rFonts w:cstheme="minorHAnsi"/>
          <w:iCs/>
          <w:sz w:val="22"/>
          <w:szCs w:val="20"/>
          <w:lang w:val="ro-RO"/>
        </w:rPr>
        <w:t xml:space="preserve">t </w:t>
      </w:r>
      <w:r w:rsidR="005D78B3" w:rsidRPr="00D77AA2">
        <w:rPr>
          <w:rFonts w:cstheme="minorHAnsi"/>
          <w:iCs/>
          <w:sz w:val="22"/>
          <w:szCs w:val="20"/>
          <w:lang w:val="ro-RO"/>
        </w:rPr>
        <w:t>ș</w:t>
      </w:r>
      <w:r w:rsidRPr="00D77AA2">
        <w:rPr>
          <w:rFonts w:cstheme="minorHAnsi"/>
          <w:iCs/>
          <w:sz w:val="22"/>
          <w:szCs w:val="20"/>
          <w:lang w:val="ro-RO"/>
        </w:rPr>
        <w:t>i la progresul execu</w:t>
      </w:r>
      <w:r w:rsidR="005D78B3" w:rsidRPr="00D77AA2">
        <w:rPr>
          <w:rFonts w:cstheme="minorHAnsi"/>
          <w:iCs/>
          <w:sz w:val="22"/>
          <w:szCs w:val="20"/>
          <w:lang w:val="ro-RO"/>
        </w:rPr>
        <w:t>ț</w:t>
      </w:r>
      <w:r w:rsidRPr="00D77AA2">
        <w:rPr>
          <w:rFonts w:cstheme="minorHAnsi"/>
          <w:iCs/>
          <w:sz w:val="22"/>
          <w:szCs w:val="20"/>
          <w:lang w:val="ro-RO"/>
        </w:rPr>
        <w:t>iei contractului/contractelor de lucr</w:t>
      </w:r>
      <w:r w:rsidR="005D78B3" w:rsidRPr="00D77AA2">
        <w:rPr>
          <w:rFonts w:cstheme="minorHAnsi"/>
          <w:iCs/>
          <w:sz w:val="22"/>
          <w:szCs w:val="20"/>
          <w:lang w:val="ro-RO"/>
        </w:rPr>
        <w:t>ă</w:t>
      </w:r>
      <w:r w:rsidRPr="00D77AA2">
        <w:rPr>
          <w:rFonts w:cstheme="minorHAnsi"/>
          <w:iCs/>
          <w:sz w:val="22"/>
          <w:szCs w:val="20"/>
          <w:lang w:val="ro-RO"/>
        </w:rPr>
        <w:t>ri aferente activit</w:t>
      </w:r>
      <w:r w:rsidR="005D78B3" w:rsidRPr="00D77AA2">
        <w:rPr>
          <w:rFonts w:cstheme="minorHAnsi"/>
          <w:iCs/>
          <w:sz w:val="22"/>
          <w:szCs w:val="20"/>
          <w:lang w:val="ro-RO"/>
        </w:rPr>
        <w:t>ăț</w:t>
      </w:r>
      <w:r w:rsidRPr="00D77AA2">
        <w:rPr>
          <w:rFonts w:cstheme="minorHAnsi"/>
          <w:iCs/>
          <w:sz w:val="22"/>
          <w:szCs w:val="20"/>
          <w:lang w:val="ro-RO"/>
        </w:rPr>
        <w:t>ii de baz</w:t>
      </w:r>
      <w:r w:rsidR="005D78B3" w:rsidRPr="00D77AA2">
        <w:rPr>
          <w:rFonts w:cstheme="minorHAnsi"/>
          <w:iCs/>
          <w:sz w:val="22"/>
          <w:szCs w:val="20"/>
          <w:lang w:val="ro-RO"/>
        </w:rPr>
        <w:t>ă</w:t>
      </w:r>
      <w:r w:rsidRPr="00D77AA2">
        <w:rPr>
          <w:rFonts w:cstheme="minorHAnsi"/>
          <w:iCs/>
          <w:sz w:val="22"/>
          <w:szCs w:val="20"/>
          <w:lang w:val="ro-RO"/>
        </w:rPr>
        <w:t xml:space="preserve">. </w:t>
      </w:r>
    </w:p>
    <w:p w14:paraId="3515A643" w14:textId="77777777" w:rsidR="008865B2" w:rsidRPr="00D77AA2" w:rsidRDefault="008865B2" w:rsidP="008865B2">
      <w:pPr>
        <w:rPr>
          <w:rFonts w:cstheme="minorHAnsi"/>
          <w:iCs/>
          <w:sz w:val="22"/>
          <w:szCs w:val="20"/>
          <w:lang w:val="ro-RO"/>
        </w:rPr>
      </w:pPr>
      <w:r w:rsidRPr="00D77AA2">
        <w:rPr>
          <w:rFonts w:cstheme="minorHAnsi"/>
          <w:iCs/>
          <w:sz w:val="22"/>
          <w:szCs w:val="20"/>
          <w:lang w:val="ro-RO"/>
        </w:rPr>
        <w:t xml:space="preserve">În cazul proiectelor </w:t>
      </w:r>
      <w:r w:rsidR="005D78B3" w:rsidRPr="00D77AA2">
        <w:rPr>
          <w:rFonts w:cstheme="minorHAnsi"/>
          <w:iCs/>
          <w:sz w:val="22"/>
          <w:szCs w:val="20"/>
          <w:lang w:val="ro-RO"/>
        </w:rPr>
        <w:t>î</w:t>
      </w:r>
      <w:r w:rsidRPr="00D77AA2">
        <w:rPr>
          <w:rFonts w:cstheme="minorHAnsi"/>
          <w:iCs/>
          <w:sz w:val="22"/>
          <w:szCs w:val="20"/>
          <w:lang w:val="ro-RO"/>
        </w:rPr>
        <w:t>n care activitatea de baz</w:t>
      </w:r>
      <w:r w:rsidR="00160699" w:rsidRPr="00D77AA2">
        <w:rPr>
          <w:rFonts w:cstheme="minorHAnsi"/>
          <w:iCs/>
          <w:sz w:val="22"/>
          <w:szCs w:val="20"/>
          <w:lang w:val="ro-RO"/>
        </w:rPr>
        <w:t>ă</w:t>
      </w:r>
      <w:r w:rsidRPr="00D77AA2">
        <w:rPr>
          <w:rFonts w:cstheme="minorHAnsi"/>
          <w:iCs/>
          <w:sz w:val="22"/>
          <w:szCs w:val="20"/>
          <w:lang w:val="ro-RO"/>
        </w:rPr>
        <w:t xml:space="preserve"> cuprinde doar achizi</w:t>
      </w:r>
      <w:r w:rsidR="00160699" w:rsidRPr="00D77AA2">
        <w:rPr>
          <w:rFonts w:cstheme="minorHAnsi"/>
          <w:iCs/>
          <w:sz w:val="22"/>
          <w:szCs w:val="20"/>
          <w:lang w:val="ro-RO"/>
        </w:rPr>
        <w:t>ț</w:t>
      </w:r>
      <w:r w:rsidRPr="00D77AA2">
        <w:rPr>
          <w:rFonts w:cstheme="minorHAnsi"/>
          <w:iCs/>
          <w:sz w:val="22"/>
          <w:szCs w:val="20"/>
          <w:lang w:val="ro-RO"/>
        </w:rPr>
        <w:t>ii de furnizare sau de servicii, indicatorii de etapă se vor raporta at</w:t>
      </w:r>
      <w:r w:rsidR="00241BDF" w:rsidRPr="00D77AA2">
        <w:rPr>
          <w:rFonts w:cstheme="minorHAnsi"/>
          <w:iCs/>
          <w:sz w:val="22"/>
          <w:szCs w:val="20"/>
          <w:lang w:val="ro-RO"/>
        </w:rPr>
        <w:t>â</w:t>
      </w:r>
      <w:r w:rsidRPr="00D77AA2">
        <w:rPr>
          <w:rFonts w:cstheme="minorHAnsi"/>
          <w:iCs/>
          <w:sz w:val="22"/>
          <w:szCs w:val="20"/>
          <w:lang w:val="ro-RO"/>
        </w:rPr>
        <w:t>t la stadiul preg</w:t>
      </w:r>
      <w:r w:rsidR="00241BDF" w:rsidRPr="00D77AA2">
        <w:rPr>
          <w:rFonts w:cstheme="minorHAnsi"/>
          <w:iCs/>
          <w:sz w:val="22"/>
          <w:szCs w:val="20"/>
          <w:lang w:val="ro-RO"/>
        </w:rPr>
        <w:t>ă</w:t>
      </w:r>
      <w:r w:rsidRPr="00D77AA2">
        <w:rPr>
          <w:rFonts w:cstheme="minorHAnsi"/>
          <w:iCs/>
          <w:sz w:val="22"/>
          <w:szCs w:val="20"/>
          <w:lang w:val="ro-RO"/>
        </w:rPr>
        <w:t>tirii, derul</w:t>
      </w:r>
      <w:r w:rsidR="00241BDF" w:rsidRPr="00D77AA2">
        <w:rPr>
          <w:rFonts w:cstheme="minorHAnsi"/>
          <w:iCs/>
          <w:sz w:val="22"/>
          <w:szCs w:val="20"/>
          <w:lang w:val="ro-RO"/>
        </w:rPr>
        <w:t>ă</w:t>
      </w:r>
      <w:r w:rsidRPr="00D77AA2">
        <w:rPr>
          <w:rFonts w:cstheme="minorHAnsi"/>
          <w:iCs/>
          <w:sz w:val="22"/>
          <w:szCs w:val="20"/>
          <w:lang w:val="ro-RO"/>
        </w:rPr>
        <w:t xml:space="preserve">rii </w:t>
      </w:r>
      <w:r w:rsidR="00241BDF" w:rsidRPr="00D77AA2">
        <w:rPr>
          <w:rFonts w:cstheme="minorHAnsi"/>
          <w:iCs/>
          <w:sz w:val="22"/>
          <w:szCs w:val="20"/>
          <w:lang w:val="ro-RO"/>
        </w:rPr>
        <w:t>ș</w:t>
      </w:r>
      <w:r w:rsidRPr="00D77AA2">
        <w:rPr>
          <w:rFonts w:cstheme="minorHAnsi"/>
          <w:iCs/>
          <w:sz w:val="22"/>
          <w:szCs w:val="20"/>
          <w:lang w:val="ro-RO"/>
        </w:rPr>
        <w:t>i finaliz</w:t>
      </w:r>
      <w:r w:rsidR="00241BDF" w:rsidRPr="00D77AA2">
        <w:rPr>
          <w:rFonts w:cstheme="minorHAnsi"/>
          <w:iCs/>
          <w:sz w:val="22"/>
          <w:szCs w:val="20"/>
          <w:lang w:val="ro-RO"/>
        </w:rPr>
        <w:t>ă</w:t>
      </w:r>
      <w:r w:rsidRPr="00D77AA2">
        <w:rPr>
          <w:rFonts w:cstheme="minorHAnsi"/>
          <w:iCs/>
          <w:sz w:val="22"/>
          <w:szCs w:val="20"/>
          <w:lang w:val="ro-RO"/>
        </w:rPr>
        <w:t>rii procedurilor de achizi</w:t>
      </w:r>
      <w:r w:rsidR="00241BDF" w:rsidRPr="00D77AA2">
        <w:rPr>
          <w:rFonts w:cstheme="minorHAnsi"/>
          <w:iCs/>
          <w:sz w:val="22"/>
          <w:szCs w:val="20"/>
          <w:lang w:val="ro-RO"/>
        </w:rPr>
        <w:t>ț</w:t>
      </w:r>
      <w:r w:rsidRPr="00D77AA2">
        <w:rPr>
          <w:rFonts w:cstheme="minorHAnsi"/>
          <w:iCs/>
          <w:sz w:val="22"/>
          <w:szCs w:val="20"/>
          <w:lang w:val="ro-RO"/>
        </w:rPr>
        <w:t>ie aferente activit</w:t>
      </w:r>
      <w:r w:rsidR="00241BDF" w:rsidRPr="00D77AA2">
        <w:rPr>
          <w:rFonts w:cstheme="minorHAnsi"/>
          <w:iCs/>
          <w:sz w:val="22"/>
          <w:szCs w:val="20"/>
          <w:lang w:val="ro-RO"/>
        </w:rPr>
        <w:t>ăț</w:t>
      </w:r>
      <w:r w:rsidRPr="00D77AA2">
        <w:rPr>
          <w:rFonts w:cstheme="minorHAnsi"/>
          <w:iCs/>
          <w:sz w:val="22"/>
          <w:szCs w:val="20"/>
          <w:lang w:val="ro-RO"/>
        </w:rPr>
        <w:t>ii de baz</w:t>
      </w:r>
      <w:r w:rsidR="00241BDF" w:rsidRPr="00D77AA2">
        <w:rPr>
          <w:rFonts w:cstheme="minorHAnsi"/>
          <w:iCs/>
          <w:sz w:val="22"/>
          <w:szCs w:val="20"/>
          <w:lang w:val="ro-RO"/>
        </w:rPr>
        <w:t>ă</w:t>
      </w:r>
      <w:r w:rsidRPr="00D77AA2">
        <w:rPr>
          <w:rFonts w:cstheme="minorHAnsi"/>
          <w:iCs/>
          <w:sz w:val="22"/>
          <w:szCs w:val="20"/>
          <w:lang w:val="ro-RO"/>
        </w:rPr>
        <w:t>, c</w:t>
      </w:r>
      <w:r w:rsidR="00241BDF" w:rsidRPr="00D77AA2">
        <w:rPr>
          <w:rFonts w:cstheme="minorHAnsi"/>
          <w:iCs/>
          <w:sz w:val="22"/>
          <w:szCs w:val="20"/>
          <w:lang w:val="ro-RO"/>
        </w:rPr>
        <w:t>â</w:t>
      </w:r>
      <w:r w:rsidRPr="00D77AA2">
        <w:rPr>
          <w:rFonts w:cstheme="minorHAnsi"/>
          <w:iCs/>
          <w:sz w:val="22"/>
          <w:szCs w:val="20"/>
          <w:lang w:val="ro-RO"/>
        </w:rPr>
        <w:t xml:space="preserve">t </w:t>
      </w:r>
      <w:r w:rsidR="00241BDF" w:rsidRPr="00D77AA2">
        <w:rPr>
          <w:rFonts w:cstheme="minorHAnsi"/>
          <w:iCs/>
          <w:sz w:val="22"/>
          <w:szCs w:val="20"/>
          <w:lang w:val="ro-RO"/>
        </w:rPr>
        <w:t>ș</w:t>
      </w:r>
      <w:r w:rsidRPr="00D77AA2">
        <w:rPr>
          <w:rFonts w:cstheme="minorHAnsi"/>
          <w:iCs/>
          <w:sz w:val="22"/>
          <w:szCs w:val="20"/>
          <w:lang w:val="ro-RO"/>
        </w:rPr>
        <w:t xml:space="preserve">i la </w:t>
      </w:r>
      <w:r w:rsidR="00241BDF" w:rsidRPr="00D77AA2">
        <w:rPr>
          <w:rFonts w:cstheme="minorHAnsi"/>
          <w:iCs/>
          <w:sz w:val="22"/>
          <w:szCs w:val="20"/>
          <w:lang w:val="ro-RO"/>
        </w:rPr>
        <w:t>î</w:t>
      </w:r>
      <w:r w:rsidRPr="00D77AA2">
        <w:rPr>
          <w:rFonts w:cstheme="minorHAnsi"/>
          <w:iCs/>
          <w:sz w:val="22"/>
          <w:szCs w:val="20"/>
          <w:lang w:val="ro-RO"/>
        </w:rPr>
        <w:t>nchiderea contractului/contractelor de furnizare sau de servicii.</w:t>
      </w:r>
    </w:p>
    <w:p w14:paraId="1A9838B3" w14:textId="77777777" w:rsidR="008865B2" w:rsidRPr="00D77AA2" w:rsidRDefault="008865B2" w:rsidP="008865B2">
      <w:pPr>
        <w:rPr>
          <w:rFonts w:cstheme="minorHAnsi"/>
          <w:iCs/>
          <w:sz w:val="22"/>
          <w:szCs w:val="20"/>
          <w:lang w:val="ro-RO"/>
        </w:rPr>
      </w:pPr>
      <w:r w:rsidRPr="00D77AA2">
        <w:rPr>
          <w:rFonts w:cstheme="minorHAnsi"/>
          <w:iCs/>
          <w:sz w:val="22"/>
          <w:szCs w:val="20"/>
          <w:lang w:val="ro-RO"/>
        </w:rPr>
        <w:t xml:space="preserve">În cazul </w:t>
      </w:r>
      <w:r w:rsidR="00241BDF" w:rsidRPr="00D77AA2">
        <w:rPr>
          <w:rFonts w:cstheme="minorHAnsi"/>
          <w:iCs/>
          <w:sz w:val="22"/>
          <w:szCs w:val="20"/>
          <w:lang w:val="ro-RO"/>
        </w:rPr>
        <w:t>î</w:t>
      </w:r>
      <w:r w:rsidRPr="00D77AA2">
        <w:rPr>
          <w:rFonts w:cstheme="minorHAnsi"/>
          <w:iCs/>
          <w:sz w:val="22"/>
          <w:szCs w:val="20"/>
          <w:lang w:val="ro-RO"/>
        </w:rPr>
        <w:t>n care toate achizi</w:t>
      </w:r>
      <w:r w:rsidR="00241BDF" w:rsidRPr="00D77AA2">
        <w:rPr>
          <w:rFonts w:cstheme="minorHAnsi"/>
          <w:iCs/>
          <w:sz w:val="22"/>
          <w:szCs w:val="20"/>
          <w:lang w:val="ro-RO"/>
        </w:rPr>
        <w:t>ț</w:t>
      </w:r>
      <w:r w:rsidRPr="00D77AA2">
        <w:rPr>
          <w:rFonts w:cstheme="minorHAnsi"/>
          <w:iCs/>
          <w:sz w:val="22"/>
          <w:szCs w:val="20"/>
          <w:lang w:val="ro-RO"/>
        </w:rPr>
        <w:t>iile aferente activit</w:t>
      </w:r>
      <w:r w:rsidR="00FE5544" w:rsidRPr="00D77AA2">
        <w:rPr>
          <w:rFonts w:cstheme="minorHAnsi"/>
          <w:iCs/>
          <w:sz w:val="22"/>
          <w:szCs w:val="20"/>
          <w:lang w:val="ro-RO"/>
        </w:rPr>
        <w:t>ăț</w:t>
      </w:r>
      <w:r w:rsidRPr="00D77AA2">
        <w:rPr>
          <w:rFonts w:cstheme="minorHAnsi"/>
          <w:iCs/>
          <w:sz w:val="22"/>
          <w:szCs w:val="20"/>
          <w:lang w:val="ro-RO"/>
        </w:rPr>
        <w:t>ii de baz</w:t>
      </w:r>
      <w:r w:rsidR="00FE5544" w:rsidRPr="00D77AA2">
        <w:rPr>
          <w:rFonts w:cstheme="minorHAnsi"/>
          <w:iCs/>
          <w:sz w:val="22"/>
          <w:szCs w:val="20"/>
          <w:lang w:val="ro-RO"/>
        </w:rPr>
        <w:t>ă</w:t>
      </w:r>
      <w:r w:rsidRPr="00D77AA2">
        <w:rPr>
          <w:rFonts w:cstheme="minorHAnsi"/>
          <w:iCs/>
          <w:sz w:val="22"/>
          <w:szCs w:val="20"/>
          <w:lang w:val="ro-RO"/>
        </w:rPr>
        <w:t xml:space="preserve"> au fost finalizate p</w:t>
      </w:r>
      <w:r w:rsidR="00FE5544" w:rsidRPr="00D77AA2">
        <w:rPr>
          <w:rFonts w:cstheme="minorHAnsi"/>
          <w:iCs/>
          <w:sz w:val="22"/>
          <w:szCs w:val="20"/>
          <w:lang w:val="ro-RO"/>
        </w:rPr>
        <w:t>â</w:t>
      </w:r>
      <w:r w:rsidRPr="00D77AA2">
        <w:rPr>
          <w:rFonts w:cstheme="minorHAnsi"/>
          <w:iCs/>
          <w:sz w:val="22"/>
          <w:szCs w:val="20"/>
          <w:lang w:val="ro-RO"/>
        </w:rPr>
        <w:t>n</w:t>
      </w:r>
      <w:r w:rsidR="00FE5544" w:rsidRPr="00D77AA2">
        <w:rPr>
          <w:rFonts w:cstheme="minorHAnsi"/>
          <w:iCs/>
          <w:sz w:val="22"/>
          <w:szCs w:val="20"/>
          <w:lang w:val="ro-RO"/>
        </w:rPr>
        <w:t>ă</w:t>
      </w:r>
      <w:r w:rsidRPr="00D77AA2">
        <w:rPr>
          <w:rFonts w:cstheme="minorHAnsi"/>
          <w:iCs/>
          <w:sz w:val="22"/>
          <w:szCs w:val="20"/>
          <w:lang w:val="ro-RO"/>
        </w:rPr>
        <w:t xml:space="preserve"> la data semnării contractului de finanţare, indicatorii de etapă se vor raporta doar la progresul execu</w:t>
      </w:r>
      <w:r w:rsidR="00FE5544" w:rsidRPr="00D77AA2">
        <w:rPr>
          <w:rFonts w:cstheme="minorHAnsi"/>
          <w:iCs/>
          <w:sz w:val="22"/>
          <w:szCs w:val="20"/>
          <w:lang w:val="ro-RO"/>
        </w:rPr>
        <w:t>ț</w:t>
      </w:r>
      <w:r w:rsidRPr="00D77AA2">
        <w:rPr>
          <w:rFonts w:cstheme="minorHAnsi"/>
          <w:iCs/>
          <w:sz w:val="22"/>
          <w:szCs w:val="20"/>
          <w:lang w:val="ro-RO"/>
        </w:rPr>
        <w:t>iei contractului/contractelor de lucr</w:t>
      </w:r>
      <w:r w:rsidR="00FE5544" w:rsidRPr="00D77AA2">
        <w:rPr>
          <w:rFonts w:cstheme="minorHAnsi"/>
          <w:iCs/>
          <w:sz w:val="22"/>
          <w:szCs w:val="20"/>
          <w:lang w:val="ro-RO"/>
        </w:rPr>
        <w:t>ă</w:t>
      </w:r>
      <w:r w:rsidRPr="00D77AA2">
        <w:rPr>
          <w:rFonts w:cstheme="minorHAnsi"/>
          <w:iCs/>
          <w:sz w:val="22"/>
          <w:szCs w:val="20"/>
          <w:lang w:val="ro-RO"/>
        </w:rPr>
        <w:t xml:space="preserve">ri </w:t>
      </w:r>
      <w:r w:rsidR="00FE5544" w:rsidRPr="00D77AA2">
        <w:rPr>
          <w:rFonts w:cstheme="minorHAnsi"/>
          <w:iCs/>
          <w:sz w:val="22"/>
          <w:szCs w:val="20"/>
          <w:lang w:val="ro-RO"/>
        </w:rPr>
        <w:t>ș</w:t>
      </w:r>
      <w:r w:rsidRPr="00D77AA2">
        <w:rPr>
          <w:rFonts w:cstheme="minorHAnsi"/>
          <w:iCs/>
          <w:sz w:val="22"/>
          <w:szCs w:val="20"/>
          <w:lang w:val="ro-RO"/>
        </w:rPr>
        <w:t xml:space="preserve">i/sau la </w:t>
      </w:r>
      <w:r w:rsidR="00FE5544" w:rsidRPr="00D77AA2">
        <w:rPr>
          <w:rFonts w:cstheme="minorHAnsi"/>
          <w:iCs/>
          <w:sz w:val="22"/>
          <w:szCs w:val="20"/>
          <w:lang w:val="ro-RO"/>
        </w:rPr>
        <w:t>î</w:t>
      </w:r>
      <w:r w:rsidRPr="00D77AA2">
        <w:rPr>
          <w:rFonts w:cstheme="minorHAnsi"/>
          <w:iCs/>
          <w:sz w:val="22"/>
          <w:szCs w:val="20"/>
          <w:lang w:val="ro-RO"/>
        </w:rPr>
        <w:t>nchiderea contractului/contractelor de furnizare sau de servicii.</w:t>
      </w:r>
    </w:p>
    <w:p w14:paraId="5CC3F521" w14:textId="77777777" w:rsidR="00BA4C9D" w:rsidRPr="00D77AA2" w:rsidRDefault="00505952" w:rsidP="008865B2">
      <w:pPr>
        <w:rPr>
          <w:rFonts w:cstheme="minorHAnsi"/>
          <w:iCs/>
          <w:sz w:val="22"/>
          <w:szCs w:val="20"/>
          <w:lang w:val="ro-RO"/>
        </w:rPr>
      </w:pPr>
      <w:r w:rsidRPr="00D77AA2">
        <w:rPr>
          <w:rFonts w:cstheme="minorHAnsi"/>
          <w:iCs/>
          <w:sz w:val="22"/>
          <w:szCs w:val="20"/>
          <w:lang w:val="ro-RO"/>
        </w:rPr>
        <w:t>Exemplu:</w:t>
      </w:r>
    </w:p>
    <w:p w14:paraId="649FE57A" w14:textId="77777777" w:rsidR="00E85C26" w:rsidRPr="00D77AA2" w:rsidRDefault="00B31DF6" w:rsidP="008865B2">
      <w:pPr>
        <w:rPr>
          <w:rFonts w:cstheme="minorHAnsi"/>
          <w:iCs/>
          <w:sz w:val="22"/>
          <w:szCs w:val="20"/>
          <w:lang w:val="ro-RO"/>
        </w:rPr>
      </w:pPr>
      <w:r w:rsidRPr="00D77AA2">
        <w:rPr>
          <w:rFonts w:cstheme="minorHAnsi"/>
          <w:iCs/>
          <w:sz w:val="22"/>
          <w:szCs w:val="20"/>
          <w:lang w:val="ro-RO"/>
        </w:rPr>
        <w:t>Î</w:t>
      </w:r>
      <w:r w:rsidR="008865B2" w:rsidRPr="00D77AA2">
        <w:rPr>
          <w:rFonts w:cstheme="minorHAnsi"/>
          <w:iCs/>
          <w:sz w:val="22"/>
          <w:szCs w:val="20"/>
          <w:lang w:val="ro-RO"/>
        </w:rPr>
        <w:t>n cazul unui proiect care presupune reabilitarea/modernizarea/construc</w:t>
      </w:r>
      <w:r w:rsidR="00FE5544" w:rsidRPr="00D77AA2">
        <w:rPr>
          <w:rFonts w:cstheme="minorHAnsi"/>
          <w:iCs/>
          <w:sz w:val="22"/>
          <w:szCs w:val="20"/>
          <w:lang w:val="ro-RO"/>
        </w:rPr>
        <w:t>ț</w:t>
      </w:r>
      <w:r w:rsidR="008865B2" w:rsidRPr="00D77AA2">
        <w:rPr>
          <w:rFonts w:cstheme="minorHAnsi"/>
          <w:iCs/>
          <w:sz w:val="22"/>
          <w:szCs w:val="20"/>
          <w:lang w:val="ro-RO"/>
        </w:rPr>
        <w:t>ia unui obiectiv de investi</w:t>
      </w:r>
      <w:r w:rsidR="00FE5544" w:rsidRPr="00D77AA2">
        <w:rPr>
          <w:rFonts w:cstheme="minorHAnsi"/>
          <w:iCs/>
          <w:sz w:val="22"/>
          <w:szCs w:val="20"/>
          <w:lang w:val="ro-RO"/>
        </w:rPr>
        <w:t>ț</w:t>
      </w:r>
      <w:r w:rsidR="008865B2" w:rsidRPr="00D77AA2">
        <w:rPr>
          <w:rFonts w:cstheme="minorHAnsi"/>
          <w:iCs/>
          <w:sz w:val="22"/>
          <w:szCs w:val="20"/>
          <w:lang w:val="ro-RO"/>
        </w:rPr>
        <w:t>ie, indicatorii de etap</w:t>
      </w:r>
      <w:r w:rsidR="00FE5544" w:rsidRPr="00D77AA2">
        <w:rPr>
          <w:rFonts w:cstheme="minorHAnsi"/>
          <w:iCs/>
          <w:sz w:val="22"/>
          <w:szCs w:val="20"/>
          <w:lang w:val="ro-RO"/>
        </w:rPr>
        <w:t>ă</w:t>
      </w:r>
      <w:r w:rsidR="008865B2" w:rsidRPr="00D77AA2">
        <w:rPr>
          <w:rFonts w:cstheme="minorHAnsi"/>
          <w:iCs/>
          <w:sz w:val="22"/>
          <w:szCs w:val="20"/>
          <w:lang w:val="ro-RO"/>
        </w:rPr>
        <w:t xml:space="preserve"> se vor defini </w:t>
      </w:r>
      <w:r w:rsidR="00FE5544" w:rsidRPr="00D77AA2">
        <w:rPr>
          <w:rFonts w:cstheme="minorHAnsi"/>
          <w:iCs/>
          <w:sz w:val="22"/>
          <w:szCs w:val="20"/>
          <w:lang w:val="ro-RO"/>
        </w:rPr>
        <w:t>î</w:t>
      </w:r>
      <w:r w:rsidR="008865B2" w:rsidRPr="00D77AA2">
        <w:rPr>
          <w:rFonts w:cstheme="minorHAnsi"/>
          <w:iCs/>
          <w:sz w:val="22"/>
          <w:szCs w:val="20"/>
          <w:lang w:val="ro-RO"/>
        </w:rPr>
        <w:t>ntr-un num</w:t>
      </w:r>
      <w:r w:rsidR="00FE5544" w:rsidRPr="00D77AA2">
        <w:rPr>
          <w:rFonts w:cstheme="minorHAnsi"/>
          <w:iCs/>
          <w:sz w:val="22"/>
          <w:szCs w:val="20"/>
          <w:lang w:val="ro-RO"/>
        </w:rPr>
        <w:t>ă</w:t>
      </w:r>
      <w:r w:rsidR="008865B2" w:rsidRPr="00D77AA2">
        <w:rPr>
          <w:rFonts w:cstheme="minorHAnsi"/>
          <w:iCs/>
          <w:sz w:val="22"/>
          <w:szCs w:val="20"/>
          <w:lang w:val="ro-RO"/>
        </w:rPr>
        <w:t xml:space="preserve">r rezonabil, cu termen de realizare realist estimat pentru fiecare </w:t>
      </w:r>
      <w:r w:rsidR="00FE5544" w:rsidRPr="00D77AA2">
        <w:rPr>
          <w:rFonts w:cstheme="minorHAnsi"/>
          <w:iCs/>
          <w:sz w:val="22"/>
          <w:szCs w:val="20"/>
          <w:lang w:val="ro-RO"/>
        </w:rPr>
        <w:t>î</w:t>
      </w:r>
      <w:r w:rsidR="008865B2" w:rsidRPr="00D77AA2">
        <w:rPr>
          <w:rFonts w:cstheme="minorHAnsi"/>
          <w:iCs/>
          <w:sz w:val="22"/>
          <w:szCs w:val="20"/>
          <w:lang w:val="ro-RO"/>
        </w:rPr>
        <w:t>n parte, lu</w:t>
      </w:r>
      <w:r w:rsidR="00FE5544" w:rsidRPr="00D77AA2">
        <w:rPr>
          <w:rFonts w:cstheme="minorHAnsi"/>
          <w:iCs/>
          <w:sz w:val="22"/>
          <w:szCs w:val="20"/>
          <w:lang w:val="ro-RO"/>
        </w:rPr>
        <w:t>â</w:t>
      </w:r>
      <w:r w:rsidR="008865B2" w:rsidRPr="00D77AA2">
        <w:rPr>
          <w:rFonts w:cstheme="minorHAnsi"/>
          <w:iCs/>
          <w:sz w:val="22"/>
          <w:szCs w:val="20"/>
          <w:lang w:val="ro-RO"/>
        </w:rPr>
        <w:t xml:space="preserve">nd </w:t>
      </w:r>
      <w:r w:rsidR="00FE5544" w:rsidRPr="00D77AA2">
        <w:rPr>
          <w:rFonts w:cstheme="minorHAnsi"/>
          <w:iCs/>
          <w:sz w:val="22"/>
          <w:szCs w:val="20"/>
          <w:lang w:val="ro-RO"/>
        </w:rPr>
        <w:t>î</w:t>
      </w:r>
      <w:r w:rsidR="008865B2" w:rsidRPr="00D77AA2">
        <w:rPr>
          <w:rFonts w:cstheme="minorHAnsi"/>
          <w:iCs/>
          <w:sz w:val="22"/>
          <w:szCs w:val="20"/>
          <w:lang w:val="ro-RO"/>
        </w:rPr>
        <w:t xml:space="preserve">n calcul </w:t>
      </w:r>
      <w:r w:rsidR="00FE5544" w:rsidRPr="00D77AA2">
        <w:rPr>
          <w:rFonts w:cstheme="minorHAnsi"/>
          <w:iCs/>
          <w:sz w:val="22"/>
          <w:szCs w:val="20"/>
          <w:lang w:val="ro-RO"/>
        </w:rPr>
        <w:t>ș</w:t>
      </w:r>
      <w:r w:rsidR="008865B2" w:rsidRPr="00D77AA2">
        <w:rPr>
          <w:rFonts w:cstheme="minorHAnsi"/>
          <w:iCs/>
          <w:sz w:val="22"/>
          <w:szCs w:val="20"/>
          <w:lang w:val="ro-RO"/>
        </w:rPr>
        <w:t>i eventualele riscuri identificate</w:t>
      </w:r>
      <w:r w:rsidR="009B3F78" w:rsidRPr="00D77AA2">
        <w:rPr>
          <w:rFonts w:cstheme="minorHAnsi"/>
          <w:iCs/>
          <w:sz w:val="22"/>
          <w:szCs w:val="20"/>
          <w:lang w:val="ro-RO"/>
        </w:rPr>
        <w:t>, dup</w:t>
      </w:r>
      <w:r w:rsidR="00FE5544" w:rsidRPr="00D77AA2">
        <w:rPr>
          <w:rFonts w:cstheme="minorHAnsi"/>
          <w:iCs/>
          <w:sz w:val="22"/>
          <w:szCs w:val="20"/>
          <w:lang w:val="ro-RO"/>
        </w:rPr>
        <w:t>ă</w:t>
      </w:r>
      <w:r w:rsidR="009B3F78" w:rsidRPr="00D77AA2">
        <w:rPr>
          <w:rFonts w:cstheme="minorHAnsi"/>
          <w:iCs/>
          <w:sz w:val="22"/>
          <w:szCs w:val="20"/>
          <w:lang w:val="ro-RO"/>
        </w:rPr>
        <w:t xml:space="preserve"> cum urmeaz</w:t>
      </w:r>
      <w:r w:rsidR="00FE5544" w:rsidRPr="00D77AA2">
        <w:rPr>
          <w:rFonts w:cstheme="minorHAnsi"/>
          <w:iCs/>
          <w:sz w:val="22"/>
          <w:szCs w:val="20"/>
          <w:lang w:val="ro-RO"/>
        </w:rPr>
        <w:t>ă</w:t>
      </w:r>
      <w:r w:rsidR="009B3F78" w:rsidRPr="00D77AA2">
        <w:rPr>
          <w:rFonts w:cstheme="minorHAnsi"/>
          <w:iCs/>
          <w:sz w:val="22"/>
          <w:szCs w:val="20"/>
          <w:lang w:val="ro-RO"/>
        </w:rPr>
        <w:t>:</w:t>
      </w:r>
    </w:p>
    <w:p w14:paraId="65336823" w14:textId="77777777" w:rsidR="001B0228" w:rsidRPr="00D77AA2" w:rsidRDefault="009B3F78" w:rsidP="00FE353F">
      <w:pPr>
        <w:pStyle w:val="ListParagraph"/>
        <w:numPr>
          <w:ilvl w:val="0"/>
          <w:numId w:val="57"/>
        </w:numPr>
        <w:rPr>
          <w:rFonts w:cstheme="minorHAnsi"/>
          <w:iCs/>
          <w:sz w:val="22"/>
          <w:szCs w:val="20"/>
          <w:lang w:val="ro-RO"/>
        </w:rPr>
      </w:pPr>
      <w:r w:rsidRPr="00D77AA2">
        <w:rPr>
          <w:rFonts w:cstheme="minorHAnsi"/>
          <w:iCs/>
          <w:sz w:val="22"/>
          <w:szCs w:val="20"/>
          <w:lang w:val="ro-RO"/>
        </w:rPr>
        <w:t>Indicator de etapă</w:t>
      </w:r>
      <w:r w:rsidR="00FE64EF" w:rsidRPr="00D77AA2">
        <w:rPr>
          <w:rFonts w:cstheme="minorHAnsi"/>
          <w:iCs/>
          <w:sz w:val="22"/>
          <w:szCs w:val="20"/>
          <w:lang w:val="ro-RO"/>
        </w:rPr>
        <w:t xml:space="preserve"> 1: demararea</w:t>
      </w:r>
      <w:r w:rsidR="008865B2" w:rsidRPr="00D77AA2">
        <w:rPr>
          <w:rFonts w:cstheme="minorHAnsi"/>
          <w:iCs/>
          <w:sz w:val="22"/>
          <w:szCs w:val="20"/>
          <w:lang w:val="ro-RO"/>
        </w:rPr>
        <w:t xml:space="preserve"> achizi</w:t>
      </w:r>
      <w:r w:rsidR="00FE5544" w:rsidRPr="00D77AA2">
        <w:rPr>
          <w:rFonts w:cstheme="minorHAnsi"/>
          <w:iCs/>
          <w:sz w:val="22"/>
          <w:szCs w:val="20"/>
          <w:lang w:val="ro-RO"/>
        </w:rPr>
        <w:t>ț</w:t>
      </w:r>
      <w:r w:rsidR="008865B2" w:rsidRPr="00D77AA2">
        <w:rPr>
          <w:rFonts w:cstheme="minorHAnsi"/>
          <w:iCs/>
          <w:sz w:val="22"/>
          <w:szCs w:val="20"/>
          <w:lang w:val="ro-RO"/>
        </w:rPr>
        <w:t>iei contractului de lucr</w:t>
      </w:r>
      <w:r w:rsidR="00FE5544" w:rsidRPr="00D77AA2">
        <w:rPr>
          <w:rFonts w:cstheme="minorHAnsi"/>
          <w:iCs/>
          <w:sz w:val="22"/>
          <w:szCs w:val="20"/>
          <w:lang w:val="ro-RO"/>
        </w:rPr>
        <w:t>ă</w:t>
      </w:r>
      <w:r w:rsidR="008865B2" w:rsidRPr="00D77AA2">
        <w:rPr>
          <w:rFonts w:cstheme="minorHAnsi"/>
          <w:iCs/>
          <w:sz w:val="22"/>
          <w:szCs w:val="20"/>
          <w:lang w:val="ro-RO"/>
        </w:rPr>
        <w:t>ri (publicarea anun</w:t>
      </w:r>
      <w:r w:rsidR="00FE5544" w:rsidRPr="00D77AA2">
        <w:rPr>
          <w:rFonts w:cstheme="minorHAnsi"/>
          <w:iCs/>
          <w:sz w:val="22"/>
          <w:szCs w:val="20"/>
          <w:lang w:val="ro-RO"/>
        </w:rPr>
        <w:t>ț</w:t>
      </w:r>
      <w:r w:rsidR="008865B2" w:rsidRPr="00D77AA2">
        <w:rPr>
          <w:rFonts w:cstheme="minorHAnsi"/>
          <w:iCs/>
          <w:sz w:val="22"/>
          <w:szCs w:val="20"/>
          <w:lang w:val="ro-RO"/>
        </w:rPr>
        <w:t>ului privind achizi</w:t>
      </w:r>
      <w:r w:rsidR="00FE5544" w:rsidRPr="00D77AA2">
        <w:rPr>
          <w:rFonts w:cstheme="minorHAnsi"/>
          <w:iCs/>
          <w:sz w:val="22"/>
          <w:szCs w:val="20"/>
          <w:lang w:val="ro-RO"/>
        </w:rPr>
        <w:t>ț</w:t>
      </w:r>
      <w:r w:rsidR="008865B2" w:rsidRPr="00D77AA2">
        <w:rPr>
          <w:rFonts w:cstheme="minorHAnsi"/>
          <w:iCs/>
          <w:sz w:val="22"/>
          <w:szCs w:val="20"/>
          <w:lang w:val="ro-RO"/>
        </w:rPr>
        <w:t xml:space="preserve">ia), </w:t>
      </w:r>
    </w:p>
    <w:p w14:paraId="002EF95C" w14:textId="77777777" w:rsidR="001B0228" w:rsidRPr="00D77AA2" w:rsidRDefault="00750124" w:rsidP="00FE353F">
      <w:pPr>
        <w:pStyle w:val="ListParagraph"/>
        <w:numPr>
          <w:ilvl w:val="0"/>
          <w:numId w:val="57"/>
        </w:numPr>
        <w:rPr>
          <w:rFonts w:cstheme="minorHAnsi"/>
          <w:iCs/>
          <w:sz w:val="22"/>
          <w:szCs w:val="20"/>
          <w:lang w:val="ro-RO"/>
        </w:rPr>
      </w:pPr>
      <w:r w:rsidRPr="00D77AA2">
        <w:rPr>
          <w:rFonts w:cstheme="minorHAnsi"/>
          <w:iCs/>
          <w:sz w:val="22"/>
          <w:szCs w:val="20"/>
          <w:lang w:val="ro-RO"/>
        </w:rPr>
        <w:t>Indicator de etapă</w:t>
      </w:r>
      <w:r w:rsidR="00FE64EF" w:rsidRPr="00D77AA2">
        <w:rPr>
          <w:rFonts w:cstheme="minorHAnsi"/>
          <w:iCs/>
          <w:sz w:val="22"/>
          <w:szCs w:val="20"/>
          <w:lang w:val="ro-RO"/>
        </w:rPr>
        <w:t xml:space="preserve"> 2: </w:t>
      </w:r>
      <w:r w:rsidR="008865B2" w:rsidRPr="00D77AA2">
        <w:rPr>
          <w:rFonts w:cstheme="minorHAnsi"/>
          <w:iCs/>
          <w:sz w:val="22"/>
          <w:szCs w:val="20"/>
          <w:lang w:val="ro-RO"/>
        </w:rPr>
        <w:t>finalizarea achizi</w:t>
      </w:r>
      <w:r w:rsidR="00FE5544" w:rsidRPr="00D77AA2">
        <w:rPr>
          <w:rFonts w:cstheme="minorHAnsi"/>
          <w:iCs/>
          <w:sz w:val="22"/>
          <w:szCs w:val="20"/>
          <w:lang w:val="ro-RO"/>
        </w:rPr>
        <w:t>ț</w:t>
      </w:r>
      <w:r w:rsidR="008865B2" w:rsidRPr="00D77AA2">
        <w:rPr>
          <w:rFonts w:cstheme="minorHAnsi"/>
          <w:iCs/>
          <w:sz w:val="22"/>
          <w:szCs w:val="20"/>
          <w:lang w:val="ro-RO"/>
        </w:rPr>
        <w:t>iei contractului de lucr</w:t>
      </w:r>
      <w:r w:rsidR="00FE5544" w:rsidRPr="00D77AA2">
        <w:rPr>
          <w:rFonts w:cstheme="minorHAnsi"/>
          <w:iCs/>
          <w:sz w:val="22"/>
          <w:szCs w:val="20"/>
          <w:lang w:val="ro-RO"/>
        </w:rPr>
        <w:t>ă</w:t>
      </w:r>
      <w:r w:rsidR="008865B2" w:rsidRPr="00D77AA2">
        <w:rPr>
          <w:rFonts w:cstheme="minorHAnsi"/>
          <w:iCs/>
          <w:sz w:val="22"/>
          <w:szCs w:val="20"/>
          <w:lang w:val="ro-RO"/>
        </w:rPr>
        <w:t>ri (semnarea contractului de execu</w:t>
      </w:r>
      <w:r w:rsidR="00FE5544" w:rsidRPr="00D77AA2">
        <w:rPr>
          <w:rFonts w:cstheme="minorHAnsi"/>
          <w:iCs/>
          <w:sz w:val="22"/>
          <w:szCs w:val="20"/>
          <w:lang w:val="ro-RO"/>
        </w:rPr>
        <w:t>ț</w:t>
      </w:r>
      <w:r w:rsidR="008865B2" w:rsidRPr="00D77AA2">
        <w:rPr>
          <w:rFonts w:cstheme="minorHAnsi"/>
          <w:iCs/>
          <w:sz w:val="22"/>
          <w:szCs w:val="20"/>
          <w:lang w:val="ro-RO"/>
        </w:rPr>
        <w:t xml:space="preserve">ie/proiectare </w:t>
      </w:r>
      <w:r w:rsidR="00FE5544" w:rsidRPr="00D77AA2">
        <w:rPr>
          <w:rFonts w:cstheme="minorHAnsi"/>
          <w:iCs/>
          <w:sz w:val="22"/>
          <w:szCs w:val="20"/>
          <w:lang w:val="ro-RO"/>
        </w:rPr>
        <w:t>ș</w:t>
      </w:r>
      <w:r w:rsidR="008865B2" w:rsidRPr="00D77AA2">
        <w:rPr>
          <w:rFonts w:cstheme="minorHAnsi"/>
          <w:iCs/>
          <w:sz w:val="22"/>
          <w:szCs w:val="20"/>
          <w:lang w:val="ro-RO"/>
        </w:rPr>
        <w:t>i execu</w:t>
      </w:r>
      <w:r w:rsidR="00FE5544" w:rsidRPr="00D77AA2">
        <w:rPr>
          <w:rFonts w:cstheme="minorHAnsi"/>
          <w:iCs/>
          <w:sz w:val="22"/>
          <w:szCs w:val="20"/>
          <w:lang w:val="ro-RO"/>
        </w:rPr>
        <w:t>ț</w:t>
      </w:r>
      <w:r w:rsidR="008865B2" w:rsidRPr="00D77AA2">
        <w:rPr>
          <w:rFonts w:cstheme="minorHAnsi"/>
          <w:iCs/>
          <w:sz w:val="22"/>
          <w:szCs w:val="20"/>
          <w:lang w:val="ro-RO"/>
        </w:rPr>
        <w:t>ie lucr</w:t>
      </w:r>
      <w:r w:rsidR="00FE5544" w:rsidRPr="00D77AA2">
        <w:rPr>
          <w:rFonts w:cstheme="minorHAnsi"/>
          <w:iCs/>
          <w:sz w:val="22"/>
          <w:szCs w:val="20"/>
          <w:lang w:val="ro-RO"/>
        </w:rPr>
        <w:t>ă</w:t>
      </w:r>
      <w:r w:rsidR="008865B2" w:rsidRPr="00D77AA2">
        <w:rPr>
          <w:rFonts w:cstheme="minorHAnsi"/>
          <w:iCs/>
          <w:sz w:val="22"/>
          <w:szCs w:val="20"/>
          <w:lang w:val="ro-RO"/>
        </w:rPr>
        <w:t xml:space="preserve">ri), </w:t>
      </w:r>
    </w:p>
    <w:p w14:paraId="2520EE74" w14:textId="77777777" w:rsidR="001B0228" w:rsidRPr="00D77AA2" w:rsidRDefault="00750124" w:rsidP="00FE353F">
      <w:pPr>
        <w:pStyle w:val="ListParagraph"/>
        <w:numPr>
          <w:ilvl w:val="0"/>
          <w:numId w:val="57"/>
        </w:numPr>
        <w:rPr>
          <w:rFonts w:cstheme="minorHAnsi"/>
          <w:iCs/>
          <w:sz w:val="22"/>
          <w:szCs w:val="20"/>
          <w:lang w:val="ro-RO"/>
        </w:rPr>
      </w:pPr>
      <w:r w:rsidRPr="00D77AA2">
        <w:rPr>
          <w:rFonts w:cstheme="minorHAnsi"/>
          <w:iCs/>
          <w:sz w:val="22"/>
          <w:szCs w:val="20"/>
          <w:lang w:val="ro-RO"/>
        </w:rPr>
        <w:t>Indicator de etapă</w:t>
      </w:r>
      <w:r w:rsidR="00FE64EF" w:rsidRPr="00D77AA2">
        <w:rPr>
          <w:rFonts w:cstheme="minorHAnsi"/>
          <w:iCs/>
          <w:sz w:val="22"/>
          <w:szCs w:val="20"/>
          <w:lang w:val="ro-RO"/>
        </w:rPr>
        <w:t xml:space="preserve"> 3:</w:t>
      </w:r>
      <w:r w:rsidR="00A1348D" w:rsidRPr="00D77AA2">
        <w:rPr>
          <w:rFonts w:cstheme="minorHAnsi"/>
          <w:iCs/>
          <w:sz w:val="22"/>
          <w:szCs w:val="20"/>
          <w:lang w:val="ro-RO"/>
        </w:rPr>
        <w:t xml:space="preserve"> </w:t>
      </w:r>
      <w:r w:rsidR="008865B2" w:rsidRPr="00D77AA2">
        <w:rPr>
          <w:rFonts w:cstheme="minorHAnsi"/>
          <w:iCs/>
          <w:sz w:val="22"/>
          <w:szCs w:val="20"/>
          <w:lang w:val="ro-RO"/>
        </w:rPr>
        <w:t>stadiu de execu</w:t>
      </w:r>
      <w:r w:rsidR="00FE5544" w:rsidRPr="00D77AA2">
        <w:rPr>
          <w:rFonts w:cstheme="minorHAnsi"/>
          <w:iCs/>
          <w:sz w:val="22"/>
          <w:szCs w:val="20"/>
          <w:lang w:val="ro-RO"/>
        </w:rPr>
        <w:t>ț</w:t>
      </w:r>
      <w:r w:rsidR="008865B2" w:rsidRPr="00D77AA2">
        <w:rPr>
          <w:rFonts w:cstheme="minorHAnsi"/>
          <w:iCs/>
          <w:sz w:val="22"/>
          <w:szCs w:val="20"/>
          <w:lang w:val="ro-RO"/>
        </w:rPr>
        <w:t>ie lucr</w:t>
      </w:r>
      <w:r w:rsidR="007B00CF" w:rsidRPr="00D77AA2">
        <w:rPr>
          <w:rFonts w:cstheme="minorHAnsi"/>
          <w:iCs/>
          <w:sz w:val="22"/>
          <w:szCs w:val="20"/>
          <w:lang w:val="ro-RO"/>
        </w:rPr>
        <w:t>ă</w:t>
      </w:r>
      <w:r w:rsidR="008865B2" w:rsidRPr="00D77AA2">
        <w:rPr>
          <w:rFonts w:cstheme="minorHAnsi"/>
          <w:iCs/>
          <w:sz w:val="22"/>
          <w:szCs w:val="20"/>
          <w:lang w:val="ro-RO"/>
        </w:rPr>
        <w:t xml:space="preserve">ri de 50% (din punct de vedere valoric, pentru a putea dovedi </w:t>
      </w:r>
      <w:r w:rsidR="007B00CF" w:rsidRPr="00D77AA2">
        <w:rPr>
          <w:rFonts w:cstheme="minorHAnsi"/>
          <w:iCs/>
          <w:sz w:val="22"/>
          <w:szCs w:val="20"/>
          <w:lang w:val="ro-RO"/>
        </w:rPr>
        <w:t>î</w:t>
      </w:r>
      <w:r w:rsidR="008865B2" w:rsidRPr="00D77AA2">
        <w:rPr>
          <w:rFonts w:cstheme="minorHAnsi"/>
          <w:iCs/>
          <w:sz w:val="22"/>
          <w:szCs w:val="20"/>
          <w:lang w:val="ro-RO"/>
        </w:rPr>
        <w:t xml:space="preserve">ndeplinirea acestuia) </w:t>
      </w:r>
    </w:p>
    <w:p w14:paraId="7B689C2C" w14:textId="77777777" w:rsidR="008865B2" w:rsidRPr="00D77AA2" w:rsidRDefault="00750124" w:rsidP="00FE353F">
      <w:pPr>
        <w:pStyle w:val="ListParagraph"/>
        <w:numPr>
          <w:ilvl w:val="0"/>
          <w:numId w:val="57"/>
        </w:numPr>
        <w:rPr>
          <w:rFonts w:cstheme="minorHAnsi"/>
          <w:iCs/>
          <w:sz w:val="22"/>
          <w:szCs w:val="20"/>
          <w:lang w:val="ro-RO"/>
        </w:rPr>
      </w:pPr>
      <w:r w:rsidRPr="00D77AA2">
        <w:rPr>
          <w:rFonts w:cstheme="minorHAnsi"/>
          <w:iCs/>
          <w:sz w:val="22"/>
          <w:szCs w:val="20"/>
          <w:lang w:val="ro-RO"/>
        </w:rPr>
        <w:t>Indicator de etapă</w:t>
      </w:r>
      <w:r w:rsidR="00FE64EF" w:rsidRPr="00D77AA2">
        <w:rPr>
          <w:rFonts w:cstheme="minorHAnsi"/>
          <w:iCs/>
          <w:sz w:val="22"/>
          <w:szCs w:val="20"/>
          <w:lang w:val="ro-RO"/>
        </w:rPr>
        <w:t xml:space="preserve"> 4:</w:t>
      </w:r>
      <w:r w:rsidRPr="00D77AA2">
        <w:rPr>
          <w:rFonts w:cstheme="minorHAnsi"/>
          <w:iCs/>
          <w:sz w:val="22"/>
          <w:szCs w:val="20"/>
          <w:lang w:val="ro-RO"/>
        </w:rPr>
        <w:t xml:space="preserve"> </w:t>
      </w:r>
      <w:r w:rsidR="008865B2" w:rsidRPr="00D77AA2">
        <w:rPr>
          <w:rFonts w:cstheme="minorHAnsi"/>
          <w:iCs/>
          <w:sz w:val="22"/>
          <w:szCs w:val="20"/>
          <w:lang w:val="ro-RO"/>
        </w:rPr>
        <w:t>finalizarea lucr</w:t>
      </w:r>
      <w:r w:rsidR="007B00CF" w:rsidRPr="00D77AA2">
        <w:rPr>
          <w:rFonts w:cstheme="minorHAnsi"/>
          <w:iCs/>
          <w:sz w:val="22"/>
          <w:szCs w:val="20"/>
          <w:lang w:val="ro-RO"/>
        </w:rPr>
        <w:t>ă</w:t>
      </w:r>
      <w:r w:rsidR="008865B2" w:rsidRPr="00D77AA2">
        <w:rPr>
          <w:rFonts w:cstheme="minorHAnsi"/>
          <w:iCs/>
          <w:sz w:val="22"/>
          <w:szCs w:val="20"/>
          <w:lang w:val="ro-RO"/>
        </w:rPr>
        <w:t>rilor (recep</w:t>
      </w:r>
      <w:r w:rsidR="007B00CF" w:rsidRPr="00D77AA2">
        <w:rPr>
          <w:rFonts w:cstheme="minorHAnsi"/>
          <w:iCs/>
          <w:sz w:val="22"/>
          <w:szCs w:val="20"/>
          <w:lang w:val="ro-RO"/>
        </w:rPr>
        <w:t>ț</w:t>
      </w:r>
      <w:r w:rsidR="008865B2" w:rsidRPr="00D77AA2">
        <w:rPr>
          <w:rFonts w:cstheme="minorHAnsi"/>
          <w:iCs/>
          <w:sz w:val="22"/>
          <w:szCs w:val="20"/>
          <w:lang w:val="ro-RO"/>
        </w:rPr>
        <w:t>ia la terminarea lucr</w:t>
      </w:r>
      <w:r w:rsidR="007B00CF" w:rsidRPr="00D77AA2">
        <w:rPr>
          <w:rFonts w:cstheme="minorHAnsi"/>
          <w:iCs/>
          <w:sz w:val="22"/>
          <w:szCs w:val="20"/>
          <w:lang w:val="ro-RO"/>
        </w:rPr>
        <w:t>ă</w:t>
      </w:r>
      <w:r w:rsidR="008865B2" w:rsidRPr="00D77AA2">
        <w:rPr>
          <w:rFonts w:cstheme="minorHAnsi"/>
          <w:iCs/>
          <w:sz w:val="22"/>
          <w:szCs w:val="20"/>
          <w:lang w:val="ro-RO"/>
        </w:rPr>
        <w:t xml:space="preserve">rilor). </w:t>
      </w:r>
    </w:p>
    <w:p w14:paraId="773C4FDF" w14:textId="77777777" w:rsidR="00B31DF6" w:rsidRPr="00D77AA2" w:rsidRDefault="00697461" w:rsidP="008865B2">
      <w:pPr>
        <w:rPr>
          <w:rFonts w:cstheme="minorHAnsi"/>
          <w:iCs/>
          <w:sz w:val="22"/>
          <w:szCs w:val="20"/>
          <w:lang w:val="ro-RO"/>
        </w:rPr>
      </w:pPr>
      <w:r w:rsidRPr="00D77AA2">
        <w:rPr>
          <w:rFonts w:cstheme="minorHAnsi"/>
          <w:iCs/>
          <w:sz w:val="22"/>
          <w:szCs w:val="20"/>
          <w:lang w:val="ro-RO"/>
        </w:rPr>
        <w:t>Î</w:t>
      </w:r>
      <w:r w:rsidR="00B06911" w:rsidRPr="00D77AA2">
        <w:rPr>
          <w:rFonts w:cstheme="minorHAnsi"/>
          <w:iCs/>
          <w:sz w:val="22"/>
          <w:szCs w:val="20"/>
          <w:lang w:val="ro-RO"/>
        </w:rPr>
        <w:t>n plus, d</w:t>
      </w:r>
      <w:r w:rsidR="008865B2" w:rsidRPr="00D77AA2">
        <w:rPr>
          <w:rFonts w:cstheme="minorHAnsi"/>
          <w:iCs/>
          <w:sz w:val="22"/>
          <w:szCs w:val="20"/>
          <w:lang w:val="ro-RO"/>
        </w:rPr>
        <w:t>ac</w:t>
      </w:r>
      <w:r w:rsidRPr="00D77AA2">
        <w:rPr>
          <w:rFonts w:cstheme="minorHAnsi"/>
          <w:iCs/>
          <w:sz w:val="22"/>
          <w:szCs w:val="20"/>
          <w:lang w:val="ro-RO"/>
        </w:rPr>
        <w:t>ă</w:t>
      </w:r>
      <w:r w:rsidR="008865B2" w:rsidRPr="00D77AA2">
        <w:rPr>
          <w:rFonts w:cstheme="minorHAnsi"/>
          <w:iCs/>
          <w:sz w:val="22"/>
          <w:szCs w:val="20"/>
          <w:lang w:val="ro-RO"/>
        </w:rPr>
        <w:t xml:space="preserve"> activitatea de baz</w:t>
      </w:r>
      <w:r w:rsidRPr="00D77AA2">
        <w:rPr>
          <w:rFonts w:cstheme="minorHAnsi"/>
          <w:iCs/>
          <w:sz w:val="22"/>
          <w:szCs w:val="20"/>
          <w:lang w:val="ro-RO"/>
        </w:rPr>
        <w:t>ă</w:t>
      </w:r>
      <w:r w:rsidR="008865B2" w:rsidRPr="00D77AA2">
        <w:rPr>
          <w:rFonts w:cstheme="minorHAnsi"/>
          <w:iCs/>
          <w:sz w:val="22"/>
          <w:szCs w:val="20"/>
          <w:lang w:val="ro-RO"/>
        </w:rPr>
        <w:t xml:space="preserve"> cuprinde </w:t>
      </w:r>
      <w:r w:rsidRPr="00D77AA2">
        <w:rPr>
          <w:rFonts w:cstheme="minorHAnsi"/>
          <w:iCs/>
          <w:sz w:val="22"/>
          <w:szCs w:val="20"/>
          <w:lang w:val="ro-RO"/>
        </w:rPr>
        <w:t>ș</w:t>
      </w:r>
      <w:r w:rsidR="008865B2" w:rsidRPr="00D77AA2">
        <w:rPr>
          <w:rFonts w:cstheme="minorHAnsi"/>
          <w:iCs/>
          <w:sz w:val="22"/>
          <w:szCs w:val="20"/>
          <w:lang w:val="ro-RO"/>
        </w:rPr>
        <w:t>i achizi</w:t>
      </w:r>
      <w:r w:rsidRPr="00D77AA2">
        <w:rPr>
          <w:rFonts w:cstheme="minorHAnsi"/>
          <w:iCs/>
          <w:sz w:val="22"/>
          <w:szCs w:val="20"/>
          <w:lang w:val="ro-RO"/>
        </w:rPr>
        <w:t>ț</w:t>
      </w:r>
      <w:r w:rsidR="008865B2" w:rsidRPr="00D77AA2">
        <w:rPr>
          <w:rFonts w:cstheme="minorHAnsi"/>
          <w:iCs/>
          <w:sz w:val="22"/>
          <w:szCs w:val="20"/>
          <w:lang w:val="ro-RO"/>
        </w:rPr>
        <w:t xml:space="preserve">ii de </w:t>
      </w:r>
      <w:r w:rsidR="009009AB" w:rsidRPr="00D77AA2">
        <w:rPr>
          <w:rFonts w:cstheme="minorHAnsi"/>
          <w:iCs/>
          <w:sz w:val="22"/>
          <w:szCs w:val="20"/>
          <w:lang w:val="ro-RO"/>
        </w:rPr>
        <w:t>bunur</w:t>
      </w:r>
      <w:r w:rsidR="00B31DF6" w:rsidRPr="00D77AA2">
        <w:rPr>
          <w:rFonts w:cstheme="minorHAnsi"/>
          <w:iCs/>
          <w:sz w:val="22"/>
          <w:szCs w:val="20"/>
          <w:lang w:val="ro-RO"/>
        </w:rPr>
        <w:t xml:space="preserve">i </w:t>
      </w:r>
      <w:r w:rsidR="008865B2" w:rsidRPr="00D77AA2">
        <w:rPr>
          <w:rFonts w:cstheme="minorHAnsi"/>
          <w:iCs/>
          <w:sz w:val="22"/>
          <w:szCs w:val="20"/>
          <w:lang w:val="ro-RO"/>
        </w:rPr>
        <w:t>sau de servicii, se vor defini indicatori de etap</w:t>
      </w:r>
      <w:r w:rsidRPr="00D77AA2">
        <w:rPr>
          <w:rFonts w:cstheme="minorHAnsi"/>
          <w:iCs/>
          <w:sz w:val="22"/>
          <w:szCs w:val="20"/>
          <w:lang w:val="ro-RO"/>
        </w:rPr>
        <w:t>ă</w:t>
      </w:r>
      <w:r w:rsidR="008865B2" w:rsidRPr="00D77AA2">
        <w:rPr>
          <w:rFonts w:cstheme="minorHAnsi"/>
          <w:iCs/>
          <w:sz w:val="22"/>
          <w:szCs w:val="20"/>
          <w:lang w:val="ro-RO"/>
        </w:rPr>
        <w:t xml:space="preserve">, cu termen de realizare realist estimat pentru fiecare </w:t>
      </w:r>
      <w:r w:rsidRPr="00D77AA2">
        <w:rPr>
          <w:rFonts w:cstheme="minorHAnsi"/>
          <w:iCs/>
          <w:sz w:val="22"/>
          <w:szCs w:val="20"/>
          <w:lang w:val="ro-RO"/>
        </w:rPr>
        <w:t>î</w:t>
      </w:r>
      <w:r w:rsidR="008865B2" w:rsidRPr="00D77AA2">
        <w:rPr>
          <w:rFonts w:cstheme="minorHAnsi"/>
          <w:iCs/>
          <w:sz w:val="22"/>
          <w:szCs w:val="20"/>
          <w:lang w:val="ro-RO"/>
        </w:rPr>
        <w:t>n parte, lu</w:t>
      </w:r>
      <w:r w:rsidRPr="00D77AA2">
        <w:rPr>
          <w:rFonts w:cstheme="minorHAnsi"/>
          <w:iCs/>
          <w:sz w:val="22"/>
          <w:szCs w:val="20"/>
          <w:lang w:val="ro-RO"/>
        </w:rPr>
        <w:t>â</w:t>
      </w:r>
      <w:r w:rsidR="008865B2" w:rsidRPr="00D77AA2">
        <w:rPr>
          <w:rFonts w:cstheme="minorHAnsi"/>
          <w:iCs/>
          <w:sz w:val="22"/>
          <w:szCs w:val="20"/>
          <w:lang w:val="ro-RO"/>
        </w:rPr>
        <w:t xml:space="preserve">nd </w:t>
      </w:r>
      <w:r w:rsidRPr="00D77AA2">
        <w:rPr>
          <w:rFonts w:cstheme="minorHAnsi"/>
          <w:iCs/>
          <w:sz w:val="22"/>
          <w:szCs w:val="20"/>
          <w:lang w:val="ro-RO"/>
        </w:rPr>
        <w:t>î</w:t>
      </w:r>
      <w:r w:rsidR="008865B2" w:rsidRPr="00D77AA2">
        <w:rPr>
          <w:rFonts w:cstheme="minorHAnsi"/>
          <w:iCs/>
          <w:sz w:val="22"/>
          <w:szCs w:val="20"/>
          <w:lang w:val="ro-RO"/>
        </w:rPr>
        <w:t xml:space="preserve">n calcul </w:t>
      </w:r>
      <w:r w:rsidRPr="00D77AA2">
        <w:rPr>
          <w:rFonts w:cstheme="minorHAnsi"/>
          <w:iCs/>
          <w:sz w:val="22"/>
          <w:szCs w:val="20"/>
          <w:lang w:val="ro-RO"/>
        </w:rPr>
        <w:t>ș</w:t>
      </w:r>
      <w:r w:rsidR="008865B2" w:rsidRPr="00D77AA2">
        <w:rPr>
          <w:rFonts w:cstheme="minorHAnsi"/>
          <w:iCs/>
          <w:sz w:val="22"/>
          <w:szCs w:val="20"/>
          <w:lang w:val="ro-RO"/>
        </w:rPr>
        <w:t>i eventualele riscuri identificate</w:t>
      </w:r>
      <w:r w:rsidR="00750124" w:rsidRPr="00D77AA2">
        <w:rPr>
          <w:rFonts w:cstheme="minorHAnsi"/>
          <w:iCs/>
          <w:sz w:val="22"/>
          <w:szCs w:val="20"/>
          <w:lang w:val="ro-RO"/>
        </w:rPr>
        <w:t>, după cum urmează</w:t>
      </w:r>
      <w:r w:rsidR="00B31DF6" w:rsidRPr="00D77AA2">
        <w:rPr>
          <w:rFonts w:cstheme="minorHAnsi"/>
          <w:iCs/>
          <w:sz w:val="22"/>
          <w:szCs w:val="20"/>
          <w:lang w:val="ro-RO"/>
        </w:rPr>
        <w:t>:</w:t>
      </w:r>
    </w:p>
    <w:p w14:paraId="5FD12302" w14:textId="77777777" w:rsidR="00B31DF6" w:rsidRPr="00D77AA2" w:rsidRDefault="00B31DF6" w:rsidP="00D77AA2">
      <w:pPr>
        <w:ind w:firstLine="720"/>
        <w:rPr>
          <w:rFonts w:cstheme="minorHAnsi"/>
          <w:iCs/>
          <w:sz w:val="22"/>
          <w:szCs w:val="20"/>
          <w:lang w:val="ro-RO"/>
        </w:rPr>
      </w:pPr>
      <w:r w:rsidRPr="00D77AA2">
        <w:rPr>
          <w:rFonts w:cstheme="minorHAnsi"/>
          <w:iCs/>
          <w:sz w:val="22"/>
          <w:szCs w:val="20"/>
          <w:lang w:val="ro-RO"/>
        </w:rPr>
        <w:t>-</w:t>
      </w:r>
      <w:r w:rsidR="008865B2" w:rsidRPr="00D77AA2">
        <w:rPr>
          <w:rFonts w:cstheme="minorHAnsi"/>
          <w:iCs/>
          <w:sz w:val="22"/>
          <w:szCs w:val="20"/>
          <w:lang w:val="ro-RO"/>
        </w:rPr>
        <w:t xml:space="preserve"> </w:t>
      </w:r>
      <w:r w:rsidR="00750124" w:rsidRPr="00D77AA2">
        <w:rPr>
          <w:rFonts w:cstheme="minorHAnsi"/>
          <w:iCs/>
          <w:sz w:val="22"/>
          <w:szCs w:val="20"/>
          <w:lang w:val="ro-RO"/>
        </w:rPr>
        <w:t>Indicator de etapă</w:t>
      </w:r>
      <w:r w:rsidR="008865B2" w:rsidRPr="00D77AA2">
        <w:rPr>
          <w:rFonts w:cstheme="minorHAnsi"/>
          <w:iCs/>
          <w:sz w:val="22"/>
          <w:szCs w:val="20"/>
          <w:lang w:val="ro-RO"/>
        </w:rPr>
        <w:t xml:space="preserve"> </w:t>
      </w:r>
      <w:r w:rsidR="00363E09" w:rsidRPr="00D77AA2">
        <w:rPr>
          <w:rFonts w:cstheme="minorHAnsi"/>
          <w:iCs/>
          <w:sz w:val="22"/>
          <w:szCs w:val="20"/>
          <w:lang w:val="ro-RO"/>
        </w:rPr>
        <w:t xml:space="preserve">5: </w:t>
      </w:r>
      <w:r w:rsidR="008865B2" w:rsidRPr="00D77AA2">
        <w:rPr>
          <w:rFonts w:cstheme="minorHAnsi"/>
          <w:iCs/>
          <w:sz w:val="22"/>
          <w:szCs w:val="20"/>
          <w:lang w:val="ro-RO"/>
        </w:rPr>
        <w:t>demararea achizi</w:t>
      </w:r>
      <w:r w:rsidR="00697461" w:rsidRPr="00D77AA2">
        <w:rPr>
          <w:rFonts w:cstheme="minorHAnsi"/>
          <w:iCs/>
          <w:sz w:val="22"/>
          <w:szCs w:val="20"/>
          <w:lang w:val="ro-RO"/>
        </w:rPr>
        <w:t>ț</w:t>
      </w:r>
      <w:r w:rsidR="008865B2" w:rsidRPr="00D77AA2">
        <w:rPr>
          <w:rFonts w:cstheme="minorHAnsi"/>
          <w:iCs/>
          <w:sz w:val="22"/>
          <w:szCs w:val="20"/>
          <w:lang w:val="ro-RO"/>
        </w:rPr>
        <w:t>iei contractului de furnizare/servicii (publicarea anun</w:t>
      </w:r>
      <w:r w:rsidR="00697461" w:rsidRPr="00D77AA2">
        <w:rPr>
          <w:rFonts w:cstheme="minorHAnsi"/>
          <w:iCs/>
          <w:sz w:val="22"/>
          <w:szCs w:val="20"/>
          <w:lang w:val="ro-RO"/>
        </w:rPr>
        <w:t>ț</w:t>
      </w:r>
      <w:r w:rsidR="008865B2" w:rsidRPr="00D77AA2">
        <w:rPr>
          <w:rFonts w:cstheme="minorHAnsi"/>
          <w:iCs/>
          <w:sz w:val="22"/>
          <w:szCs w:val="20"/>
          <w:lang w:val="ro-RO"/>
        </w:rPr>
        <w:t>ului privind achizi</w:t>
      </w:r>
      <w:r w:rsidR="00697461" w:rsidRPr="00D77AA2">
        <w:rPr>
          <w:rFonts w:cstheme="minorHAnsi"/>
          <w:iCs/>
          <w:sz w:val="22"/>
          <w:szCs w:val="20"/>
          <w:lang w:val="ro-RO"/>
        </w:rPr>
        <w:t>ț</w:t>
      </w:r>
      <w:r w:rsidR="008865B2" w:rsidRPr="00D77AA2">
        <w:rPr>
          <w:rFonts w:cstheme="minorHAnsi"/>
          <w:iCs/>
          <w:sz w:val="22"/>
          <w:szCs w:val="20"/>
          <w:lang w:val="ro-RO"/>
        </w:rPr>
        <w:t xml:space="preserve">ia), </w:t>
      </w:r>
    </w:p>
    <w:p w14:paraId="7538ED73" w14:textId="77777777" w:rsidR="00363E09" w:rsidRPr="00D77AA2" w:rsidRDefault="00B31DF6" w:rsidP="00D77AA2">
      <w:pPr>
        <w:ind w:firstLine="720"/>
        <w:rPr>
          <w:rFonts w:cstheme="minorHAnsi"/>
          <w:iCs/>
          <w:sz w:val="22"/>
          <w:szCs w:val="20"/>
          <w:lang w:val="ro-RO"/>
        </w:rPr>
      </w:pPr>
      <w:r w:rsidRPr="00D77AA2">
        <w:rPr>
          <w:rFonts w:cstheme="minorHAnsi"/>
          <w:iCs/>
          <w:sz w:val="22"/>
          <w:szCs w:val="20"/>
          <w:lang w:val="ro-RO"/>
        </w:rPr>
        <w:t xml:space="preserve">- </w:t>
      </w:r>
      <w:r w:rsidR="00750124" w:rsidRPr="00D77AA2">
        <w:rPr>
          <w:rFonts w:cstheme="minorHAnsi"/>
          <w:iCs/>
          <w:sz w:val="22"/>
          <w:szCs w:val="20"/>
          <w:lang w:val="ro-RO"/>
        </w:rPr>
        <w:t>Indicator de etapă</w:t>
      </w:r>
      <w:r w:rsidR="00363E09" w:rsidRPr="00D77AA2">
        <w:rPr>
          <w:rFonts w:cstheme="minorHAnsi"/>
          <w:iCs/>
          <w:sz w:val="22"/>
          <w:szCs w:val="20"/>
          <w:lang w:val="ro-RO"/>
        </w:rPr>
        <w:t xml:space="preserve"> 6: </w:t>
      </w:r>
      <w:r w:rsidR="008865B2" w:rsidRPr="00D77AA2">
        <w:rPr>
          <w:rFonts w:cstheme="minorHAnsi"/>
          <w:iCs/>
          <w:sz w:val="22"/>
          <w:szCs w:val="20"/>
          <w:lang w:val="ro-RO"/>
        </w:rPr>
        <w:t>finalizarea achizi</w:t>
      </w:r>
      <w:r w:rsidR="00697461" w:rsidRPr="00D77AA2">
        <w:rPr>
          <w:rFonts w:cstheme="minorHAnsi"/>
          <w:iCs/>
          <w:sz w:val="22"/>
          <w:szCs w:val="20"/>
          <w:lang w:val="ro-RO"/>
        </w:rPr>
        <w:t>ț</w:t>
      </w:r>
      <w:r w:rsidR="008865B2" w:rsidRPr="00D77AA2">
        <w:rPr>
          <w:rFonts w:cstheme="minorHAnsi"/>
          <w:iCs/>
          <w:sz w:val="22"/>
          <w:szCs w:val="20"/>
          <w:lang w:val="ro-RO"/>
        </w:rPr>
        <w:t xml:space="preserve">iei contractului de furnizare/servicii (semnarea contractului de furnizare/servicii) </w:t>
      </w:r>
    </w:p>
    <w:p w14:paraId="23FA39EF" w14:textId="77777777" w:rsidR="008865B2" w:rsidRPr="00D77AA2" w:rsidRDefault="00363E09" w:rsidP="00D77AA2">
      <w:pPr>
        <w:ind w:firstLine="720"/>
        <w:rPr>
          <w:rFonts w:cstheme="minorHAnsi"/>
          <w:iCs/>
          <w:sz w:val="22"/>
          <w:szCs w:val="20"/>
          <w:lang w:val="ro-RO"/>
        </w:rPr>
      </w:pPr>
      <w:r w:rsidRPr="00D77AA2">
        <w:rPr>
          <w:rFonts w:cstheme="minorHAnsi"/>
          <w:iCs/>
          <w:sz w:val="22"/>
          <w:szCs w:val="20"/>
          <w:lang w:val="ro-RO"/>
        </w:rPr>
        <w:t xml:space="preserve">- Indicator de etapă 7: </w:t>
      </w:r>
      <w:r w:rsidR="008865B2" w:rsidRPr="00D77AA2">
        <w:rPr>
          <w:rFonts w:cstheme="minorHAnsi"/>
          <w:iCs/>
          <w:sz w:val="22"/>
          <w:szCs w:val="20"/>
          <w:lang w:val="ro-RO"/>
        </w:rPr>
        <w:t>recep</w:t>
      </w:r>
      <w:r w:rsidR="00697461" w:rsidRPr="00D77AA2">
        <w:rPr>
          <w:rFonts w:cstheme="minorHAnsi"/>
          <w:iCs/>
          <w:sz w:val="22"/>
          <w:szCs w:val="20"/>
          <w:lang w:val="ro-RO"/>
        </w:rPr>
        <w:t>ț</w:t>
      </w:r>
      <w:r w:rsidR="008865B2" w:rsidRPr="00D77AA2">
        <w:rPr>
          <w:rFonts w:cstheme="minorHAnsi"/>
          <w:iCs/>
          <w:sz w:val="22"/>
          <w:szCs w:val="20"/>
          <w:lang w:val="ro-RO"/>
        </w:rPr>
        <w:t>ia echipamentelor/mijloacelor de transport/serviciilor.)</w:t>
      </w:r>
    </w:p>
    <w:p w14:paraId="518D41B1" w14:textId="77777777" w:rsidR="008865B2" w:rsidRPr="00D77AA2" w:rsidRDefault="008865B2" w:rsidP="008865B2">
      <w:pPr>
        <w:rPr>
          <w:rFonts w:cstheme="minorHAnsi"/>
          <w:iCs/>
          <w:sz w:val="22"/>
          <w:szCs w:val="20"/>
          <w:lang w:val="ro-RO"/>
        </w:rPr>
      </w:pPr>
      <w:r w:rsidRPr="00D77AA2">
        <w:rPr>
          <w:rFonts w:cstheme="minorHAnsi"/>
          <w:iCs/>
          <w:sz w:val="22"/>
          <w:szCs w:val="20"/>
          <w:lang w:val="ro-RO"/>
        </w:rPr>
        <w:t>Indicatorii de etap</w:t>
      </w:r>
      <w:r w:rsidR="00697461" w:rsidRPr="00D77AA2">
        <w:rPr>
          <w:rFonts w:cstheme="minorHAnsi"/>
          <w:iCs/>
          <w:sz w:val="22"/>
          <w:szCs w:val="20"/>
          <w:lang w:val="ro-RO"/>
        </w:rPr>
        <w:t>ă</w:t>
      </w:r>
      <w:r w:rsidRPr="00D77AA2">
        <w:rPr>
          <w:rFonts w:cstheme="minorHAnsi"/>
          <w:iCs/>
          <w:sz w:val="22"/>
          <w:szCs w:val="20"/>
          <w:lang w:val="ro-RO"/>
        </w:rPr>
        <w:t xml:space="preserve"> fac parte integrant</w:t>
      </w:r>
      <w:r w:rsidR="00697461" w:rsidRPr="00D77AA2">
        <w:rPr>
          <w:rFonts w:cstheme="minorHAnsi"/>
          <w:iCs/>
          <w:sz w:val="22"/>
          <w:szCs w:val="20"/>
          <w:lang w:val="ro-RO"/>
        </w:rPr>
        <w:t>ă</w:t>
      </w:r>
      <w:r w:rsidRPr="00D77AA2">
        <w:rPr>
          <w:rFonts w:cstheme="minorHAnsi"/>
          <w:iCs/>
          <w:sz w:val="22"/>
          <w:szCs w:val="20"/>
          <w:lang w:val="ro-RO"/>
        </w:rPr>
        <w:t xml:space="preserve"> din planul de monitorizare definit la subcapitolul 11.3</w:t>
      </w:r>
    </w:p>
    <w:p w14:paraId="331E0229" w14:textId="77777777" w:rsidR="0065389C" w:rsidRPr="00D77AA2" w:rsidRDefault="00505952" w:rsidP="0065389C">
      <w:pPr>
        <w:rPr>
          <w:rStyle w:val="rvts31"/>
          <w:rFonts w:asciiTheme="minorHAnsi" w:hAnsiTheme="minorHAnsi" w:cstheme="minorHAnsi"/>
          <w:iCs/>
          <w:sz w:val="22"/>
          <w:szCs w:val="22"/>
          <w:lang w:val="ro-RO"/>
        </w:rPr>
      </w:pPr>
      <w:r w:rsidRPr="00D77AA2">
        <w:rPr>
          <w:rStyle w:val="rvts31"/>
          <w:rFonts w:asciiTheme="minorHAnsi" w:hAnsiTheme="minorHAnsi" w:cstheme="minorHAnsi"/>
          <w:iCs/>
          <w:sz w:val="22"/>
          <w:szCs w:val="22"/>
          <w:lang w:val="ro-RO"/>
        </w:rPr>
        <w:lastRenderedPageBreak/>
        <w:t>Contractul de finanțare și Manualul beneficiarului prezintă</w:t>
      </w:r>
      <w:r w:rsidR="00A1348D" w:rsidRPr="00D77AA2">
        <w:rPr>
          <w:rStyle w:val="rvts31"/>
          <w:rFonts w:asciiTheme="minorHAnsi" w:hAnsiTheme="minorHAnsi" w:cstheme="minorHAnsi"/>
          <w:iCs/>
          <w:sz w:val="22"/>
          <w:szCs w:val="22"/>
          <w:lang w:val="ro-RO"/>
        </w:rPr>
        <w:t xml:space="preserve"> </w:t>
      </w:r>
      <w:r w:rsidRPr="00D77AA2">
        <w:rPr>
          <w:rStyle w:val="rvts31"/>
          <w:rFonts w:asciiTheme="minorHAnsi" w:hAnsiTheme="minorHAnsi" w:cstheme="minorHAnsi"/>
          <w:iCs/>
          <w:sz w:val="22"/>
          <w:szCs w:val="22"/>
          <w:lang w:val="ro-RO"/>
        </w:rPr>
        <w:t>modalitatea de urmărire și măsurile avute în vedere de AM PR NV pentru respectarea Planului de monitorizare de către beneficiarii de finanțare.</w:t>
      </w:r>
    </w:p>
    <w:p w14:paraId="2145B716" w14:textId="77777777" w:rsidR="006E7282" w:rsidRPr="007C7371" w:rsidRDefault="00EE4475" w:rsidP="00A1348D">
      <w:pPr>
        <w:pStyle w:val="Heading1"/>
        <w:numPr>
          <w:ilvl w:val="0"/>
          <w:numId w:val="202"/>
        </w:numPr>
        <w:jc w:val="center"/>
        <w:rPr>
          <w:rFonts w:cstheme="minorHAnsi"/>
          <w:sz w:val="28"/>
          <w:lang w:val="ro-RO"/>
        </w:rPr>
      </w:pPr>
      <w:bookmarkStart w:id="317" w:name="_Toc134094275"/>
      <w:bookmarkStart w:id="318" w:name="_Toc134108640"/>
      <w:bookmarkStart w:id="319" w:name="_Toc136417843"/>
      <w:r w:rsidRPr="007C7371">
        <w:rPr>
          <w:rFonts w:cstheme="minorHAnsi"/>
          <w:sz w:val="28"/>
          <w:lang w:val="ro-RO"/>
        </w:rPr>
        <w:t>COMPLETAREA ȘI DEPUNEREA CERERILOR DE FINANȚARE</w:t>
      </w:r>
      <w:bookmarkEnd w:id="317"/>
      <w:bookmarkEnd w:id="318"/>
      <w:bookmarkEnd w:id="319"/>
    </w:p>
    <w:p w14:paraId="0A8D98D1" w14:textId="77777777" w:rsidR="008F25FD" w:rsidRPr="007C7371" w:rsidRDefault="0008796E" w:rsidP="00977075">
      <w:pPr>
        <w:pStyle w:val="Heading3"/>
        <w:numPr>
          <w:ilvl w:val="1"/>
          <w:numId w:val="198"/>
        </w:numPr>
        <w:rPr>
          <w:rFonts w:cstheme="minorHAnsi"/>
          <w:szCs w:val="24"/>
          <w:lang w:val="ro-RO"/>
        </w:rPr>
      </w:pPr>
      <w:bookmarkStart w:id="320" w:name="_Toc134094276"/>
      <w:bookmarkStart w:id="321" w:name="_Toc134108641"/>
      <w:bookmarkStart w:id="322" w:name="_Toc136417844"/>
      <w:r w:rsidRPr="007C7371">
        <w:rPr>
          <w:rFonts w:cstheme="minorHAnsi"/>
          <w:szCs w:val="24"/>
          <w:lang w:val="ro-RO"/>
        </w:rPr>
        <w:t>COMPLETAREA FORMULARULUI CERERII</w:t>
      </w:r>
      <w:bookmarkEnd w:id="320"/>
      <w:bookmarkEnd w:id="321"/>
      <w:bookmarkEnd w:id="322"/>
    </w:p>
    <w:p w14:paraId="752C4AE3" w14:textId="77777777" w:rsidR="002351A1" w:rsidRPr="007C7371" w:rsidRDefault="002351A1" w:rsidP="002351A1">
      <w:pPr>
        <w:rPr>
          <w:rFonts w:cstheme="minorHAnsi"/>
          <w:sz w:val="22"/>
          <w:lang w:val="ro-RO"/>
        </w:rPr>
      </w:pPr>
    </w:p>
    <w:p w14:paraId="3F41D2D0" w14:textId="77777777" w:rsidR="002351A1" w:rsidRPr="007C7371" w:rsidRDefault="00505952" w:rsidP="002351A1">
      <w:pPr>
        <w:rPr>
          <w:rFonts w:cstheme="minorHAnsi"/>
          <w:sz w:val="22"/>
          <w:lang w:val="ro-RO"/>
        </w:rPr>
      </w:pPr>
      <w:r w:rsidRPr="007C7371">
        <w:rPr>
          <w:rFonts w:cstheme="minorHAnsi"/>
          <w:sz w:val="22"/>
          <w:lang w:val="ro-RO"/>
        </w:rPr>
        <w:t>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5B414236" w14:textId="77777777" w:rsidR="002351A1" w:rsidRPr="007C7371" w:rsidRDefault="002351A1" w:rsidP="002351A1">
      <w:pPr>
        <w:rPr>
          <w:rFonts w:cstheme="minorHAnsi"/>
          <w:sz w:val="22"/>
          <w:lang w:val="ro-RO"/>
        </w:rPr>
      </w:pPr>
    </w:p>
    <w:p w14:paraId="71960AD9" w14:textId="77777777" w:rsidR="002351A1" w:rsidRPr="007C7371" w:rsidRDefault="00505952" w:rsidP="002351A1">
      <w:pPr>
        <w:rPr>
          <w:rFonts w:cstheme="minorHAnsi"/>
          <w:sz w:val="22"/>
          <w:lang w:val="ro-RO"/>
        </w:rPr>
      </w:pPr>
      <w:r w:rsidRPr="007C7371">
        <w:rPr>
          <w:rFonts w:cstheme="minorHAnsi"/>
          <w:sz w:val="22"/>
          <w:lang w:val="ro-RO"/>
        </w:rPr>
        <w:t xml:space="preserve">Completarea corectă și completă a tuturor secțiunilor din cererea de finanțare, precum și anexarea tuturor documentelor solicitate este </w:t>
      </w:r>
      <w:r w:rsidR="00C678DB" w:rsidRPr="007C7371">
        <w:rPr>
          <w:rFonts w:cstheme="minorHAnsi"/>
          <w:sz w:val="22"/>
          <w:lang w:val="ro-RO"/>
        </w:rPr>
        <w:t>obli</w:t>
      </w:r>
      <w:r w:rsidR="009C7577" w:rsidRPr="007C7371">
        <w:rPr>
          <w:rFonts w:cstheme="minorHAnsi"/>
          <w:sz w:val="22"/>
          <w:lang w:val="ro-RO"/>
        </w:rPr>
        <w:t xml:space="preserve">gatorie </w:t>
      </w:r>
      <w:r w:rsidR="00CF0CF1" w:rsidRPr="007C7371">
        <w:rPr>
          <w:rFonts w:cstheme="minorHAnsi"/>
          <w:sz w:val="22"/>
          <w:lang w:val="ro-RO"/>
        </w:rPr>
        <w:t xml:space="preserve">pentru </w:t>
      </w:r>
      <w:r w:rsidRPr="007C7371">
        <w:rPr>
          <w:rFonts w:cstheme="minorHAnsi"/>
          <w:sz w:val="22"/>
          <w:lang w:val="ro-RO"/>
        </w:rPr>
        <w:t>menținerea cererii de finanțare în procesul de verificare, evaluare și selecție.</w:t>
      </w:r>
    </w:p>
    <w:p w14:paraId="242B22FE" w14:textId="77777777" w:rsidR="00EA177E" w:rsidRPr="007C7371" w:rsidRDefault="00EA177E" w:rsidP="002351A1">
      <w:pPr>
        <w:rPr>
          <w:rFonts w:cstheme="minorHAnsi"/>
          <w:sz w:val="22"/>
          <w:lang w:val="ro-RO"/>
        </w:rPr>
      </w:pPr>
    </w:p>
    <w:p w14:paraId="25EA1D00" w14:textId="77777777" w:rsidR="006F431A" w:rsidRPr="007C7371" w:rsidRDefault="00505952" w:rsidP="002351A1">
      <w:pPr>
        <w:rPr>
          <w:rFonts w:cstheme="minorHAnsi"/>
          <w:sz w:val="22"/>
          <w:lang w:val="ro-RO"/>
        </w:rPr>
      </w:pPr>
      <w:r w:rsidRPr="007C7371">
        <w:rPr>
          <w:rFonts w:cstheme="minorHAnsi"/>
          <w:sz w:val="22"/>
          <w:lang w:val="ro-RO"/>
        </w:rPr>
        <w:t>Instrucțiunile de comple</w:t>
      </w:r>
      <w:r w:rsidR="00ED790A">
        <w:rPr>
          <w:rFonts w:cstheme="minorHAnsi"/>
          <w:sz w:val="22"/>
          <w:lang w:val="ro-RO"/>
        </w:rPr>
        <w:t xml:space="preserve">tare se vor prelua din Anexa IV.10 </w:t>
      </w:r>
      <w:r w:rsidRPr="007C7371">
        <w:rPr>
          <w:rFonts w:cstheme="minorHAnsi"/>
          <w:sz w:val="22"/>
          <w:lang w:val="ro-RO"/>
        </w:rPr>
        <w:t xml:space="preserve"> Instructiuni completare Cerere finanțare.</w:t>
      </w:r>
    </w:p>
    <w:p w14:paraId="216761B8" w14:textId="77777777" w:rsidR="002351A1" w:rsidRPr="007C7371" w:rsidRDefault="002351A1" w:rsidP="002351A1">
      <w:pPr>
        <w:rPr>
          <w:rFonts w:cstheme="minorHAnsi"/>
          <w:szCs w:val="24"/>
          <w:lang w:val="ro-RO"/>
        </w:rPr>
      </w:pPr>
    </w:p>
    <w:p w14:paraId="161C85B8" w14:textId="77777777" w:rsidR="00943E99" w:rsidRPr="007C7371" w:rsidRDefault="0008796E" w:rsidP="00977075">
      <w:pPr>
        <w:pStyle w:val="Heading3"/>
        <w:numPr>
          <w:ilvl w:val="1"/>
          <w:numId w:val="198"/>
        </w:numPr>
        <w:rPr>
          <w:rFonts w:cstheme="minorHAnsi"/>
          <w:szCs w:val="24"/>
          <w:lang w:val="ro-RO"/>
        </w:rPr>
      </w:pPr>
      <w:bookmarkStart w:id="323" w:name="_Toc134094277"/>
      <w:bookmarkStart w:id="324" w:name="_Toc134108642"/>
      <w:bookmarkStart w:id="325" w:name="_Toc136417845"/>
      <w:r w:rsidRPr="007C7371">
        <w:rPr>
          <w:rFonts w:cstheme="minorHAnsi"/>
          <w:szCs w:val="24"/>
          <w:lang w:val="ro-RO"/>
        </w:rPr>
        <w:t>LIMBA UTILIZATĂ ÎN COMPLETAREA CERERII DE FINANȚARE</w:t>
      </w:r>
      <w:bookmarkEnd w:id="323"/>
      <w:bookmarkEnd w:id="324"/>
      <w:bookmarkEnd w:id="325"/>
    </w:p>
    <w:p w14:paraId="5F42AE52" w14:textId="77777777" w:rsidR="00EE7E42" w:rsidRPr="007C7371" w:rsidRDefault="00EE7E42" w:rsidP="00EE7E42">
      <w:pPr>
        <w:rPr>
          <w:rFonts w:cstheme="minorHAnsi"/>
          <w:lang w:val="ro-RO"/>
        </w:rPr>
      </w:pPr>
    </w:p>
    <w:p w14:paraId="1C266EC3" w14:textId="77777777" w:rsidR="00EE7E42" w:rsidRPr="007C7371" w:rsidRDefault="00EE7E42" w:rsidP="00EE7E42">
      <w:pPr>
        <w:rPr>
          <w:rFonts w:cstheme="minorHAnsi"/>
          <w:sz w:val="22"/>
          <w:lang w:val="ro-RO"/>
        </w:rPr>
      </w:pPr>
      <w:r w:rsidRPr="007C7371">
        <w:rPr>
          <w:rFonts w:cstheme="minorHAnsi"/>
          <w:sz w:val="22"/>
          <w:lang w:val="ro-RO"/>
        </w:rPr>
        <w:t>Cererile de finanțare trebuie să fie tehnoredactate în limba română. Nu sunt acceptate cereri de finanțare completate de mână sau redactate în altă limbă. În cazul anexării unor documente emise în altă limbă se va anexa obligatoriu și traducerea legalizată a acestora (de ex: SF, statut, act de înființare, etc).</w:t>
      </w:r>
    </w:p>
    <w:p w14:paraId="0973E2B2" w14:textId="77777777" w:rsidR="00EE7E42" w:rsidRPr="007C7371" w:rsidRDefault="00EE7E42" w:rsidP="00EE7E42">
      <w:pPr>
        <w:rPr>
          <w:rFonts w:cstheme="minorHAnsi"/>
          <w:sz w:val="22"/>
          <w:lang w:val="ro-RO"/>
        </w:rPr>
      </w:pPr>
    </w:p>
    <w:p w14:paraId="3DCC6E74" w14:textId="77777777" w:rsidR="00EE7E42" w:rsidRPr="007C7371" w:rsidRDefault="00EE7E42" w:rsidP="00EE7E42">
      <w:pPr>
        <w:rPr>
          <w:rFonts w:cstheme="minorHAnsi"/>
          <w:sz w:val="22"/>
          <w:lang w:val="ro-RO"/>
        </w:rPr>
      </w:pPr>
      <w:r w:rsidRPr="007C7371">
        <w:rPr>
          <w:rFonts w:cstheme="minorHAnsi"/>
          <w:sz w:val="22"/>
          <w:lang w:val="ro-RO"/>
        </w:rPr>
        <w:t>Completarea cererii de finanțare într-un mod clar şi coerent va înlesni procesul de evaluare a acesteia.</w:t>
      </w:r>
    </w:p>
    <w:p w14:paraId="66B61CEC" w14:textId="77777777" w:rsidR="00EE7E42" w:rsidRDefault="00EE7E42" w:rsidP="00EE7E42">
      <w:pPr>
        <w:rPr>
          <w:rFonts w:cstheme="minorHAnsi"/>
          <w:szCs w:val="24"/>
          <w:lang w:val="ro-RO"/>
        </w:rPr>
      </w:pPr>
    </w:p>
    <w:p w14:paraId="73808031" w14:textId="77777777" w:rsidR="008F25FD" w:rsidRPr="007C7371" w:rsidRDefault="0008796E" w:rsidP="00086B04">
      <w:pPr>
        <w:pStyle w:val="Heading3"/>
        <w:numPr>
          <w:ilvl w:val="1"/>
          <w:numId w:val="198"/>
        </w:numPr>
        <w:rPr>
          <w:rFonts w:cstheme="minorHAnsi"/>
          <w:szCs w:val="24"/>
          <w:lang w:val="ro-RO"/>
        </w:rPr>
      </w:pPr>
      <w:bookmarkStart w:id="326" w:name="_Toc134108643"/>
      <w:bookmarkStart w:id="327" w:name="_Toc134094278"/>
      <w:bookmarkStart w:id="328" w:name="_Toc136417846"/>
      <w:r w:rsidRPr="007C7371">
        <w:rPr>
          <w:rFonts w:cstheme="minorHAnsi"/>
          <w:szCs w:val="24"/>
          <w:lang w:val="ro-RO"/>
        </w:rPr>
        <w:t>METODOL</w:t>
      </w:r>
      <w:r w:rsidR="00D574A8" w:rsidRPr="007C7371">
        <w:rPr>
          <w:rFonts w:cstheme="minorHAnsi"/>
          <w:szCs w:val="24"/>
          <w:lang w:val="ro-RO"/>
        </w:rPr>
        <w:t>O</w:t>
      </w:r>
      <w:r w:rsidRPr="007C7371">
        <w:rPr>
          <w:rFonts w:cstheme="minorHAnsi"/>
          <w:szCs w:val="24"/>
          <w:lang w:val="ro-RO"/>
        </w:rPr>
        <w:t>GIA DE JUSTIFICARE ȘI DETALIERE A BUGETULUI CERERII DE FINANȚARE</w:t>
      </w:r>
      <w:bookmarkEnd w:id="326"/>
      <w:bookmarkEnd w:id="327"/>
      <w:bookmarkEnd w:id="328"/>
    </w:p>
    <w:p w14:paraId="23C2DEAC" w14:textId="77777777" w:rsidR="00667E69" w:rsidRPr="007C7371" w:rsidRDefault="00667E69" w:rsidP="00667E69">
      <w:pPr>
        <w:rPr>
          <w:rFonts w:cstheme="minorHAnsi"/>
          <w:sz w:val="22"/>
          <w:lang w:val="ro-RO"/>
        </w:rPr>
      </w:pPr>
    </w:p>
    <w:p w14:paraId="05E54487" w14:textId="77777777" w:rsidR="00667E69" w:rsidRPr="007C7371" w:rsidRDefault="00667E69" w:rsidP="00667E69">
      <w:pPr>
        <w:rPr>
          <w:rFonts w:cstheme="minorHAnsi"/>
          <w:sz w:val="22"/>
          <w:lang w:val="ro-RO"/>
        </w:rPr>
      </w:pPr>
      <w:r w:rsidRPr="007C7371">
        <w:rPr>
          <w:rFonts w:cstheme="minorHAnsi"/>
          <w:sz w:val="22"/>
          <w:lang w:val="ro-RO"/>
        </w:rPr>
        <w:t>Completarea bugetului cererii de finanțare se va face conform prevederilor prezentului ghid, inclusiv a anexelor la acesta.</w:t>
      </w:r>
    </w:p>
    <w:p w14:paraId="4782B2EE" w14:textId="77777777" w:rsidR="00667E69" w:rsidRPr="007C7371" w:rsidRDefault="00667E69" w:rsidP="00667E69">
      <w:pPr>
        <w:rPr>
          <w:rFonts w:cstheme="minorHAnsi"/>
          <w:sz w:val="22"/>
          <w:lang w:val="ro-RO"/>
        </w:rPr>
      </w:pPr>
    </w:p>
    <w:p w14:paraId="7C171DAA" w14:textId="77777777" w:rsidR="00667E69" w:rsidRPr="007C7371" w:rsidRDefault="00667E69" w:rsidP="00667E69">
      <w:pPr>
        <w:rPr>
          <w:rFonts w:cstheme="minorHAnsi"/>
          <w:sz w:val="22"/>
          <w:lang w:val="ro-RO"/>
        </w:rPr>
      </w:pPr>
      <w:r w:rsidRPr="007C7371">
        <w:rPr>
          <w:rFonts w:cstheme="minorHAnsi"/>
          <w:sz w:val="22"/>
          <w:lang w:val="ro-RO"/>
        </w:rPr>
        <w:t>Corectitudinea, coerența documentelor și informațiilor financiare precum și justificarea acestora este esențială în procesul de evaluare și selecție.</w:t>
      </w:r>
    </w:p>
    <w:p w14:paraId="1DD9EE5B" w14:textId="77777777" w:rsidR="00667E69" w:rsidRPr="007C7371" w:rsidRDefault="00667E69" w:rsidP="00667E69">
      <w:pPr>
        <w:rPr>
          <w:rFonts w:cstheme="minorHAnsi"/>
          <w:szCs w:val="24"/>
          <w:lang w:val="ro-RO"/>
        </w:rPr>
      </w:pPr>
    </w:p>
    <w:p w14:paraId="4C99EC9A" w14:textId="77777777" w:rsidR="00667E69" w:rsidRPr="007C7371" w:rsidRDefault="00667E69" w:rsidP="00667E69">
      <w:pPr>
        <w:spacing w:line="240" w:lineRule="auto"/>
        <w:rPr>
          <w:rFonts w:cstheme="minorHAnsi"/>
          <w:b/>
          <w:color w:val="002060"/>
          <w:sz w:val="22"/>
          <w:lang w:val="ro-RO"/>
        </w:rPr>
      </w:pPr>
      <w:r w:rsidRPr="007C7371">
        <w:rPr>
          <w:rFonts w:cstheme="minorHAnsi"/>
          <w:b/>
          <w:color w:val="002060"/>
          <w:sz w:val="22"/>
          <w:lang w:val="ro-RO"/>
        </w:rPr>
        <w:t>ATENȚIE!</w:t>
      </w:r>
    </w:p>
    <w:p w14:paraId="4816BE17" w14:textId="77777777" w:rsidR="00667E69" w:rsidRPr="007C7371" w:rsidRDefault="00667E69" w:rsidP="00667E69">
      <w:pPr>
        <w:spacing w:line="240" w:lineRule="auto"/>
        <w:rPr>
          <w:rFonts w:cstheme="minorHAnsi"/>
          <w:i/>
          <w:sz w:val="22"/>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667E69" w:rsidRPr="007C7371" w14:paraId="04615613" w14:textId="77777777">
        <w:tc>
          <w:tcPr>
            <w:tcW w:w="9072" w:type="dxa"/>
            <w:shd w:val="clear" w:color="auto" w:fill="F2F2F2" w:themeFill="background1" w:themeFillShade="F2"/>
          </w:tcPr>
          <w:p w14:paraId="2B8752A5" w14:textId="77777777" w:rsidR="00667E69" w:rsidRPr="007C7371" w:rsidRDefault="00667E69">
            <w:pPr>
              <w:rPr>
                <w:rFonts w:cstheme="minorHAnsi"/>
                <w:i/>
                <w:lang w:val="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748"/>
            </w:tblGrid>
            <w:tr w:rsidR="00667E69" w:rsidRPr="007C7371" w14:paraId="4E1922F2" w14:textId="77777777">
              <w:tc>
                <w:tcPr>
                  <w:tcW w:w="9072" w:type="dxa"/>
                  <w:shd w:val="clear" w:color="auto" w:fill="F2F2F2" w:themeFill="background1" w:themeFillShade="F2"/>
                </w:tcPr>
                <w:p w14:paraId="017A5910" w14:textId="77777777" w:rsidR="00667E69" w:rsidRPr="007C7371" w:rsidRDefault="00667E69">
                  <w:pPr>
                    <w:ind w:right="340"/>
                    <w:rPr>
                      <w:rFonts w:cstheme="minorHAnsi"/>
                      <w:b/>
                      <w:lang w:val="ro-RO"/>
                    </w:rPr>
                  </w:pPr>
                </w:p>
                <w:p w14:paraId="4DB77B7A" w14:textId="77777777" w:rsidR="00667E69" w:rsidRPr="007C7371" w:rsidRDefault="00667E69">
                  <w:pPr>
                    <w:ind w:right="340"/>
                    <w:rPr>
                      <w:rFonts w:cstheme="minorHAnsi"/>
                      <w:b/>
                      <w:lang w:val="ro-RO"/>
                    </w:rPr>
                  </w:pPr>
                  <w:r w:rsidRPr="007C7371">
                    <w:rPr>
                      <w:rFonts w:cstheme="minorHAnsi"/>
                      <w:b/>
                      <w:lang w:val="ro-RO"/>
                    </w:rPr>
                    <w:t xml:space="preserve">Bugetul cererii de finanțare va fi corelat cu informațiile cuprinse în cadrul devizelor </w:t>
                  </w:r>
                  <w:r w:rsidR="00164488" w:rsidRPr="007C7371">
                    <w:rPr>
                      <w:rFonts w:cstheme="minorHAnsi"/>
                      <w:b/>
                      <w:lang w:val="ro-RO"/>
                    </w:rPr>
                    <w:t>atașate, avizate de un proiectant.</w:t>
                  </w:r>
                </w:p>
                <w:p w14:paraId="1308C7CC" w14:textId="77777777" w:rsidR="00667E69" w:rsidRPr="007C7371" w:rsidRDefault="00667E69">
                  <w:pPr>
                    <w:ind w:left="340" w:right="340"/>
                    <w:rPr>
                      <w:rFonts w:cstheme="minorHAnsi"/>
                      <w:b/>
                      <w:lang w:val="ro-RO"/>
                    </w:rPr>
                  </w:pPr>
                </w:p>
                <w:p w14:paraId="52E59F32" w14:textId="77777777" w:rsidR="00667E69" w:rsidRPr="007C7371" w:rsidRDefault="00667E69">
                  <w:pPr>
                    <w:ind w:left="170" w:right="170"/>
                    <w:rPr>
                      <w:rFonts w:cstheme="minorHAnsi"/>
                      <w:b/>
                      <w:color w:val="0070C0"/>
                      <w:lang w:val="ro-RO"/>
                    </w:rPr>
                  </w:pPr>
                </w:p>
              </w:tc>
            </w:tr>
          </w:tbl>
          <w:p w14:paraId="355E7954" w14:textId="77777777" w:rsidR="00667E69" w:rsidRPr="007C7371" w:rsidRDefault="00667E69">
            <w:pPr>
              <w:ind w:left="170" w:right="170"/>
              <w:rPr>
                <w:rFonts w:cstheme="minorHAnsi"/>
                <w:b/>
                <w:color w:val="0070C0"/>
                <w:lang w:val="ro-RO"/>
              </w:rPr>
            </w:pPr>
          </w:p>
        </w:tc>
      </w:tr>
    </w:tbl>
    <w:p w14:paraId="252FC01D" w14:textId="77777777" w:rsidR="00667E69" w:rsidRPr="007C7371" w:rsidRDefault="00667E69" w:rsidP="00667E69">
      <w:pPr>
        <w:rPr>
          <w:rFonts w:cstheme="minorHAnsi"/>
          <w:sz w:val="22"/>
          <w:lang w:val="ro-RO"/>
        </w:rPr>
      </w:pPr>
    </w:p>
    <w:p w14:paraId="33E9EEA1" w14:textId="77777777" w:rsidR="00532EE9" w:rsidRPr="007C7371" w:rsidRDefault="00667E69" w:rsidP="00667E69">
      <w:pPr>
        <w:rPr>
          <w:rFonts w:cstheme="minorHAnsi"/>
          <w:sz w:val="22"/>
          <w:lang w:val="ro-RO"/>
        </w:rPr>
      </w:pPr>
      <w:r w:rsidRPr="007C7371">
        <w:rPr>
          <w:rFonts w:cstheme="minorHAnsi"/>
          <w:sz w:val="22"/>
          <w:lang w:val="ro-RO"/>
        </w:rPr>
        <w:t xml:space="preserve">În completarea bugetului cererii de finanțare se va avea în vedere justificarea costurilor </w:t>
      </w:r>
      <w:r w:rsidR="009F49E3" w:rsidRPr="007C7371">
        <w:rPr>
          <w:rFonts w:cstheme="minorHAnsi"/>
          <w:sz w:val="22"/>
          <w:lang w:val="ro-RO"/>
        </w:rPr>
        <w:t xml:space="preserve">eligibile directe </w:t>
      </w:r>
      <w:r w:rsidRPr="007C7371">
        <w:rPr>
          <w:rFonts w:cstheme="minorHAnsi"/>
          <w:sz w:val="22"/>
          <w:lang w:val="ro-RO"/>
        </w:rPr>
        <w:t>bugetate la nivelul prețului pieței, anexându-se documente justificative în acest sens (</w:t>
      </w:r>
      <w:r w:rsidR="00742799" w:rsidRPr="007C7371">
        <w:rPr>
          <w:rFonts w:cstheme="minorHAnsi"/>
          <w:sz w:val="22"/>
          <w:lang w:val="ro-RO"/>
        </w:rPr>
        <w:t xml:space="preserve">3 </w:t>
      </w:r>
      <w:r w:rsidRPr="007C7371">
        <w:rPr>
          <w:rFonts w:cstheme="minorHAnsi"/>
          <w:sz w:val="22"/>
          <w:lang w:val="ro-RO"/>
        </w:rPr>
        <w:t>oferte de preț</w:t>
      </w:r>
      <w:r w:rsidR="002A4D9A" w:rsidRPr="007C7371">
        <w:rPr>
          <w:rFonts w:cstheme="minorHAnsi"/>
          <w:sz w:val="22"/>
          <w:lang w:val="ro-RO"/>
        </w:rPr>
        <w:t>/printscreenuri</w:t>
      </w:r>
      <w:r w:rsidR="00742799" w:rsidRPr="007C7371">
        <w:rPr>
          <w:rFonts w:cstheme="minorHAnsi"/>
          <w:sz w:val="22"/>
          <w:lang w:val="ro-RO"/>
        </w:rPr>
        <w:t xml:space="preserve"> pentru toate </w:t>
      </w:r>
      <w:r w:rsidR="0081666A" w:rsidRPr="007C7371">
        <w:rPr>
          <w:rFonts w:cstheme="minorHAnsi"/>
          <w:sz w:val="22"/>
          <w:lang w:val="ro-RO"/>
        </w:rPr>
        <w:t>cheltuielile eligibile directe</w:t>
      </w:r>
      <w:r w:rsidR="00A1348D" w:rsidRPr="007C7371">
        <w:rPr>
          <w:rFonts w:cstheme="minorHAnsi"/>
          <w:sz w:val="22"/>
          <w:lang w:val="ro-RO"/>
        </w:rPr>
        <w:t xml:space="preserve"> </w:t>
      </w:r>
      <w:r w:rsidR="00742799" w:rsidRPr="007C7371">
        <w:rPr>
          <w:rFonts w:cstheme="minorHAnsi"/>
          <w:sz w:val="22"/>
          <w:lang w:val="ro-RO"/>
        </w:rPr>
        <w:t>bugetate</w:t>
      </w:r>
      <w:r w:rsidRPr="007C7371">
        <w:rPr>
          <w:rFonts w:cstheme="minorHAnsi"/>
          <w:sz w:val="22"/>
          <w:lang w:val="ro-RO"/>
        </w:rPr>
        <w:t>, liste de cantități de lucrări etc</w:t>
      </w:r>
      <w:r w:rsidR="008551B8" w:rsidRPr="007C7371">
        <w:rPr>
          <w:rFonts w:cstheme="minorHAnsi"/>
          <w:sz w:val="22"/>
          <w:lang w:val="ro-RO"/>
        </w:rPr>
        <w:t>.,</w:t>
      </w:r>
      <w:r w:rsidR="00C5130F" w:rsidRPr="007C7371">
        <w:rPr>
          <w:rFonts w:cstheme="minorHAnsi"/>
          <w:sz w:val="22"/>
          <w:lang w:val="ro-RO"/>
        </w:rPr>
        <w:t xml:space="preserve"> conform informațiilor </w:t>
      </w:r>
      <w:r w:rsidR="001431FE" w:rsidRPr="007C7371">
        <w:rPr>
          <w:rFonts w:cstheme="minorHAnsi"/>
          <w:sz w:val="22"/>
          <w:lang w:val="ro-RO"/>
        </w:rPr>
        <w:t>din cap. 7.4 Anexe și documente obligatorii la depunerea cererii</w:t>
      </w:r>
      <w:r w:rsidRPr="007C7371">
        <w:rPr>
          <w:rFonts w:cstheme="minorHAnsi"/>
          <w:sz w:val="22"/>
          <w:lang w:val="ro-RO"/>
        </w:rPr>
        <w:t>).</w:t>
      </w:r>
    </w:p>
    <w:p w14:paraId="30746504" w14:textId="77777777" w:rsidR="00532EE9" w:rsidRPr="007C7371" w:rsidRDefault="00F170FA" w:rsidP="00667E69">
      <w:pPr>
        <w:rPr>
          <w:rFonts w:cstheme="minorHAnsi"/>
          <w:sz w:val="22"/>
          <w:lang w:val="ro-RO"/>
        </w:rPr>
      </w:pPr>
      <w:r w:rsidRPr="007C7371">
        <w:rPr>
          <w:rFonts w:cstheme="minorHAnsi"/>
          <w:sz w:val="22"/>
          <w:lang w:val="ro-RO"/>
        </w:rPr>
        <w:t xml:space="preserve">Prin excepție, </w:t>
      </w:r>
      <w:r w:rsidR="00C101EC" w:rsidRPr="007C7371">
        <w:rPr>
          <w:rFonts w:cstheme="minorHAnsi"/>
          <w:sz w:val="22"/>
          <w:lang w:val="ro-RO"/>
        </w:rPr>
        <w:t xml:space="preserve">în cazuri justificate </w:t>
      </w:r>
      <w:r w:rsidR="00224350" w:rsidRPr="007C7371">
        <w:rPr>
          <w:rFonts w:cstheme="minorHAnsi"/>
          <w:sz w:val="22"/>
          <w:lang w:val="ro-RO"/>
        </w:rPr>
        <w:t xml:space="preserve">se </w:t>
      </w:r>
      <w:r w:rsidR="00C101EC" w:rsidRPr="007C7371">
        <w:rPr>
          <w:rFonts w:cstheme="minorHAnsi"/>
          <w:sz w:val="22"/>
          <w:lang w:val="ro-RO"/>
        </w:rPr>
        <w:t xml:space="preserve">poate </w:t>
      </w:r>
      <w:r w:rsidR="00224350" w:rsidRPr="007C7371">
        <w:rPr>
          <w:rFonts w:cstheme="minorHAnsi"/>
          <w:sz w:val="22"/>
          <w:lang w:val="ro-RO"/>
        </w:rPr>
        <w:t>accept</w:t>
      </w:r>
      <w:r w:rsidR="00C101EC" w:rsidRPr="007C7371">
        <w:rPr>
          <w:rFonts w:cstheme="minorHAnsi"/>
          <w:sz w:val="22"/>
          <w:lang w:val="ro-RO"/>
        </w:rPr>
        <w:t>a</w:t>
      </w:r>
      <w:r w:rsidR="00224350" w:rsidRPr="007C7371">
        <w:rPr>
          <w:rFonts w:cstheme="minorHAnsi"/>
          <w:sz w:val="22"/>
          <w:lang w:val="ro-RO"/>
        </w:rPr>
        <w:t xml:space="preserve"> </w:t>
      </w:r>
      <w:r w:rsidR="00C101EC" w:rsidRPr="007C7371">
        <w:rPr>
          <w:rFonts w:cstheme="minorHAnsi"/>
          <w:sz w:val="22"/>
          <w:lang w:val="ro-RO"/>
        </w:rPr>
        <w:t xml:space="preserve">fundamentarea </w:t>
      </w:r>
      <w:r w:rsidR="00224350" w:rsidRPr="007C7371">
        <w:rPr>
          <w:rFonts w:cstheme="minorHAnsi"/>
          <w:sz w:val="22"/>
          <w:lang w:val="ro-RO"/>
        </w:rPr>
        <w:t xml:space="preserve">costurilor bugetate </w:t>
      </w:r>
      <w:r w:rsidR="00DF214D" w:rsidRPr="007C7371">
        <w:rPr>
          <w:rFonts w:cstheme="minorHAnsi"/>
          <w:sz w:val="22"/>
          <w:lang w:val="ro-RO"/>
        </w:rPr>
        <w:t xml:space="preserve">în baza </w:t>
      </w:r>
      <w:r w:rsidR="00B46ADF" w:rsidRPr="007C7371">
        <w:rPr>
          <w:rFonts w:cstheme="minorHAnsi"/>
          <w:sz w:val="22"/>
          <w:lang w:val="ro-RO"/>
        </w:rPr>
        <w:t>a mai puțin de 3 oferte</w:t>
      </w:r>
      <w:r w:rsidR="00C101EC" w:rsidRPr="007C7371">
        <w:rPr>
          <w:rFonts w:cstheme="minorHAnsi"/>
          <w:sz w:val="22"/>
          <w:lang w:val="ro-RO"/>
        </w:rPr>
        <w:t>.</w:t>
      </w:r>
    </w:p>
    <w:p w14:paraId="7C540BB6" w14:textId="77777777" w:rsidR="00667E69" w:rsidRPr="007C7371" w:rsidRDefault="00667E69" w:rsidP="00667E69">
      <w:pPr>
        <w:rPr>
          <w:rFonts w:cstheme="minorHAnsi"/>
          <w:sz w:val="22"/>
          <w:lang w:val="ro-RO"/>
        </w:rPr>
      </w:pPr>
    </w:p>
    <w:p w14:paraId="3F524D56" w14:textId="77777777" w:rsidR="00667E69" w:rsidRPr="007C7371" w:rsidRDefault="00667E69" w:rsidP="00667E69">
      <w:pPr>
        <w:rPr>
          <w:rFonts w:cstheme="minorHAnsi"/>
          <w:sz w:val="22"/>
          <w:lang w:val="ro-RO"/>
        </w:rPr>
      </w:pPr>
      <w:r w:rsidRPr="007C7371">
        <w:rPr>
          <w:rFonts w:cstheme="minorHAnsi"/>
          <w:sz w:val="22"/>
          <w:lang w:val="ro-RO"/>
        </w:rPr>
        <w:t xml:space="preserve">Solicitanții se angajează să asigure necesarul de cofinanțare proprie precum si necesarul de finanțare pentru acoperirea cheltuielilor neeligibile </w:t>
      </w:r>
    </w:p>
    <w:p w14:paraId="536DBEC6" w14:textId="77777777" w:rsidR="00667E69" w:rsidRPr="007C7371" w:rsidRDefault="00667E69" w:rsidP="00667E69">
      <w:pPr>
        <w:rPr>
          <w:rFonts w:cstheme="minorHAnsi"/>
          <w:sz w:val="22"/>
          <w:lang w:val="ro-RO"/>
        </w:rPr>
      </w:pPr>
    </w:p>
    <w:p w14:paraId="343C864D" w14:textId="77777777" w:rsidR="00667E69" w:rsidRPr="007C7371" w:rsidRDefault="00667E69" w:rsidP="00667E69">
      <w:pPr>
        <w:rPr>
          <w:rFonts w:cstheme="minorHAnsi"/>
          <w:sz w:val="22"/>
          <w:lang w:val="ro-RO"/>
        </w:rPr>
      </w:pPr>
      <w:r w:rsidRPr="007C7371">
        <w:rPr>
          <w:rFonts w:cstheme="minorHAnsi"/>
          <w:sz w:val="22"/>
          <w:lang w:val="ro-RO"/>
        </w:rPr>
        <w:t>Contribuția proprie totală a solicitantului poate proveni din surse proprii, credite bancare negarantate/garantate de stat, aport al acționarilor</w:t>
      </w:r>
      <w:r w:rsidR="00E75720" w:rsidRPr="007C7371">
        <w:rPr>
          <w:rFonts w:cstheme="minorHAnsi"/>
          <w:sz w:val="22"/>
          <w:lang w:val="ro-RO"/>
        </w:rPr>
        <w:t>/asociaților</w:t>
      </w:r>
      <w:r w:rsidRPr="007C7371">
        <w:rPr>
          <w:rFonts w:cstheme="minorHAnsi"/>
          <w:sz w:val="22"/>
          <w:lang w:val="ro-RO"/>
        </w:rPr>
        <w:t>, contribuția altor organisme ale statului sau alte surse private.</w:t>
      </w:r>
    </w:p>
    <w:p w14:paraId="10F8FFAF" w14:textId="77777777" w:rsidR="00667E69" w:rsidRPr="007C7371" w:rsidRDefault="00667E69" w:rsidP="00667E69">
      <w:pPr>
        <w:rPr>
          <w:rFonts w:cstheme="minorHAnsi"/>
          <w:sz w:val="22"/>
          <w:lang w:val="ro-RO"/>
        </w:rPr>
      </w:pPr>
    </w:p>
    <w:p w14:paraId="3B758988" w14:textId="77777777" w:rsidR="00667E69" w:rsidRPr="007C7371" w:rsidRDefault="00667E69" w:rsidP="00667E69">
      <w:pPr>
        <w:rPr>
          <w:rFonts w:cstheme="minorHAnsi"/>
          <w:sz w:val="22"/>
          <w:lang w:val="ro-RO"/>
        </w:rPr>
      </w:pPr>
      <w:r w:rsidRPr="007C7371">
        <w:rPr>
          <w:rFonts w:cstheme="minorHAnsi"/>
          <w:sz w:val="22"/>
          <w:lang w:val="ro-RO"/>
        </w:rPr>
        <w:t>Dacă pe parcursul implementării proiectelor vor fi înregistrate economii, acestea vor putea fi utilizate în cadrul aceluiași proiect numai cu respectarea prevederilor contractuale</w:t>
      </w:r>
      <w:r w:rsidR="00B754B2" w:rsidRPr="007C7371">
        <w:rPr>
          <w:rFonts w:cstheme="minorHAnsi"/>
          <w:sz w:val="22"/>
          <w:lang w:val="ro-RO"/>
        </w:rPr>
        <w:t xml:space="preserve">, cu </w:t>
      </w:r>
      <w:r w:rsidR="007625A8" w:rsidRPr="007C7371">
        <w:rPr>
          <w:rFonts w:cstheme="minorHAnsi"/>
          <w:sz w:val="22"/>
          <w:lang w:val="ro-RO"/>
        </w:rPr>
        <w:t>aprobarea AM PR NV</w:t>
      </w:r>
      <w:r w:rsidRPr="007C7371">
        <w:rPr>
          <w:rFonts w:cstheme="minorHAnsi"/>
          <w:sz w:val="22"/>
          <w:lang w:val="ro-RO"/>
        </w:rPr>
        <w:t>. Noțiunea de economii este definită în cadrul contractelor de finanțare.</w:t>
      </w:r>
    </w:p>
    <w:p w14:paraId="2729FFA6" w14:textId="77777777" w:rsidR="008551B8" w:rsidRPr="007C7371" w:rsidRDefault="008551B8" w:rsidP="00667E69">
      <w:pPr>
        <w:rPr>
          <w:rFonts w:cstheme="minorHAnsi"/>
          <w:sz w:val="22"/>
          <w:lang w:val="ro-RO"/>
        </w:rPr>
      </w:pPr>
    </w:p>
    <w:p w14:paraId="11414399" w14:textId="77777777" w:rsidR="00951684" w:rsidRPr="007C7371" w:rsidRDefault="001523AD" w:rsidP="00836CFF">
      <w:pPr>
        <w:rPr>
          <w:rFonts w:cstheme="minorHAnsi"/>
          <w:sz w:val="22"/>
          <w:lang w:val="ro-RO"/>
        </w:rPr>
      </w:pPr>
      <w:bookmarkStart w:id="329" w:name="_Toc134094279"/>
      <w:bookmarkStart w:id="330" w:name="_Toc134108644"/>
      <w:r w:rsidRPr="007C7371">
        <w:rPr>
          <w:rFonts w:cstheme="minorHAnsi"/>
          <w:b/>
          <w:sz w:val="22"/>
          <w:lang w:val="ro-RO"/>
        </w:rPr>
        <w:t>Solicitantul</w:t>
      </w:r>
      <w:r w:rsidR="00BA253C" w:rsidRPr="007C7371">
        <w:rPr>
          <w:rFonts w:cstheme="minorHAnsi"/>
          <w:sz w:val="22"/>
          <w:lang w:val="ro-RO"/>
        </w:rPr>
        <w:t xml:space="preserve"> va justifica </w:t>
      </w:r>
      <w:r w:rsidR="008C2298" w:rsidRPr="007C7371">
        <w:rPr>
          <w:rFonts w:cstheme="minorHAnsi"/>
          <w:b/>
          <w:sz w:val="22"/>
          <w:lang w:val="ro-RO"/>
        </w:rPr>
        <w:t xml:space="preserve">în Cererea de finanțare </w:t>
      </w:r>
      <w:r w:rsidR="00A92DDC" w:rsidRPr="007C7371">
        <w:rPr>
          <w:rFonts w:cstheme="minorHAnsi"/>
          <w:sz w:val="22"/>
          <w:lang w:val="ro-RO"/>
        </w:rPr>
        <w:t>alegerea valorii bugetate în raport cu documentele justificative depuse</w:t>
      </w:r>
      <w:r w:rsidR="007C4E1F" w:rsidRPr="007C7371">
        <w:rPr>
          <w:rFonts w:cstheme="minorHAnsi"/>
          <w:sz w:val="22"/>
          <w:lang w:val="ro-RO"/>
        </w:rPr>
        <w:t xml:space="preserve"> și</w:t>
      </w:r>
      <w:r w:rsidR="0072488F" w:rsidRPr="007C7371" w:rsidDel="007C4E1F">
        <w:rPr>
          <w:rFonts w:cstheme="minorHAnsi"/>
          <w:sz w:val="22"/>
          <w:lang w:val="ro-RO"/>
        </w:rPr>
        <w:t xml:space="preserve">, </w:t>
      </w:r>
      <w:r w:rsidR="00EE41BB" w:rsidRPr="007C7371">
        <w:rPr>
          <w:rFonts w:cstheme="minorHAnsi"/>
          <w:sz w:val="22"/>
          <w:lang w:val="ro-RO"/>
        </w:rPr>
        <w:t>felul în care</w:t>
      </w:r>
      <w:r w:rsidR="00B82DC0" w:rsidRPr="007C7371">
        <w:rPr>
          <w:rFonts w:cstheme="minorHAnsi"/>
          <w:sz w:val="22"/>
          <w:lang w:val="ro-RO"/>
        </w:rPr>
        <w:t xml:space="preserve"> se</w:t>
      </w:r>
      <w:r w:rsidR="0072488F" w:rsidRPr="007C7371">
        <w:rPr>
          <w:rFonts w:cstheme="minorHAnsi"/>
          <w:sz w:val="22"/>
          <w:lang w:val="ro-RO"/>
        </w:rPr>
        <w:t xml:space="preserve"> asigură</w:t>
      </w:r>
      <w:r w:rsidR="006472BE" w:rsidRPr="007C7371">
        <w:rPr>
          <w:rFonts w:cstheme="minorHAnsi"/>
          <w:sz w:val="22"/>
          <w:lang w:val="ro-RO"/>
        </w:rPr>
        <w:t xml:space="preserve"> </w:t>
      </w:r>
      <w:r w:rsidR="00B45BCA" w:rsidRPr="007C7371">
        <w:rPr>
          <w:rFonts w:cstheme="minorHAnsi"/>
          <w:sz w:val="22"/>
          <w:lang w:val="ro-RO"/>
        </w:rPr>
        <w:t>de rezonabilitatea costurilor (lu</w:t>
      </w:r>
      <w:r w:rsidR="009E453B" w:rsidRPr="007C7371">
        <w:rPr>
          <w:rFonts w:cstheme="minorHAnsi"/>
          <w:sz w:val="22"/>
          <w:lang w:val="ro-RO"/>
        </w:rPr>
        <w:t>â</w:t>
      </w:r>
      <w:r w:rsidR="00B45BCA" w:rsidRPr="007C7371">
        <w:rPr>
          <w:rFonts w:cstheme="minorHAnsi"/>
          <w:sz w:val="22"/>
          <w:lang w:val="ro-RO"/>
        </w:rPr>
        <w:t xml:space="preserve">nd </w:t>
      </w:r>
      <w:r w:rsidR="00601809" w:rsidRPr="007C7371">
        <w:rPr>
          <w:rFonts w:cstheme="minorHAnsi"/>
          <w:sz w:val="22"/>
          <w:lang w:val="ro-RO"/>
        </w:rPr>
        <w:t>î</w:t>
      </w:r>
      <w:r w:rsidR="00B45BCA" w:rsidRPr="007C7371">
        <w:rPr>
          <w:rFonts w:cstheme="minorHAnsi"/>
          <w:sz w:val="22"/>
          <w:lang w:val="ro-RO"/>
        </w:rPr>
        <w:t xml:space="preserve">n calcul </w:t>
      </w:r>
      <w:r w:rsidR="006472BE" w:rsidRPr="007C7371">
        <w:rPr>
          <w:rFonts w:cstheme="minorHAnsi"/>
          <w:sz w:val="22"/>
          <w:lang w:val="ro-RO"/>
        </w:rPr>
        <w:t>cel mai bun raport între cuantumul sprijinului, activitățile desfășurate și</w:t>
      </w:r>
      <w:r w:rsidR="0072488F" w:rsidRPr="007C7371">
        <w:rPr>
          <w:rFonts w:cstheme="minorHAnsi"/>
          <w:sz w:val="22"/>
          <w:lang w:val="ro-RO"/>
        </w:rPr>
        <w:t xml:space="preserve"> </w:t>
      </w:r>
      <w:r w:rsidR="006472BE" w:rsidRPr="007C7371">
        <w:rPr>
          <w:rFonts w:cstheme="minorHAnsi"/>
          <w:sz w:val="22"/>
          <w:lang w:val="ro-RO"/>
        </w:rPr>
        <w:t>îndeplinirea obiectivelor</w:t>
      </w:r>
      <w:r w:rsidR="009F4E82" w:rsidRPr="007C7371">
        <w:rPr>
          <w:rFonts w:cstheme="minorHAnsi"/>
          <w:sz w:val="22"/>
          <w:lang w:val="ro-RO"/>
        </w:rPr>
        <w:t>.</w:t>
      </w:r>
      <w:r w:rsidR="00B45BCA" w:rsidRPr="007C7371">
        <w:rPr>
          <w:rFonts w:cstheme="minorHAnsi"/>
          <w:sz w:val="22"/>
          <w:lang w:val="ro-RO"/>
        </w:rPr>
        <w:t>)</w:t>
      </w:r>
    </w:p>
    <w:p w14:paraId="0FCAF237" w14:textId="77777777" w:rsidR="008F25FD" w:rsidRPr="007C7371" w:rsidRDefault="0008796E" w:rsidP="00086B04">
      <w:pPr>
        <w:pStyle w:val="Heading3"/>
        <w:numPr>
          <w:ilvl w:val="1"/>
          <w:numId w:val="198"/>
        </w:numPr>
        <w:rPr>
          <w:rFonts w:cstheme="minorHAnsi"/>
          <w:lang w:val="ro-RO"/>
        </w:rPr>
      </w:pPr>
      <w:bookmarkStart w:id="331" w:name="_Toc136417847"/>
      <w:r w:rsidRPr="007C7371">
        <w:rPr>
          <w:rFonts w:cstheme="minorHAnsi"/>
          <w:lang w:val="ro-RO"/>
        </w:rPr>
        <w:t>ANEXE ȘI DOCUMENTE OBLIGATORII LA DEPUNEREA CERERII</w:t>
      </w:r>
      <w:bookmarkEnd w:id="329"/>
      <w:bookmarkEnd w:id="330"/>
      <w:bookmarkEnd w:id="331"/>
    </w:p>
    <w:p w14:paraId="77BAF335" w14:textId="77777777" w:rsidR="00AB6212" w:rsidRPr="007C7371" w:rsidRDefault="00AB6212" w:rsidP="00AB6212">
      <w:pPr>
        <w:rPr>
          <w:rFonts w:cstheme="minorHAnsi"/>
          <w:lang w:val="ro-RO"/>
        </w:rPr>
      </w:pPr>
    </w:p>
    <w:p w14:paraId="5A11202E" w14:textId="77777777" w:rsidR="00AB6212" w:rsidRPr="007C7371" w:rsidRDefault="00AB6212" w:rsidP="00AB6212">
      <w:pPr>
        <w:spacing w:after="120"/>
        <w:rPr>
          <w:rFonts w:cstheme="minorHAnsi"/>
          <w:sz w:val="22"/>
          <w:lang w:val="ro-RO"/>
        </w:rPr>
      </w:pPr>
      <w:r w:rsidRPr="007C7371">
        <w:rPr>
          <w:rFonts w:cstheme="minorHAnsi"/>
          <w:sz w:val="22"/>
          <w:lang w:val="ro-RO"/>
        </w:rPr>
        <w:t>La cererea de finanțare, solicitantul va anexa declarația unică și documentele justificative, documente suport și anexele obligatorii prevăzute în Ghidul Solicitantului necesare pentru etapa de evaluare tehnico-financiară a proiectului.</w:t>
      </w:r>
    </w:p>
    <w:tbl>
      <w:tblPr>
        <w:tblStyle w:val="TableGrid"/>
        <w:tblW w:w="0" w:type="auto"/>
        <w:tblLook w:val="04A0" w:firstRow="1" w:lastRow="0" w:firstColumn="1" w:lastColumn="0" w:noHBand="0" w:noVBand="1"/>
      </w:tblPr>
      <w:tblGrid>
        <w:gridCol w:w="770"/>
        <w:gridCol w:w="2744"/>
        <w:gridCol w:w="5503"/>
      </w:tblGrid>
      <w:tr w:rsidR="00052936" w:rsidRPr="007C7371" w14:paraId="5E7D4F00" w14:textId="77777777" w:rsidTr="00D57742">
        <w:tc>
          <w:tcPr>
            <w:tcW w:w="770" w:type="dxa"/>
            <w:shd w:val="clear" w:color="auto" w:fill="244061" w:themeFill="accent1" w:themeFillShade="80"/>
            <w:vAlign w:val="center"/>
          </w:tcPr>
          <w:p w14:paraId="5E0C5C27" w14:textId="77777777" w:rsidR="00052936" w:rsidRPr="007C7371" w:rsidRDefault="00052936" w:rsidP="00052936">
            <w:pPr>
              <w:spacing w:after="120"/>
              <w:rPr>
                <w:rFonts w:cstheme="minorHAnsi"/>
                <w:bCs/>
                <w:snapToGrid w:val="0"/>
                <w:lang w:val="ro-RO"/>
              </w:rPr>
            </w:pPr>
            <w:r w:rsidRPr="007C7371">
              <w:rPr>
                <w:rFonts w:cstheme="minorHAnsi"/>
                <w:b/>
                <w:color w:val="FFFFFF" w:themeColor="background1"/>
                <w:szCs w:val="24"/>
                <w:lang w:val="ro-RO"/>
              </w:rPr>
              <w:t>NR.</w:t>
            </w:r>
          </w:p>
        </w:tc>
        <w:tc>
          <w:tcPr>
            <w:tcW w:w="2744" w:type="dxa"/>
            <w:shd w:val="clear" w:color="auto" w:fill="365F91" w:themeFill="accent1" w:themeFillShade="BF"/>
            <w:vAlign w:val="center"/>
          </w:tcPr>
          <w:p w14:paraId="1B381D09" w14:textId="77777777" w:rsidR="00052936" w:rsidRPr="007C7371" w:rsidRDefault="00052936" w:rsidP="00052936">
            <w:pPr>
              <w:jc w:val="center"/>
              <w:rPr>
                <w:rFonts w:cstheme="minorHAnsi"/>
                <w:b/>
                <w:color w:val="FFFFFF" w:themeColor="background1"/>
                <w:szCs w:val="24"/>
                <w:lang w:val="ro-RO"/>
              </w:rPr>
            </w:pPr>
            <w:r w:rsidRPr="007C7371">
              <w:rPr>
                <w:rFonts w:cstheme="minorHAnsi"/>
                <w:b/>
                <w:color w:val="FFFFFF" w:themeColor="background1"/>
                <w:szCs w:val="24"/>
                <w:lang w:val="ro-RO"/>
              </w:rPr>
              <w:t>TIPUL DOCUMENTULUI/</w:t>
            </w:r>
          </w:p>
          <w:p w14:paraId="52BEA614" w14:textId="77777777" w:rsidR="00052936" w:rsidRPr="007C7371" w:rsidRDefault="00052936" w:rsidP="00052936">
            <w:pPr>
              <w:spacing w:after="120"/>
              <w:rPr>
                <w:rFonts w:cstheme="minorHAnsi"/>
                <w:bCs/>
                <w:snapToGrid w:val="0"/>
                <w:lang w:val="ro-RO"/>
              </w:rPr>
            </w:pPr>
            <w:r w:rsidRPr="007C7371">
              <w:rPr>
                <w:rFonts w:cstheme="minorHAnsi"/>
                <w:b/>
                <w:color w:val="FFFFFF" w:themeColor="background1"/>
                <w:szCs w:val="24"/>
                <w:lang w:val="ro-RO"/>
              </w:rPr>
              <w:t>DOCUMENTELOR</w:t>
            </w:r>
          </w:p>
        </w:tc>
        <w:tc>
          <w:tcPr>
            <w:tcW w:w="5503" w:type="dxa"/>
            <w:shd w:val="clear" w:color="auto" w:fill="95B3D7" w:themeFill="accent1" w:themeFillTint="99"/>
            <w:vAlign w:val="bottom"/>
          </w:tcPr>
          <w:p w14:paraId="76F635DD" w14:textId="77777777" w:rsidR="00052936" w:rsidRPr="007C7371" w:rsidRDefault="00052936" w:rsidP="00052936">
            <w:pPr>
              <w:spacing w:after="120"/>
              <w:rPr>
                <w:rFonts w:cstheme="minorHAnsi"/>
                <w:bCs/>
                <w:snapToGrid w:val="0"/>
                <w:lang w:val="ro-RO"/>
              </w:rPr>
            </w:pPr>
            <w:r w:rsidRPr="007C7371">
              <w:rPr>
                <w:rFonts w:cstheme="minorHAnsi"/>
                <w:b/>
                <w:color w:val="002060"/>
                <w:szCs w:val="24"/>
                <w:lang w:val="ro-RO"/>
              </w:rPr>
              <w:t>DESCRIERE/DETALII</w:t>
            </w:r>
          </w:p>
        </w:tc>
      </w:tr>
      <w:tr w:rsidR="00052936" w:rsidRPr="00B551E9" w14:paraId="4491AF56" w14:textId="77777777" w:rsidTr="00D57742">
        <w:tc>
          <w:tcPr>
            <w:tcW w:w="770" w:type="dxa"/>
          </w:tcPr>
          <w:p w14:paraId="084CAC9D" w14:textId="77777777" w:rsidR="00052936" w:rsidRPr="007C7371" w:rsidRDefault="00052936" w:rsidP="00052936">
            <w:pPr>
              <w:spacing w:after="120"/>
              <w:rPr>
                <w:rFonts w:cstheme="minorHAnsi"/>
                <w:bCs/>
                <w:snapToGrid w:val="0"/>
                <w:lang w:val="ro-RO"/>
              </w:rPr>
            </w:pPr>
            <w:r w:rsidRPr="007C7371">
              <w:rPr>
                <w:rFonts w:cstheme="minorHAnsi"/>
                <w:b/>
                <w:bCs/>
                <w:snapToGrid w:val="0"/>
                <w:lang w:val="ro-RO"/>
              </w:rPr>
              <w:t>AD1.</w:t>
            </w:r>
          </w:p>
        </w:tc>
        <w:tc>
          <w:tcPr>
            <w:tcW w:w="2744" w:type="dxa"/>
          </w:tcPr>
          <w:p w14:paraId="0086AEF3" w14:textId="77777777" w:rsidR="00052936" w:rsidRPr="007C7371" w:rsidRDefault="00052936" w:rsidP="00052936">
            <w:pPr>
              <w:spacing w:after="120"/>
              <w:rPr>
                <w:rFonts w:cstheme="minorHAnsi"/>
                <w:bCs/>
                <w:snapToGrid w:val="0"/>
                <w:lang w:val="ro-RO"/>
              </w:rPr>
            </w:pPr>
            <w:r w:rsidRPr="007C7371">
              <w:rPr>
                <w:rFonts w:cstheme="minorHAnsi"/>
                <w:b/>
                <w:bCs/>
                <w:snapToGrid w:val="0"/>
                <w:lang w:val="ro-RO"/>
              </w:rPr>
              <w:t>Declarația unică a solicitantului</w:t>
            </w:r>
          </w:p>
        </w:tc>
        <w:tc>
          <w:tcPr>
            <w:tcW w:w="5503" w:type="dxa"/>
          </w:tcPr>
          <w:p w14:paraId="49F23E53"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 xml:space="preserve">Se va anexa Declarația unică (Anexa III.1 – Declarația unică) pentru solicitant, iar în cazul parteneriatelor, se anexează atât pentru liderul de parteneriat, cât și pentru parteneri. </w:t>
            </w:r>
          </w:p>
          <w:p w14:paraId="6D4DC9C5"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 xml:space="preserve">Prin declarația unică a solicitantului emisă pe proprie răspundere, sub sancțiunea pedepselor prevăzute de legislația penală în vigoare privind falsul intelectual și falsul în declarații, sunt asumate de către solicitant și </w:t>
            </w:r>
            <w:r w:rsidRPr="007C7371">
              <w:rPr>
                <w:rFonts w:cstheme="minorHAnsi"/>
                <w:bCs/>
                <w:snapToGrid w:val="0"/>
                <w:lang w:val="ro-RO"/>
              </w:rPr>
              <w:lastRenderedPageBreak/>
              <w:t>partener/parteneri respectarea cerințelor de ordin administrativ și îndeplinirea condițiilor de eligibilitate, urmând ca în situația în care proiectul este evaluat și propus pentru contractare, solicitantul să facă, prin documente justificative, dovada îndeplinirii condițiilor de eligibilitate prevăzute de prezentul Ghid, în etapa de contractare.</w:t>
            </w:r>
          </w:p>
          <w:p w14:paraId="5C428B24" w14:textId="77777777" w:rsidR="00052936" w:rsidRPr="007C7371" w:rsidRDefault="00052936" w:rsidP="00052936">
            <w:pPr>
              <w:spacing w:before="240" w:after="120"/>
              <w:rPr>
                <w:rFonts w:cstheme="minorHAnsi"/>
                <w:bCs/>
                <w:snapToGrid w:val="0"/>
                <w:lang w:val="ro-RO"/>
              </w:rPr>
            </w:pPr>
            <w:r w:rsidRPr="007C7371">
              <w:rPr>
                <w:rFonts w:cstheme="minorHAnsi"/>
                <w:bCs/>
                <w:snapToGrid w:val="0"/>
                <w:lang w:val="ro-RO"/>
              </w:rPr>
              <w:t xml:space="preserve">Aplicația MySMIS2021/SMIS2021+ va genera declarația unică, care va fi semnată </w:t>
            </w:r>
            <w:r w:rsidR="00505952" w:rsidRPr="007C7371">
              <w:rPr>
                <w:rFonts w:cstheme="minorHAnsi"/>
                <w:bCs/>
                <w:snapToGrid w:val="0"/>
                <w:lang w:val="ro-RO"/>
              </w:rPr>
              <w:t>electronic cu semnătură electronică extinsă, bazată pe un certificat calificat valabil, nesuspendat sau nerevocat, conform legislației în vigoare</w:t>
            </w:r>
            <w:r w:rsidR="008551B8" w:rsidRPr="007C7371">
              <w:rPr>
                <w:rFonts w:cstheme="minorHAnsi"/>
                <w:bCs/>
                <w:snapToGrid w:val="0"/>
                <w:lang w:val="ro-RO"/>
              </w:rPr>
              <w:t xml:space="preserve"> </w:t>
            </w:r>
            <w:r w:rsidRPr="007C7371">
              <w:rPr>
                <w:rFonts w:cstheme="minorHAnsi"/>
                <w:bCs/>
                <w:snapToGrid w:val="0"/>
                <w:lang w:val="ro-RO"/>
              </w:rPr>
              <w:t>de către reprezentantul legal al solicitantului.</w:t>
            </w:r>
          </w:p>
          <w:p w14:paraId="7FE0D897"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 xml:space="preserve">MYSMIS2021/SMIS2021+ </w:t>
            </w:r>
          </w:p>
          <w:p w14:paraId="6FE20400" w14:textId="77777777" w:rsidR="00052936" w:rsidRPr="007C7371" w:rsidRDefault="00052936" w:rsidP="00052936">
            <w:pPr>
              <w:spacing w:after="120"/>
              <w:ind w:left="90"/>
              <w:rPr>
                <w:rFonts w:cstheme="minorHAnsi"/>
                <w:bCs/>
                <w:snapToGrid w:val="0"/>
                <w:lang w:val="ro-RO"/>
              </w:rPr>
            </w:pPr>
            <w:r w:rsidRPr="007C7371">
              <w:rPr>
                <w:rFonts w:cstheme="minorHAnsi"/>
                <w:bCs/>
                <w:snapToGrid w:val="0"/>
                <w:lang w:val="ro-RO"/>
              </w:rPr>
              <w:t>În cazul proiectelor implementate în parteneriat:</w:t>
            </w:r>
          </w:p>
          <w:p w14:paraId="4CC06A9C" w14:textId="77777777" w:rsidR="00052936" w:rsidRPr="007C7371" w:rsidRDefault="00052936" w:rsidP="00052936">
            <w:pPr>
              <w:numPr>
                <w:ilvl w:val="0"/>
                <w:numId w:val="86"/>
              </w:numPr>
              <w:spacing w:after="120"/>
              <w:contextualSpacing/>
              <w:jc w:val="left"/>
              <w:rPr>
                <w:rFonts w:cstheme="minorHAnsi"/>
                <w:bCs/>
                <w:snapToGrid w:val="0"/>
                <w:lang w:val="ro-RO"/>
              </w:rPr>
            </w:pPr>
            <w:r w:rsidRPr="007C7371">
              <w:rPr>
                <w:rFonts w:cstheme="minorHAnsi"/>
                <w:bCs/>
                <w:snapToGrid w:val="0"/>
                <w:lang w:val="ro-RO"/>
              </w:rPr>
              <w:t xml:space="preserve">fiecare partener va completa declarația unică, care va fi semnată </w:t>
            </w:r>
            <w:r w:rsidR="00505952" w:rsidRPr="007C7371">
              <w:rPr>
                <w:rFonts w:cstheme="minorHAnsi"/>
                <w:bCs/>
                <w:snapToGrid w:val="0"/>
                <w:lang w:val="ro-RO"/>
              </w:rPr>
              <w:t>electronic cu semnătură electronică extinsă, bazată pe un certificat calificat valabil, nesuspendat sau nerevocat, conform legislației în vigoare</w:t>
            </w:r>
            <w:r w:rsidRPr="007C7371">
              <w:rPr>
                <w:rFonts w:cstheme="minorHAnsi"/>
                <w:bCs/>
                <w:snapToGrid w:val="0"/>
                <w:lang w:val="ro-RO"/>
              </w:rPr>
              <w:t xml:space="preserve"> de către reprezentantul legal al partenerului.</w:t>
            </w:r>
          </w:p>
          <w:p w14:paraId="0CC6D132" w14:textId="77777777" w:rsidR="008551B8" w:rsidRPr="007C7371" w:rsidRDefault="00052936" w:rsidP="00052936">
            <w:pPr>
              <w:numPr>
                <w:ilvl w:val="0"/>
                <w:numId w:val="86"/>
              </w:numPr>
              <w:spacing w:after="120"/>
              <w:contextualSpacing/>
              <w:jc w:val="left"/>
              <w:rPr>
                <w:rFonts w:cstheme="minorHAnsi"/>
                <w:bCs/>
                <w:snapToGrid w:val="0"/>
                <w:lang w:val="ro-RO"/>
              </w:rPr>
            </w:pPr>
            <w:r w:rsidRPr="007C7371">
              <w:rPr>
                <w:rFonts w:cstheme="minorHAnsi"/>
                <w:bCs/>
                <w:snapToGrid w:val="0"/>
                <w:lang w:val="ro-RO"/>
              </w:rPr>
              <w:t xml:space="preserve">declarația unică pentru liderul de parteneriat va fi generată de sistemul informatic doar după ce declarațiile unice ale partenerilor au fost semnate </w:t>
            </w:r>
            <w:r w:rsidR="00142294" w:rsidRPr="007C7371">
              <w:rPr>
                <w:rFonts w:cstheme="minorHAnsi"/>
                <w:snapToGrid w:val="0"/>
                <w:lang w:val="ro-RO"/>
              </w:rPr>
              <w:t xml:space="preserve">electronic </w:t>
            </w:r>
            <w:r w:rsidR="00505952" w:rsidRPr="007C7371">
              <w:rPr>
                <w:rFonts w:cstheme="minorHAnsi"/>
                <w:bCs/>
                <w:snapToGrid w:val="0"/>
                <w:lang w:val="ro-RO"/>
              </w:rPr>
              <w:t>cu semnătură electronică extinsă, bazată pe un certificat calificat valabil, nesuspendat sau nerevocat, conform legislației în vigoare</w:t>
            </w:r>
            <w:r w:rsidRPr="007C7371">
              <w:rPr>
                <w:rFonts w:cstheme="minorHAnsi"/>
                <w:bCs/>
                <w:snapToGrid w:val="0"/>
                <w:lang w:val="ro-RO"/>
              </w:rPr>
              <w:t xml:space="preserve"> de către reprezentanții legali ai acestora.</w:t>
            </w:r>
          </w:p>
          <w:p w14:paraId="42541B91" w14:textId="77777777" w:rsidR="00052936" w:rsidRPr="007C7371" w:rsidRDefault="00A1348D" w:rsidP="00052936">
            <w:pPr>
              <w:numPr>
                <w:ilvl w:val="0"/>
                <w:numId w:val="86"/>
              </w:numPr>
              <w:spacing w:after="120"/>
              <w:contextualSpacing/>
              <w:jc w:val="left"/>
              <w:rPr>
                <w:rFonts w:cstheme="minorHAnsi"/>
                <w:bCs/>
                <w:snapToGrid w:val="0"/>
                <w:lang w:val="ro-RO"/>
              </w:rPr>
            </w:pPr>
            <w:r w:rsidRPr="007C7371">
              <w:rPr>
                <w:rFonts w:cstheme="minorHAnsi"/>
                <w:bCs/>
                <w:snapToGrid w:val="0"/>
                <w:lang w:val="ro-RO"/>
              </w:rPr>
              <w:t xml:space="preserve"> </w:t>
            </w:r>
          </w:p>
          <w:p w14:paraId="2FB2708E" w14:textId="77777777" w:rsidR="00052936" w:rsidRPr="007C7371" w:rsidRDefault="00796DB9" w:rsidP="00052936">
            <w:pPr>
              <w:spacing w:after="120"/>
              <w:rPr>
                <w:rFonts w:cstheme="minorHAnsi"/>
                <w:b/>
                <w:snapToGrid w:val="0"/>
                <w:lang w:val="ro-RO"/>
              </w:rPr>
            </w:pPr>
            <w:r w:rsidRPr="007C7371">
              <w:rPr>
                <w:rFonts w:cstheme="minorHAnsi"/>
                <w:b/>
                <w:snapToGrid w:val="0"/>
                <w:lang w:val="ro-RO"/>
              </w:rPr>
              <w:t>Îndeplinirea condițiilor de eligibilitate declarate în Declarația unică se dovedește de către solicitant, la depunere/în etapa de contractare, după caz,</w:t>
            </w:r>
            <w:r w:rsidR="00A1348D" w:rsidRPr="007C7371">
              <w:rPr>
                <w:rFonts w:cstheme="minorHAnsi"/>
                <w:b/>
                <w:snapToGrid w:val="0"/>
                <w:lang w:val="ro-RO"/>
              </w:rPr>
              <w:t xml:space="preserve"> </w:t>
            </w:r>
            <w:r w:rsidRPr="007C7371">
              <w:rPr>
                <w:rFonts w:cstheme="minorHAnsi"/>
                <w:b/>
                <w:snapToGrid w:val="0"/>
                <w:lang w:val="ro-RO"/>
              </w:rPr>
              <w:t>prin prezentarea de documente cu valoare probantă, specificate în cadrul secțiunilor 7.4/7.</w:t>
            </w:r>
            <w:r w:rsidR="004C59EC" w:rsidRPr="007C7371">
              <w:rPr>
                <w:rFonts w:cstheme="minorHAnsi"/>
                <w:b/>
                <w:snapToGrid w:val="0"/>
                <w:lang w:val="ro-RO"/>
              </w:rPr>
              <w:t>6</w:t>
            </w:r>
          </w:p>
          <w:p w14:paraId="6B94BA1F" w14:textId="77777777" w:rsidR="00B42CC2" w:rsidRPr="007C7371" w:rsidRDefault="00B42CC2" w:rsidP="00052936">
            <w:pPr>
              <w:spacing w:after="120"/>
              <w:rPr>
                <w:rFonts w:cstheme="minorHAnsi"/>
                <w:b/>
                <w:snapToGrid w:val="0"/>
                <w:lang w:val="ro-RO"/>
              </w:rPr>
            </w:pPr>
            <w:r w:rsidRPr="007C7371">
              <w:rPr>
                <w:rFonts w:cstheme="minorHAnsi"/>
                <w:b/>
                <w:snapToGrid w:val="0"/>
                <w:lang w:val="ro-RO"/>
              </w:rPr>
              <w:t>ATENȚIE</w:t>
            </w:r>
          </w:p>
          <w:p w14:paraId="43B51C7D"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Criteriile cu privire la eligibilitatea solicitantului care trebuie îndeplinite la momentul depunerii cererii de finanțare:</w:t>
            </w:r>
          </w:p>
          <w:p w14:paraId="1612D08A"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ESO1</w:t>
            </w:r>
          </w:p>
          <w:p w14:paraId="6AD6EB89"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Criteriile cu privire la eligibilitatea solicitantului care trebuie îndeplinite în etapa de contractare:</w:t>
            </w:r>
          </w:p>
          <w:p w14:paraId="5216E9D1"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ESO2, ESO3, ESO4</w:t>
            </w:r>
          </w:p>
          <w:p w14:paraId="5414EB4A"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 xml:space="preserve">Criteriile cu privire la eligibilitatea proiectului și a activităților care trebuie îndeplinite la momentul depunerii cererii de finanțare: </w:t>
            </w:r>
          </w:p>
          <w:p w14:paraId="41935318"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lastRenderedPageBreak/>
              <w:t>EG1, EG2, EG3, EG4, EG5, EG6, EG7</w:t>
            </w:r>
          </w:p>
          <w:p w14:paraId="4BE7980F" w14:textId="77777777" w:rsidR="00052936" w:rsidRPr="007C7371" w:rsidRDefault="00052936" w:rsidP="00052936">
            <w:pPr>
              <w:spacing w:after="120"/>
              <w:rPr>
                <w:rFonts w:cstheme="minorHAnsi"/>
                <w:b/>
                <w:snapToGrid w:val="0"/>
                <w:lang w:val="ro-RO"/>
              </w:rPr>
            </w:pPr>
            <w:r w:rsidRPr="007C7371">
              <w:rPr>
                <w:rFonts w:eastAsia="Times New Roman" w:cstheme="minorHAnsi"/>
                <w:b/>
                <w:lang w:val="ro-RO"/>
              </w:rPr>
              <w:t>Respectarea temelor orizontale</w:t>
            </w:r>
          </w:p>
          <w:p w14:paraId="0EC15736"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Criteriile cu privire la eligibilitatea proiectului și a activităților care trebuie îndeplinite în etapa de contractare:</w:t>
            </w:r>
          </w:p>
          <w:p w14:paraId="2A3B6B57" w14:textId="77777777" w:rsidR="00052936" w:rsidRPr="007C7371" w:rsidRDefault="00052936" w:rsidP="00052936">
            <w:pPr>
              <w:spacing w:after="120"/>
              <w:rPr>
                <w:rFonts w:cstheme="minorHAnsi"/>
                <w:b/>
                <w:snapToGrid w:val="0"/>
                <w:lang w:val="ro-RO"/>
              </w:rPr>
            </w:pPr>
            <w:r w:rsidRPr="007C7371">
              <w:rPr>
                <w:rFonts w:cstheme="minorHAnsi"/>
                <w:b/>
                <w:snapToGrid w:val="0"/>
                <w:lang w:val="ro-RO"/>
              </w:rPr>
              <w:t>EG8</w:t>
            </w:r>
          </w:p>
        </w:tc>
      </w:tr>
      <w:tr w:rsidR="00052936" w:rsidRPr="007C7371" w14:paraId="2CDF57AD" w14:textId="77777777" w:rsidTr="00D57742">
        <w:tc>
          <w:tcPr>
            <w:tcW w:w="770" w:type="dxa"/>
          </w:tcPr>
          <w:p w14:paraId="24006211" w14:textId="77777777" w:rsidR="00052936" w:rsidRPr="007C7371" w:rsidRDefault="00052936" w:rsidP="00052936">
            <w:pPr>
              <w:spacing w:after="120"/>
              <w:rPr>
                <w:rFonts w:cstheme="minorHAnsi"/>
                <w:bCs/>
                <w:snapToGrid w:val="0"/>
                <w:lang w:val="ro-RO"/>
              </w:rPr>
            </w:pPr>
            <w:r w:rsidRPr="007C7371">
              <w:rPr>
                <w:rFonts w:cstheme="minorHAnsi"/>
                <w:b/>
                <w:bCs/>
                <w:snapToGrid w:val="0"/>
                <w:lang w:val="ro-RO"/>
              </w:rPr>
              <w:lastRenderedPageBreak/>
              <w:t>AD2.</w:t>
            </w:r>
          </w:p>
        </w:tc>
        <w:tc>
          <w:tcPr>
            <w:tcW w:w="2744" w:type="dxa"/>
          </w:tcPr>
          <w:p w14:paraId="3DBEE843" w14:textId="77777777" w:rsidR="00052936" w:rsidRPr="007C7371" w:rsidRDefault="00052936" w:rsidP="00052936">
            <w:pPr>
              <w:rPr>
                <w:rFonts w:cstheme="minorHAnsi"/>
                <w:b/>
                <w:bCs/>
                <w:snapToGrid w:val="0"/>
                <w:lang w:val="ro-RO"/>
              </w:rPr>
            </w:pPr>
            <w:r w:rsidRPr="007C7371">
              <w:rPr>
                <w:rFonts w:cstheme="minorHAnsi"/>
                <w:b/>
                <w:bCs/>
                <w:snapToGrid w:val="0"/>
                <w:lang w:val="ro-RO"/>
              </w:rPr>
              <w:t>Mandatul special/împuternicire specială pentru semnarea anumitor documente anexate la cererea de finanțare (dacă este cazul), conform legii</w:t>
            </w:r>
          </w:p>
          <w:p w14:paraId="5FE1341F" w14:textId="77777777" w:rsidR="00052936" w:rsidRPr="007C7371" w:rsidRDefault="00052936" w:rsidP="00052936">
            <w:pPr>
              <w:spacing w:after="120"/>
              <w:rPr>
                <w:rFonts w:cstheme="minorHAnsi"/>
                <w:bCs/>
                <w:snapToGrid w:val="0"/>
                <w:lang w:val="ro-RO"/>
              </w:rPr>
            </w:pPr>
          </w:p>
        </w:tc>
        <w:tc>
          <w:tcPr>
            <w:tcW w:w="5503" w:type="dxa"/>
          </w:tcPr>
          <w:p w14:paraId="5D9964AC" w14:textId="77777777" w:rsidR="00052936" w:rsidRPr="007C7371" w:rsidRDefault="00052936" w:rsidP="00052936">
            <w:pPr>
              <w:numPr>
                <w:ilvl w:val="0"/>
                <w:numId w:val="35"/>
              </w:numPr>
              <w:spacing w:after="120"/>
              <w:contextualSpacing/>
              <w:jc w:val="left"/>
              <w:rPr>
                <w:rFonts w:cstheme="minorHAnsi"/>
                <w:bCs/>
                <w:snapToGrid w:val="0"/>
                <w:lang w:val="ro-RO"/>
              </w:rPr>
            </w:pPr>
            <w:r w:rsidRPr="007C7371">
              <w:rPr>
                <w:rFonts w:cstheme="minorHAnsi"/>
                <w:bCs/>
                <w:snapToGrid w:val="0"/>
                <w:lang w:val="ro-RO"/>
              </w:rPr>
              <w:t xml:space="preserve">Actul de împuternicire se prezintă în cazul în care anumite documente anexate la Cererea de finanțare nu sunt semnate de reprezentantul legal al solicitantului, ci de o persoană împuternicită în acest sens; </w:t>
            </w:r>
          </w:p>
          <w:p w14:paraId="60B80B66" w14:textId="77777777" w:rsidR="00052936" w:rsidRPr="007C7371" w:rsidRDefault="00052936" w:rsidP="00052936">
            <w:pPr>
              <w:numPr>
                <w:ilvl w:val="0"/>
                <w:numId w:val="35"/>
              </w:numPr>
              <w:spacing w:after="120"/>
              <w:contextualSpacing/>
              <w:jc w:val="left"/>
              <w:rPr>
                <w:rFonts w:cstheme="minorHAnsi"/>
                <w:bCs/>
                <w:snapToGrid w:val="0"/>
                <w:lang w:val="ro-RO"/>
              </w:rPr>
            </w:pPr>
            <w:r w:rsidRPr="007C7371">
              <w:rPr>
                <w:rFonts w:cstheme="minorHAnsi"/>
                <w:bCs/>
                <w:snapToGrid w:val="0"/>
                <w:lang w:val="ro-RO"/>
              </w:rPr>
              <w:t>Actul de împuternicire reprezintă orice document administrativ emis de reprezentantul legal în acest sens, cu respectarea prevederilor legale (exemple orientative: hotărâre, dispoziție etc);</w:t>
            </w:r>
          </w:p>
          <w:p w14:paraId="0F9A3DFF" w14:textId="77777777" w:rsidR="00052936" w:rsidRPr="007C7371" w:rsidRDefault="00052936" w:rsidP="00052936">
            <w:pPr>
              <w:numPr>
                <w:ilvl w:val="0"/>
                <w:numId w:val="35"/>
              </w:numPr>
              <w:spacing w:after="120"/>
              <w:contextualSpacing/>
              <w:jc w:val="left"/>
              <w:rPr>
                <w:rFonts w:cstheme="minorHAnsi"/>
                <w:bCs/>
                <w:snapToGrid w:val="0"/>
                <w:lang w:val="ro-RO"/>
              </w:rPr>
            </w:pPr>
            <w:r w:rsidRPr="007C7371">
              <w:rPr>
                <w:rFonts w:cstheme="minorHAnsi"/>
                <w:bCs/>
                <w:snapToGrid w:val="0"/>
                <w:lang w:val="ro-RO"/>
              </w:rPr>
              <w:t>Pentru declarațiile solicitate în nume personal a reprezentantului legal, alte declarații în nume personal care angajează organizația în relația cu terții precum şi pentru certificarea aplicației, NU se acceptă însușirea și semnarea acestora de către o altă persoană împuternicită. Acestea trebuie să fie semnate doar de către reprezentantul legal al solicitantului/partenerului.</w:t>
            </w:r>
          </w:p>
          <w:p w14:paraId="2B490F5E" w14:textId="77777777" w:rsidR="00052936" w:rsidRPr="007C7371" w:rsidRDefault="00052936" w:rsidP="00052936">
            <w:pPr>
              <w:spacing w:after="120"/>
              <w:rPr>
                <w:rFonts w:cstheme="minorHAnsi"/>
                <w:bCs/>
                <w:snapToGrid w:val="0"/>
                <w:lang w:val="ro-RO"/>
              </w:rPr>
            </w:pPr>
          </w:p>
        </w:tc>
      </w:tr>
      <w:tr w:rsidR="00DD56B6" w:rsidRPr="00B551E9" w14:paraId="4580EE5B" w14:textId="77777777" w:rsidTr="00D57742">
        <w:tc>
          <w:tcPr>
            <w:tcW w:w="770" w:type="dxa"/>
          </w:tcPr>
          <w:p w14:paraId="0F33491D" w14:textId="77777777" w:rsidR="00DD56B6" w:rsidRPr="007C7371" w:rsidRDefault="00DD56B6" w:rsidP="00052936">
            <w:pPr>
              <w:spacing w:after="120"/>
              <w:rPr>
                <w:rFonts w:cstheme="minorHAnsi"/>
                <w:b/>
                <w:bCs/>
                <w:snapToGrid w:val="0"/>
                <w:lang w:val="ro-RO"/>
              </w:rPr>
            </w:pPr>
            <w:r w:rsidRPr="007C7371">
              <w:rPr>
                <w:rFonts w:cstheme="minorHAnsi"/>
                <w:b/>
                <w:bCs/>
                <w:snapToGrid w:val="0"/>
                <w:lang w:val="ro-RO"/>
              </w:rPr>
              <w:t>AD3.</w:t>
            </w:r>
          </w:p>
        </w:tc>
        <w:tc>
          <w:tcPr>
            <w:tcW w:w="2744" w:type="dxa"/>
          </w:tcPr>
          <w:p w14:paraId="3D889907" w14:textId="77777777" w:rsidR="00DD56B6" w:rsidRPr="007C7371" w:rsidRDefault="00DD56B6" w:rsidP="00052936">
            <w:pPr>
              <w:spacing w:after="120"/>
              <w:rPr>
                <w:rFonts w:cstheme="minorHAnsi"/>
                <w:b/>
                <w:bCs/>
                <w:snapToGrid w:val="0"/>
                <w:lang w:val="ro-RO"/>
              </w:rPr>
            </w:pPr>
            <w:r w:rsidRPr="007C7371">
              <w:rPr>
                <w:rFonts w:cstheme="minorHAnsi"/>
                <w:b/>
                <w:bCs/>
                <w:snapToGrid w:val="0"/>
                <w:lang w:val="ro-RO"/>
              </w:rPr>
              <w:t>Acordul privind implementarea în parteneriat a proiectului, dacă este cazul</w:t>
            </w:r>
            <w:r w:rsidR="00A1348D" w:rsidRPr="007C7371">
              <w:rPr>
                <w:rFonts w:cstheme="minorHAnsi"/>
                <w:b/>
                <w:bCs/>
                <w:snapToGrid w:val="0"/>
                <w:lang w:val="ro-RO"/>
              </w:rPr>
              <w:t xml:space="preserve"> </w:t>
            </w:r>
          </w:p>
        </w:tc>
        <w:tc>
          <w:tcPr>
            <w:tcW w:w="5503" w:type="dxa"/>
          </w:tcPr>
          <w:p w14:paraId="3C6383ED" w14:textId="77777777" w:rsidR="00DD56B6" w:rsidRPr="007C7371" w:rsidRDefault="00DD56B6" w:rsidP="00052936">
            <w:pPr>
              <w:spacing w:after="120"/>
              <w:rPr>
                <w:rFonts w:cstheme="minorHAnsi"/>
                <w:bCs/>
                <w:snapToGrid w:val="0"/>
                <w:lang w:val="ro-RO"/>
              </w:rPr>
            </w:pPr>
            <w:r w:rsidRPr="007C7371">
              <w:rPr>
                <w:rFonts w:cstheme="minorHAnsi"/>
                <w:bCs/>
                <w:snapToGrid w:val="0"/>
                <w:lang w:val="ro-RO"/>
              </w:rPr>
              <w:t xml:space="preserve">În cazul proiectelor implementate în parteneriat se va anexa în mod obligatoriu acordul privind implementarea proiectului în parteneriat, încheiată între parteneri, conform modelului </w:t>
            </w:r>
            <w:r w:rsidRPr="007C7371">
              <w:rPr>
                <w:rFonts w:cstheme="minorHAnsi"/>
                <w:bCs/>
                <w:i/>
                <w:iCs/>
                <w:snapToGrid w:val="0"/>
                <w:lang w:val="ro-RO"/>
              </w:rPr>
              <w:t>Acordului de parteneriat</w:t>
            </w:r>
            <w:r w:rsidR="00ED790A">
              <w:rPr>
                <w:rFonts w:cstheme="minorHAnsi"/>
                <w:bCs/>
                <w:snapToGrid w:val="0"/>
                <w:lang w:val="ro-RO"/>
              </w:rPr>
              <w:t xml:space="preserve"> (anexa III.2</w:t>
            </w:r>
            <w:r w:rsidRPr="007C7371">
              <w:rPr>
                <w:rFonts w:cstheme="minorHAnsi"/>
                <w:bCs/>
                <w:snapToGrid w:val="0"/>
                <w:lang w:val="ro-RO"/>
              </w:rPr>
              <w:t xml:space="preserve"> la prezentul ghid). Acesta trebuie să conțină elementele minime din legislația națională aplicabilă fondurilor nerambursabile și conform cu infor</w:t>
            </w:r>
            <w:r w:rsidR="00366CFB" w:rsidRPr="007C7371">
              <w:rPr>
                <w:rFonts w:cstheme="minorHAnsi"/>
                <w:bCs/>
                <w:snapToGrid w:val="0"/>
                <w:lang w:val="ro-RO"/>
              </w:rPr>
              <w:t>mațiile prevăzute la secțiunea 5.1.1, punctul ESO.1.</w:t>
            </w:r>
            <w:r w:rsidRPr="007C7371">
              <w:rPr>
                <w:rFonts w:cstheme="minorHAnsi"/>
                <w:bCs/>
                <w:snapToGrid w:val="0"/>
                <w:lang w:val="ro-RO"/>
              </w:rPr>
              <w:t xml:space="preserve"> din prezentul ghid referitoare la </w:t>
            </w:r>
            <w:r w:rsidR="00366CFB" w:rsidRPr="007C7371">
              <w:rPr>
                <w:rFonts w:cstheme="minorHAnsi"/>
                <w:bCs/>
                <w:snapToGrid w:val="0"/>
                <w:lang w:val="ro-RO"/>
              </w:rPr>
              <w:t xml:space="preserve">forma de constituire a </w:t>
            </w:r>
            <w:r w:rsidRPr="007C7371">
              <w:rPr>
                <w:rFonts w:cstheme="minorHAnsi"/>
                <w:bCs/>
                <w:snapToGrid w:val="0"/>
                <w:lang w:val="ro-RO"/>
              </w:rPr>
              <w:t>parteneriat</w:t>
            </w:r>
            <w:r w:rsidR="00366CFB" w:rsidRPr="007C7371">
              <w:rPr>
                <w:rFonts w:cstheme="minorHAnsi"/>
                <w:bCs/>
                <w:snapToGrid w:val="0"/>
                <w:lang w:val="ro-RO"/>
              </w:rPr>
              <w:t>ului</w:t>
            </w:r>
            <w:r w:rsidRPr="007C7371">
              <w:rPr>
                <w:rFonts w:cstheme="minorHAnsi"/>
                <w:bCs/>
                <w:snapToGrid w:val="0"/>
                <w:lang w:val="ro-RO"/>
              </w:rPr>
              <w:t>, unde este cazul. </w:t>
            </w:r>
          </w:p>
          <w:p w14:paraId="50C8E188" w14:textId="77777777" w:rsidR="00DD56B6" w:rsidRPr="007C7371" w:rsidRDefault="00DD56B6" w:rsidP="00052936">
            <w:pPr>
              <w:spacing w:after="120"/>
              <w:rPr>
                <w:rFonts w:cstheme="minorHAnsi"/>
                <w:bCs/>
                <w:snapToGrid w:val="0"/>
                <w:lang w:val="ro-RO"/>
              </w:rPr>
            </w:pPr>
          </w:p>
        </w:tc>
      </w:tr>
      <w:tr w:rsidR="00052936" w:rsidRPr="00B551E9" w14:paraId="1D02D1B7" w14:textId="77777777" w:rsidTr="007C7371">
        <w:trPr>
          <w:trHeight w:val="1880"/>
        </w:trPr>
        <w:tc>
          <w:tcPr>
            <w:tcW w:w="770" w:type="dxa"/>
          </w:tcPr>
          <w:p w14:paraId="7E44EBA0" w14:textId="5907219A" w:rsidR="00052936" w:rsidRPr="007C7371" w:rsidRDefault="00052936" w:rsidP="00052936">
            <w:pPr>
              <w:spacing w:after="120"/>
              <w:rPr>
                <w:rFonts w:cstheme="minorHAnsi"/>
                <w:bCs/>
                <w:snapToGrid w:val="0"/>
                <w:lang w:val="ro-RO"/>
              </w:rPr>
            </w:pPr>
            <w:r w:rsidRPr="007C7371">
              <w:rPr>
                <w:rFonts w:cstheme="minorHAnsi"/>
                <w:b/>
                <w:bCs/>
                <w:snapToGrid w:val="0"/>
                <w:lang w:val="ro-RO"/>
              </w:rPr>
              <w:t>AD4.</w:t>
            </w:r>
          </w:p>
        </w:tc>
        <w:tc>
          <w:tcPr>
            <w:tcW w:w="2744" w:type="dxa"/>
          </w:tcPr>
          <w:p w14:paraId="35105FC6" w14:textId="77777777" w:rsidR="00052936" w:rsidRPr="007C7371" w:rsidRDefault="00052936" w:rsidP="00052936">
            <w:pPr>
              <w:rPr>
                <w:rFonts w:cstheme="minorHAnsi"/>
                <w:b/>
                <w:bCs/>
                <w:snapToGrid w:val="0"/>
                <w:lang w:val="ro-RO"/>
              </w:rPr>
            </w:pPr>
            <w:r w:rsidRPr="007C7371">
              <w:rPr>
                <w:rFonts w:cstheme="minorHAnsi"/>
                <w:b/>
                <w:bCs/>
                <w:snapToGrid w:val="0"/>
                <w:lang w:val="ro-RO"/>
              </w:rPr>
              <w:t xml:space="preserve">Devizul general pentru proiectele de lucrări în conformitate cu HG nr. 907/2016 – a se vedea structura devizului general din legislația în vigoare privind aprobarea conținutului-cadru al documentației tehnico-economice aferente investițiilor publice, </w:t>
            </w:r>
            <w:r w:rsidRPr="007C7371">
              <w:rPr>
                <w:rFonts w:cstheme="minorHAnsi"/>
                <w:b/>
                <w:bCs/>
                <w:snapToGrid w:val="0"/>
                <w:lang w:val="ro-RO"/>
              </w:rPr>
              <w:lastRenderedPageBreak/>
              <w:t>precum și a structurii și metodologiei de elaborare a devizului general pentru obiective de investiții și lucrări de intervenții</w:t>
            </w:r>
          </w:p>
          <w:p w14:paraId="5036F224" w14:textId="77777777" w:rsidR="00052936" w:rsidRPr="007C7371" w:rsidRDefault="00052936" w:rsidP="00052936">
            <w:pPr>
              <w:spacing w:after="120"/>
              <w:rPr>
                <w:rFonts w:cstheme="minorHAnsi"/>
                <w:bCs/>
                <w:snapToGrid w:val="0"/>
                <w:lang w:val="ro-RO"/>
              </w:rPr>
            </w:pPr>
          </w:p>
        </w:tc>
        <w:tc>
          <w:tcPr>
            <w:tcW w:w="5503" w:type="dxa"/>
          </w:tcPr>
          <w:p w14:paraId="66F4264B"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lastRenderedPageBreak/>
              <w:t>Devizul general trebuie să prezinte data elaborării/actualizării, să fie semnat de către elaboratorul documentației tehnico-economice. Devizul general trebuie sa fie semnat și de reprezentantul legal sau de o persoană împuternicită special în acest sens</w:t>
            </w:r>
            <w:r w:rsidR="00366CFB" w:rsidRPr="007C7371">
              <w:rPr>
                <w:rFonts w:cstheme="minorHAnsi"/>
                <w:bCs/>
                <w:snapToGrid w:val="0"/>
                <w:lang w:val="ro-RO"/>
              </w:rPr>
              <w:t>.</w:t>
            </w:r>
          </w:p>
          <w:p w14:paraId="3F6DF592"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7872B236"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lastRenderedPageBreak/>
              <w:t>Pentru detalii se va avea în vedere modelul privind Lista de echipamente și/sau lucrări și/sau servicii cu încadrarea acestora pe secțiunea de cheltuieli eligibile /neeligibile, anexată la cererea de finanțare (</w:t>
            </w:r>
            <w:r w:rsidR="00ED790A">
              <w:rPr>
                <w:rFonts w:cstheme="minorHAnsi"/>
                <w:bCs/>
                <w:snapToGrid w:val="0"/>
                <w:lang w:val="ro-RO"/>
              </w:rPr>
              <w:t>Anexa IV.6</w:t>
            </w:r>
            <w:r w:rsidRPr="007C7371">
              <w:rPr>
                <w:rFonts w:cstheme="minorHAnsi"/>
                <w:bCs/>
                <w:snapToGrid w:val="0"/>
                <w:lang w:val="ro-RO"/>
              </w:rPr>
              <w:t>).</w:t>
            </w:r>
          </w:p>
          <w:p w14:paraId="632BA917" w14:textId="77777777" w:rsidR="00052936" w:rsidRPr="007C7371" w:rsidRDefault="00052936" w:rsidP="00ED790A">
            <w:pPr>
              <w:spacing w:after="120"/>
              <w:rPr>
                <w:rFonts w:cstheme="minorHAnsi"/>
                <w:bCs/>
                <w:snapToGrid w:val="0"/>
                <w:lang w:val="ro-RO"/>
              </w:rPr>
            </w:pPr>
          </w:p>
        </w:tc>
      </w:tr>
      <w:tr w:rsidR="00C9348D" w:rsidRPr="00B551E9" w14:paraId="678C07C9" w14:textId="77777777" w:rsidTr="00D57742">
        <w:tc>
          <w:tcPr>
            <w:tcW w:w="770" w:type="dxa"/>
          </w:tcPr>
          <w:p w14:paraId="103424B6" w14:textId="77777777" w:rsidR="00C9348D" w:rsidRPr="007C7371" w:rsidRDefault="00C9348D" w:rsidP="00052936">
            <w:pPr>
              <w:spacing w:after="120"/>
              <w:rPr>
                <w:rFonts w:cstheme="minorHAnsi"/>
                <w:b/>
                <w:bCs/>
                <w:snapToGrid w:val="0"/>
                <w:lang w:val="ro-RO"/>
              </w:rPr>
            </w:pPr>
            <w:r w:rsidRPr="007C7371">
              <w:rPr>
                <w:rFonts w:cstheme="minorHAnsi"/>
                <w:b/>
                <w:bCs/>
                <w:snapToGrid w:val="0"/>
                <w:lang w:val="ro-RO"/>
              </w:rPr>
              <w:lastRenderedPageBreak/>
              <w:t>AD5.</w:t>
            </w:r>
          </w:p>
        </w:tc>
        <w:tc>
          <w:tcPr>
            <w:tcW w:w="2744" w:type="dxa"/>
          </w:tcPr>
          <w:p w14:paraId="3B711BAE" w14:textId="77777777" w:rsidR="00C9348D" w:rsidRPr="007C7371" w:rsidRDefault="00C9348D" w:rsidP="00052936">
            <w:pPr>
              <w:spacing w:after="120"/>
              <w:rPr>
                <w:rFonts w:cstheme="minorHAnsi"/>
                <w:b/>
                <w:bCs/>
                <w:snapToGrid w:val="0"/>
                <w:lang w:val="ro-RO"/>
              </w:rPr>
            </w:pPr>
            <w:r w:rsidRPr="007C7371">
              <w:rPr>
                <w:rFonts w:cstheme="minorHAnsi"/>
                <w:b/>
                <w:bCs/>
                <w:snapToGrid w:val="0"/>
                <w:lang w:val="ro-RO"/>
              </w:rPr>
              <w:t>Certificatul de urbanism și, dacă e cazul, Autorizația de construire, inclusiv avize/acorduri, după caz (pentru proiectele care includ execuția de lucrări de construcții ce se supun autorizării)</w:t>
            </w:r>
            <w:r w:rsidRPr="007C7371">
              <w:rPr>
                <w:rFonts w:cstheme="minorHAnsi"/>
                <w:b/>
                <w:bCs/>
                <w:snapToGrid w:val="0"/>
                <w:lang w:val="pt-BR"/>
              </w:rPr>
              <w:t> </w:t>
            </w:r>
          </w:p>
        </w:tc>
        <w:tc>
          <w:tcPr>
            <w:tcW w:w="5503" w:type="dxa"/>
          </w:tcPr>
          <w:p w14:paraId="7D3FB993" w14:textId="77777777" w:rsidR="00C9348D" w:rsidRPr="007C7371" w:rsidRDefault="00C9348D" w:rsidP="00C9348D">
            <w:pPr>
              <w:spacing w:after="120"/>
              <w:rPr>
                <w:rFonts w:cstheme="minorHAnsi"/>
                <w:lang w:val="ro-RO"/>
              </w:rPr>
            </w:pPr>
            <w:r w:rsidRPr="007C7371">
              <w:rPr>
                <w:rFonts w:cstheme="minorHAnsi"/>
                <w:lang w:val="ro-RO"/>
              </w:rPr>
              <w:t>Certificatul de urbanism anexat la cererea de finanțare trebuie să fie emis în scopul obținerii autorizației de construire pentru proiectul aferent cererii de finanțare depuse și trebuie să fie valabil la data depunerii cererii de finanțare, în caz contrar cererea de finanțare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w:t>
            </w:r>
            <w:r w:rsidR="00A1348D" w:rsidRPr="007C7371">
              <w:rPr>
                <w:rFonts w:cstheme="minorHAnsi"/>
                <w:lang w:val="ro-RO"/>
              </w:rPr>
              <w:t xml:space="preserve"> </w:t>
            </w:r>
          </w:p>
          <w:p w14:paraId="10BF34AA" w14:textId="77777777" w:rsidR="00C9348D" w:rsidRPr="007C7371" w:rsidRDefault="00C9348D" w:rsidP="00C9348D">
            <w:pPr>
              <w:spacing w:after="120"/>
              <w:rPr>
                <w:rFonts w:cstheme="minorHAnsi"/>
                <w:lang w:val="pt-BR"/>
              </w:rPr>
            </w:pPr>
            <w:r w:rsidRPr="007C7371">
              <w:rPr>
                <w:rFonts w:cstheme="minorHAnsi"/>
                <w:lang w:val="ro-RO"/>
              </w:rPr>
              <w:t>Certificatul de urbanism/Autorizația de construire va include în mod obligatoriu și lucrările de demolare, acolo unde este cazul.</w:t>
            </w:r>
            <w:r w:rsidRPr="007C7371">
              <w:rPr>
                <w:rFonts w:cstheme="minorHAnsi"/>
                <w:lang w:val="pt-BR"/>
              </w:rPr>
              <w:t> </w:t>
            </w:r>
          </w:p>
          <w:p w14:paraId="125425C4" w14:textId="77777777" w:rsidR="00C9348D" w:rsidRPr="007C7371" w:rsidRDefault="00C9348D" w:rsidP="00C9348D">
            <w:pPr>
              <w:spacing w:after="120"/>
              <w:rPr>
                <w:rFonts w:cstheme="minorHAnsi"/>
                <w:lang w:val="pt-BR"/>
              </w:rPr>
            </w:pPr>
            <w:r w:rsidRPr="007C7371">
              <w:rPr>
                <w:rFonts w:cstheme="minorHAnsi"/>
                <w:lang w:val="ro-RO"/>
              </w:rPr>
              <w:t>În situația în care solicitantul depune Autorizația de construire aferentă investiției,</w:t>
            </w:r>
            <w:r w:rsidRPr="007C7371">
              <w:rPr>
                <w:rFonts w:cstheme="minorHAnsi"/>
                <w:b/>
                <w:bCs/>
                <w:lang w:val="ro-RO"/>
              </w:rPr>
              <w:t xml:space="preserve"> </w:t>
            </w:r>
            <w:r w:rsidRPr="007C7371">
              <w:rPr>
                <w:rFonts w:cstheme="minorHAnsi"/>
                <w:lang w:val="ro-RO"/>
              </w:rPr>
              <w:t>nu este necesară depunerea avizelor, acordurilor, certificatelor, autorizațiilor sau altor documente, inclusiv cele privind regimul de proprietate/deținere asupra imobilelor, infrastructurilor sau obiectivelor, care au stat la baza emiterii acesteia.</w:t>
            </w:r>
            <w:r w:rsidRPr="007C7371">
              <w:rPr>
                <w:rFonts w:cstheme="minorHAnsi"/>
                <w:lang w:val="pt-BR"/>
              </w:rPr>
              <w:t> </w:t>
            </w:r>
          </w:p>
          <w:p w14:paraId="41399909" w14:textId="77777777" w:rsidR="00C9348D" w:rsidRPr="007C7371" w:rsidRDefault="00C9348D" w:rsidP="00C9348D">
            <w:pPr>
              <w:spacing w:after="120"/>
              <w:rPr>
                <w:rFonts w:cstheme="minorHAnsi"/>
                <w:lang w:val="pt-BR"/>
              </w:rPr>
            </w:pPr>
            <w:r w:rsidRPr="007C7371">
              <w:rPr>
                <w:rFonts w:cstheme="minorHAnsi"/>
                <w:lang w:val="ro-RO"/>
              </w:rPr>
              <w:t>Dacă cererea de finanțare este selectată pentru contractare, solicitantul are obligația să asigure valabilitatea autorizației de construire și corespondența cu obiectivul finanțat și la semnarea contractului de finanțare.</w:t>
            </w:r>
            <w:r w:rsidRPr="007C7371">
              <w:rPr>
                <w:rFonts w:cstheme="minorHAnsi"/>
                <w:lang w:val="pt-BR"/>
              </w:rPr>
              <w:t> </w:t>
            </w:r>
          </w:p>
          <w:p w14:paraId="59B0B706" w14:textId="77777777" w:rsidR="00C9348D" w:rsidRPr="007C7371" w:rsidRDefault="00C9348D" w:rsidP="00C9348D">
            <w:pPr>
              <w:spacing w:after="120"/>
              <w:rPr>
                <w:rFonts w:cstheme="minorHAnsi"/>
                <w:sz w:val="16"/>
                <w:szCs w:val="16"/>
                <w:lang w:val="pt-BR"/>
              </w:rPr>
            </w:pPr>
            <w:r w:rsidRPr="007C7371">
              <w:rPr>
                <w:rFonts w:cstheme="minorHAnsi"/>
                <w:lang w:val="ro-RO"/>
              </w:rPr>
              <w:t>În situația în care solicitantul depune Certificat de urbanism, se atașează avizele și acordurile de principiu privind asigurarea utilităților/alte avize acorduri de principiu specifice tipului de intervenție, obținute până la data depunerii cererii de finanțare.</w:t>
            </w:r>
            <w:r w:rsidRPr="007C7371">
              <w:rPr>
                <w:rFonts w:cstheme="minorHAnsi"/>
                <w:lang w:val="pt-BR"/>
              </w:rPr>
              <w:t> </w:t>
            </w:r>
          </w:p>
          <w:p w14:paraId="6B6A4954" w14:textId="77777777" w:rsidR="00C9348D" w:rsidRPr="007C7371" w:rsidRDefault="00C9348D" w:rsidP="00052936">
            <w:pPr>
              <w:spacing w:after="120"/>
              <w:rPr>
                <w:rFonts w:cstheme="minorHAnsi"/>
                <w:sz w:val="16"/>
                <w:szCs w:val="16"/>
                <w:lang w:val="pt-BR"/>
              </w:rPr>
            </w:pPr>
            <w:r w:rsidRPr="007C7371">
              <w:rPr>
                <w:rFonts w:cstheme="minorHAnsi"/>
                <w:sz w:val="16"/>
                <w:szCs w:val="16"/>
                <w:lang w:val="pt-BR"/>
              </w:rPr>
              <w:t> </w:t>
            </w:r>
          </w:p>
        </w:tc>
      </w:tr>
      <w:tr w:rsidR="00052936" w:rsidRPr="00B551E9" w14:paraId="48E6D378" w14:textId="77777777" w:rsidTr="00D57742">
        <w:tc>
          <w:tcPr>
            <w:tcW w:w="770" w:type="dxa"/>
          </w:tcPr>
          <w:p w14:paraId="021395FF" w14:textId="77777777" w:rsidR="00052936" w:rsidRPr="007C7371" w:rsidRDefault="00862897" w:rsidP="00052936">
            <w:pPr>
              <w:spacing w:after="120"/>
              <w:rPr>
                <w:rFonts w:cstheme="minorHAnsi"/>
                <w:b/>
                <w:bCs/>
                <w:snapToGrid w:val="0"/>
                <w:lang w:val="ro-RO"/>
              </w:rPr>
            </w:pPr>
            <w:r w:rsidRPr="007C7371">
              <w:rPr>
                <w:rFonts w:cstheme="minorHAnsi"/>
                <w:b/>
                <w:bCs/>
                <w:snapToGrid w:val="0"/>
                <w:lang w:val="ro-RO"/>
              </w:rPr>
              <w:t>AD6</w:t>
            </w:r>
            <w:r w:rsidR="00052936" w:rsidRPr="007C7371">
              <w:rPr>
                <w:rFonts w:cstheme="minorHAnsi"/>
                <w:b/>
                <w:bCs/>
                <w:snapToGrid w:val="0"/>
                <w:lang w:val="ro-RO"/>
              </w:rPr>
              <w:t>.</w:t>
            </w:r>
          </w:p>
        </w:tc>
        <w:tc>
          <w:tcPr>
            <w:tcW w:w="2744" w:type="dxa"/>
          </w:tcPr>
          <w:p w14:paraId="446E014C" w14:textId="7261C38A" w:rsidR="00052936" w:rsidRPr="007C7371" w:rsidRDefault="007A295E" w:rsidP="00052936">
            <w:pPr>
              <w:rPr>
                <w:rFonts w:cstheme="minorHAnsi"/>
                <w:b/>
                <w:bCs/>
                <w:snapToGrid w:val="0"/>
                <w:lang w:val="ro-RO"/>
              </w:rPr>
            </w:pPr>
            <w:r>
              <w:rPr>
                <w:rFonts w:cstheme="minorHAnsi"/>
                <w:b/>
                <w:bCs/>
                <w:snapToGrid w:val="0"/>
                <w:lang w:val="ro-RO"/>
              </w:rPr>
              <w:t xml:space="preserve">Dovada notificării </w:t>
            </w:r>
            <w:r w:rsidR="00052936" w:rsidRPr="007C7371">
              <w:rPr>
                <w:rFonts w:cstheme="minorHAnsi"/>
                <w:b/>
                <w:bCs/>
                <w:snapToGrid w:val="0"/>
                <w:lang w:val="ro-RO"/>
              </w:rPr>
              <w:t xml:space="preserve">privind </w:t>
            </w:r>
            <w:r>
              <w:rPr>
                <w:rFonts w:cstheme="minorHAnsi"/>
                <w:b/>
                <w:bCs/>
                <w:snapToGrid w:val="0"/>
                <w:lang w:val="ro-RO"/>
              </w:rPr>
              <w:t xml:space="preserve">solicitarea </w:t>
            </w:r>
            <w:r w:rsidR="00052936" w:rsidRPr="007C7371">
              <w:rPr>
                <w:rFonts w:cstheme="minorHAnsi"/>
                <w:b/>
                <w:bCs/>
                <w:snapToGrid w:val="0"/>
                <w:lang w:val="ro-RO"/>
              </w:rPr>
              <w:t>evalu</w:t>
            </w:r>
            <w:r>
              <w:rPr>
                <w:rFonts w:cstheme="minorHAnsi"/>
                <w:b/>
                <w:bCs/>
                <w:snapToGrid w:val="0"/>
                <w:lang w:val="ro-RO"/>
              </w:rPr>
              <w:t>ă</w:t>
            </w:r>
            <w:r w:rsidR="00052936" w:rsidRPr="007C7371">
              <w:rPr>
                <w:rFonts w:cstheme="minorHAnsi"/>
                <w:b/>
                <w:bCs/>
                <w:snapToGrid w:val="0"/>
                <w:lang w:val="ro-RO"/>
              </w:rPr>
              <w:t>r</w:t>
            </w:r>
            <w:r>
              <w:rPr>
                <w:rFonts w:cstheme="minorHAnsi"/>
                <w:b/>
                <w:bCs/>
                <w:snapToGrid w:val="0"/>
                <w:lang w:val="ro-RO"/>
              </w:rPr>
              <w:t>ii</w:t>
            </w:r>
            <w:r w:rsidR="00052936" w:rsidRPr="007C7371">
              <w:rPr>
                <w:rFonts w:cstheme="minorHAnsi"/>
                <w:b/>
                <w:bCs/>
                <w:snapToGrid w:val="0"/>
                <w:lang w:val="ro-RO"/>
              </w:rPr>
              <w:t xml:space="preserve"> impactului asupra mediului de</w:t>
            </w:r>
            <w:r>
              <w:rPr>
                <w:rFonts w:cstheme="minorHAnsi"/>
                <w:b/>
                <w:bCs/>
                <w:snapToGrid w:val="0"/>
                <w:lang w:val="ro-RO"/>
              </w:rPr>
              <w:t xml:space="preserve"> la</w:t>
            </w:r>
            <w:r w:rsidR="00052936" w:rsidRPr="007C7371">
              <w:rPr>
                <w:rFonts w:cstheme="minorHAnsi"/>
                <w:b/>
                <w:bCs/>
                <w:snapToGrid w:val="0"/>
                <w:lang w:val="ro-RO"/>
              </w:rPr>
              <w:t xml:space="preserve"> autoritatea pentru protecția mediului, în conformitate cu legislaţia naţională aplicabilă, cu completările şi modificările ulterioare.</w:t>
            </w:r>
          </w:p>
          <w:p w14:paraId="4B349A27" w14:textId="77777777" w:rsidR="00052936" w:rsidRPr="007C7371" w:rsidRDefault="00052936" w:rsidP="00052936">
            <w:pPr>
              <w:spacing w:after="120"/>
              <w:rPr>
                <w:rFonts w:cstheme="minorHAnsi"/>
                <w:b/>
                <w:bCs/>
                <w:snapToGrid w:val="0"/>
                <w:lang w:val="ro-RO"/>
              </w:rPr>
            </w:pPr>
          </w:p>
        </w:tc>
        <w:tc>
          <w:tcPr>
            <w:tcW w:w="5503" w:type="dxa"/>
          </w:tcPr>
          <w:p w14:paraId="3C0A96F8" w14:textId="487FD6FE" w:rsidR="00052936" w:rsidRPr="007C7371" w:rsidRDefault="00C9348D" w:rsidP="00052936">
            <w:pPr>
              <w:rPr>
                <w:rFonts w:cstheme="minorHAnsi"/>
                <w:b/>
                <w:bCs/>
                <w:snapToGrid w:val="0"/>
                <w:lang w:val="ro-RO"/>
              </w:rPr>
            </w:pPr>
            <w:r w:rsidRPr="007C7371">
              <w:rPr>
                <w:rFonts w:cstheme="minorHAnsi"/>
                <w:bCs/>
                <w:snapToGrid w:val="0"/>
                <w:lang w:val="ro-RO"/>
              </w:rPr>
              <w:lastRenderedPageBreak/>
              <w:t>L</w:t>
            </w:r>
            <w:r w:rsidR="00052936" w:rsidRPr="007C7371">
              <w:rPr>
                <w:rFonts w:cstheme="minorHAnsi"/>
                <w:bCs/>
                <w:snapToGrid w:val="0"/>
                <w:lang w:val="ro-RO"/>
              </w:rPr>
              <w:t xml:space="preserve">a documentaţia aferentă cererii de finanţare se va depune </w:t>
            </w:r>
            <w:r w:rsidR="007A295E">
              <w:rPr>
                <w:rFonts w:cstheme="minorHAnsi"/>
                <w:bCs/>
                <w:snapToGrid w:val="0"/>
                <w:lang w:val="ro-RO"/>
              </w:rPr>
              <w:t>dovada</w:t>
            </w:r>
            <w:r w:rsidR="00052936" w:rsidRPr="007C7371">
              <w:rPr>
                <w:rFonts w:cstheme="minorHAnsi"/>
                <w:bCs/>
                <w:snapToGrid w:val="0"/>
                <w:lang w:val="ro-RO"/>
              </w:rPr>
              <w:t xml:space="preserve"> notificării care vizează investiţia propusă prin proiectul depus spre finanţare, </w:t>
            </w:r>
            <w:r w:rsidR="007A295E">
              <w:rPr>
                <w:rFonts w:cstheme="minorHAnsi"/>
                <w:bCs/>
                <w:snapToGrid w:val="0"/>
                <w:lang w:val="ro-RO"/>
              </w:rPr>
              <w:t>cu număr de inregistrare de la</w:t>
            </w:r>
            <w:r w:rsidR="00052936" w:rsidRPr="007C7371">
              <w:rPr>
                <w:rFonts w:cstheme="minorHAnsi"/>
                <w:bCs/>
                <w:snapToGrid w:val="0"/>
                <w:lang w:val="ro-RO"/>
              </w:rPr>
              <w:t xml:space="preserve"> </w:t>
            </w:r>
            <w:r w:rsidR="00052936" w:rsidRPr="007C7371">
              <w:rPr>
                <w:rFonts w:cstheme="minorHAnsi"/>
                <w:b/>
                <w:bCs/>
                <w:snapToGrid w:val="0"/>
                <w:lang w:val="ro-RO"/>
              </w:rPr>
              <w:t xml:space="preserve">autoritatea pentru protecția mediului. </w:t>
            </w:r>
          </w:p>
          <w:p w14:paraId="7D4E88E6" w14:textId="77777777" w:rsidR="00052936" w:rsidRPr="007C7371" w:rsidRDefault="00052936" w:rsidP="00052936">
            <w:pPr>
              <w:spacing w:after="120"/>
              <w:rPr>
                <w:rFonts w:cstheme="minorHAnsi"/>
                <w:bCs/>
                <w:snapToGrid w:val="0"/>
                <w:lang w:val="ro-RO"/>
              </w:rPr>
            </w:pPr>
          </w:p>
        </w:tc>
      </w:tr>
      <w:tr w:rsidR="00052936" w:rsidRPr="00B551E9" w14:paraId="6BF75F15" w14:textId="77777777" w:rsidTr="00D57742">
        <w:tc>
          <w:tcPr>
            <w:tcW w:w="770" w:type="dxa"/>
          </w:tcPr>
          <w:p w14:paraId="5A4B7C6E" w14:textId="77777777" w:rsidR="00052936" w:rsidRPr="007C7371" w:rsidRDefault="00862897" w:rsidP="00052936">
            <w:pPr>
              <w:spacing w:after="120"/>
              <w:rPr>
                <w:rFonts w:cstheme="minorHAnsi"/>
                <w:b/>
                <w:bCs/>
                <w:snapToGrid w:val="0"/>
                <w:lang w:val="ro-RO"/>
              </w:rPr>
            </w:pPr>
            <w:r w:rsidRPr="007C7371">
              <w:rPr>
                <w:rFonts w:cstheme="minorHAnsi"/>
                <w:b/>
                <w:bCs/>
                <w:snapToGrid w:val="0"/>
                <w:lang w:val="ro-RO"/>
              </w:rPr>
              <w:t>AD7</w:t>
            </w:r>
            <w:r w:rsidR="00052936" w:rsidRPr="007C7371">
              <w:rPr>
                <w:rFonts w:cstheme="minorHAnsi"/>
                <w:b/>
                <w:bCs/>
                <w:snapToGrid w:val="0"/>
                <w:lang w:val="ro-RO"/>
              </w:rPr>
              <w:t>.</w:t>
            </w:r>
          </w:p>
        </w:tc>
        <w:tc>
          <w:tcPr>
            <w:tcW w:w="2744" w:type="dxa"/>
          </w:tcPr>
          <w:p w14:paraId="1CF18000" w14:textId="77777777" w:rsidR="00052936" w:rsidRPr="007C7371" w:rsidRDefault="00052936" w:rsidP="00052936">
            <w:pPr>
              <w:spacing w:after="120"/>
              <w:rPr>
                <w:rFonts w:cstheme="minorHAnsi"/>
                <w:b/>
                <w:bCs/>
                <w:snapToGrid w:val="0"/>
                <w:lang w:val="ro-RO"/>
              </w:rPr>
            </w:pPr>
            <w:r w:rsidRPr="007C7371">
              <w:rPr>
                <w:rFonts w:cstheme="minorHAnsi"/>
                <w:b/>
                <w:bCs/>
                <w:snapToGrid w:val="0"/>
                <w:lang w:val="ro-RO"/>
              </w:rPr>
              <w:t>Lista de echipamente și/sau lucrări și/sau servicii</w:t>
            </w:r>
            <w:r w:rsidR="00A1348D" w:rsidRPr="007C7371">
              <w:rPr>
                <w:rFonts w:cstheme="minorHAnsi"/>
                <w:b/>
                <w:bCs/>
                <w:snapToGrid w:val="0"/>
                <w:lang w:val="ro-RO"/>
              </w:rPr>
              <w:t xml:space="preserve"> </w:t>
            </w:r>
            <w:r w:rsidRPr="007C7371">
              <w:rPr>
                <w:rFonts w:cstheme="minorHAnsi"/>
                <w:b/>
                <w:bCs/>
                <w:snapToGrid w:val="0"/>
                <w:lang w:val="ro-RO"/>
              </w:rPr>
              <w:t xml:space="preserve">cu încadrarea acestora pe secțiunea de cheltuieli eligibile /ne-eligibile </w:t>
            </w:r>
          </w:p>
          <w:p w14:paraId="77C83306" w14:textId="77777777" w:rsidR="00052936" w:rsidRPr="007C7371" w:rsidRDefault="00052936" w:rsidP="00052936">
            <w:pPr>
              <w:spacing w:after="120"/>
              <w:rPr>
                <w:rFonts w:cstheme="minorHAnsi"/>
                <w:b/>
                <w:bCs/>
                <w:snapToGrid w:val="0"/>
                <w:lang w:val="ro-RO"/>
              </w:rPr>
            </w:pPr>
          </w:p>
        </w:tc>
        <w:tc>
          <w:tcPr>
            <w:tcW w:w="5503" w:type="dxa"/>
          </w:tcPr>
          <w:p w14:paraId="565A61C4"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Se vor anexa liste separate pentru echipamente și/sau lucrări și/sau servicii, evidenţiindu-se cele două tipuri de cheltuieli (eligibile/ne-eligibile) cu menționarea valorii acestora, iar informațiile vor fi corelate cu bugetul proiectului.</w:t>
            </w:r>
          </w:p>
          <w:p w14:paraId="64658E51"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 xml:space="preserve">Se va folosi modelul din </w:t>
            </w:r>
            <w:r w:rsidR="00ED790A">
              <w:rPr>
                <w:rFonts w:cstheme="minorHAnsi"/>
                <w:bCs/>
                <w:snapToGrid w:val="0"/>
                <w:lang w:val="ro-RO"/>
              </w:rPr>
              <w:t>Anexa III.5</w:t>
            </w:r>
            <w:r w:rsidRPr="007C7371">
              <w:rPr>
                <w:rFonts w:cstheme="minorHAnsi"/>
                <w:bCs/>
                <w:snapToGrid w:val="0"/>
                <w:lang w:val="ro-RO"/>
              </w:rPr>
              <w:t xml:space="preserve"> - Lista de echipamente și/sau lucrări și/sau servicii cu încadrarea acestora pe secțiunea de cheltuieli eligibile /neeligibile.</w:t>
            </w:r>
          </w:p>
          <w:p w14:paraId="2711ABC5" w14:textId="77777777" w:rsidR="00052936" w:rsidRPr="007C7371" w:rsidRDefault="00052936" w:rsidP="00052936">
            <w:pPr>
              <w:spacing w:after="120"/>
              <w:rPr>
                <w:rFonts w:cstheme="minorHAnsi"/>
                <w:bCs/>
                <w:snapToGrid w:val="0"/>
                <w:lang w:val="ro-RO"/>
              </w:rPr>
            </w:pPr>
          </w:p>
        </w:tc>
      </w:tr>
      <w:tr w:rsidR="00052936" w:rsidRPr="00B551E9" w14:paraId="6D1E1C8A" w14:textId="77777777" w:rsidTr="00D57742">
        <w:tc>
          <w:tcPr>
            <w:tcW w:w="770" w:type="dxa"/>
          </w:tcPr>
          <w:p w14:paraId="0C07A384" w14:textId="77777777" w:rsidR="00052936" w:rsidRPr="007C7371" w:rsidRDefault="00862897" w:rsidP="00052936">
            <w:pPr>
              <w:spacing w:after="120"/>
              <w:rPr>
                <w:rFonts w:cstheme="minorHAnsi"/>
                <w:b/>
                <w:bCs/>
                <w:snapToGrid w:val="0"/>
                <w:lang w:val="ro-RO"/>
              </w:rPr>
            </w:pPr>
            <w:r w:rsidRPr="007C7371">
              <w:rPr>
                <w:rFonts w:cstheme="minorHAnsi"/>
                <w:b/>
                <w:bCs/>
                <w:snapToGrid w:val="0"/>
                <w:lang w:val="ro-RO"/>
              </w:rPr>
              <w:t>AD8</w:t>
            </w:r>
            <w:r w:rsidR="00052936" w:rsidRPr="007C7371">
              <w:rPr>
                <w:rFonts w:cstheme="minorHAnsi"/>
                <w:b/>
                <w:bCs/>
                <w:snapToGrid w:val="0"/>
                <w:lang w:val="ro-RO"/>
              </w:rPr>
              <w:t>.</w:t>
            </w:r>
          </w:p>
        </w:tc>
        <w:tc>
          <w:tcPr>
            <w:tcW w:w="2744" w:type="dxa"/>
          </w:tcPr>
          <w:p w14:paraId="1C18AE3C" w14:textId="77777777" w:rsidR="00052936" w:rsidRPr="007C7371" w:rsidRDefault="00052936" w:rsidP="00052936">
            <w:pPr>
              <w:spacing w:after="120"/>
              <w:rPr>
                <w:rFonts w:cstheme="minorHAnsi"/>
                <w:b/>
                <w:bCs/>
                <w:snapToGrid w:val="0"/>
                <w:lang w:val="ro-RO"/>
              </w:rPr>
            </w:pPr>
            <w:r w:rsidRPr="007C7371">
              <w:rPr>
                <w:rFonts w:cstheme="minorHAnsi"/>
                <w:b/>
                <w:bCs/>
                <w:snapToGrid w:val="0"/>
                <w:lang w:val="ro-RO"/>
              </w:rPr>
              <w:t>Centralizator privind justificarea costurilor (</w:t>
            </w:r>
            <w:r w:rsidR="00ED790A">
              <w:rPr>
                <w:rFonts w:cstheme="minorHAnsi"/>
                <w:b/>
                <w:bCs/>
                <w:snapToGrid w:val="0"/>
                <w:lang w:val="ro-RO"/>
              </w:rPr>
              <w:t>Anexa III.4</w:t>
            </w:r>
            <w:r w:rsidRPr="007C7371">
              <w:rPr>
                <w:rFonts w:cstheme="minorHAnsi"/>
                <w:b/>
                <w:bCs/>
                <w:snapToGrid w:val="0"/>
                <w:lang w:val="ro-RO"/>
              </w:rPr>
              <w:t xml:space="preserve">) </w:t>
            </w:r>
          </w:p>
          <w:p w14:paraId="79E0FEDF" w14:textId="77777777" w:rsidR="00052936" w:rsidRPr="007C7371" w:rsidRDefault="00052936" w:rsidP="00052936">
            <w:pPr>
              <w:spacing w:after="120"/>
              <w:rPr>
                <w:rFonts w:cstheme="minorHAnsi"/>
                <w:b/>
                <w:bCs/>
                <w:snapToGrid w:val="0"/>
                <w:lang w:val="ro-RO"/>
              </w:rPr>
            </w:pPr>
          </w:p>
        </w:tc>
        <w:tc>
          <w:tcPr>
            <w:tcW w:w="5503" w:type="dxa"/>
          </w:tcPr>
          <w:p w14:paraId="479EB15D"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Se vor prezenta Centralizatorul însoțit de documente justificative care au stat la baza stabilirii costului eligibil aferent.</w:t>
            </w:r>
          </w:p>
          <w:p w14:paraId="2E071C78"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Se vor depune 3 oferte de preț</w:t>
            </w:r>
            <w:r w:rsidR="000C36C3" w:rsidRPr="007C7371">
              <w:rPr>
                <w:rFonts w:cstheme="minorHAnsi"/>
                <w:bCs/>
                <w:snapToGrid w:val="0"/>
                <w:lang w:val="ro-RO"/>
              </w:rPr>
              <w:t xml:space="preserve"> (cu excepțiile prevăzute la </w:t>
            </w:r>
            <w:r w:rsidR="00634698" w:rsidRPr="007C7371">
              <w:rPr>
                <w:rFonts w:cstheme="minorHAnsi"/>
                <w:bCs/>
                <w:snapToGrid w:val="0"/>
                <w:lang w:val="ro-RO"/>
              </w:rPr>
              <w:t>cap.7.</w:t>
            </w:r>
            <w:r w:rsidR="008B77A8" w:rsidRPr="007C7371">
              <w:rPr>
                <w:rFonts w:cstheme="minorHAnsi"/>
                <w:bCs/>
                <w:snapToGrid w:val="0"/>
                <w:lang w:val="ro-RO"/>
              </w:rPr>
              <w:t>3</w:t>
            </w:r>
            <w:r w:rsidR="000C36C3" w:rsidRPr="007C7371">
              <w:rPr>
                <w:rFonts w:cstheme="minorHAnsi"/>
                <w:bCs/>
                <w:snapToGrid w:val="0"/>
                <w:lang w:val="ro-RO"/>
              </w:rPr>
              <w:t>)</w:t>
            </w:r>
            <w:r w:rsidRPr="007C7371">
              <w:rPr>
                <w:rFonts w:cstheme="minorHAnsi"/>
                <w:bCs/>
                <w:snapToGrid w:val="0"/>
                <w:lang w:val="ro-RO"/>
              </w:rPr>
              <w:t xml:space="preserve"> sau trimiteri directe (tip printscreen) către surse verificabile de prețuri.</w:t>
            </w:r>
          </w:p>
          <w:p w14:paraId="61DBFFB5" w14:textId="77777777" w:rsidR="00052936" w:rsidRPr="007C7371" w:rsidRDefault="00052936" w:rsidP="00052936">
            <w:pPr>
              <w:spacing w:after="120"/>
              <w:rPr>
                <w:rFonts w:cstheme="minorHAnsi"/>
                <w:bCs/>
                <w:snapToGrid w:val="0"/>
                <w:lang w:val="ro-RO"/>
              </w:rPr>
            </w:pPr>
            <w:r w:rsidRPr="007C7371">
              <w:rPr>
                <w:rFonts w:cstheme="minorHAnsi"/>
                <w:bCs/>
                <w:snapToGrid w:val="0"/>
                <w:lang w:val="ro-RO"/>
              </w:rPr>
              <w:t>Pentru lucrări, se pot depune atât oferte de preț sau trimiteri directe (tip printscreen), cât</w:t>
            </w:r>
            <w:r w:rsidR="00A1348D" w:rsidRPr="007C7371">
              <w:rPr>
                <w:rFonts w:cstheme="minorHAnsi"/>
                <w:bCs/>
                <w:snapToGrid w:val="0"/>
                <w:lang w:val="ro-RO"/>
              </w:rPr>
              <w:t xml:space="preserve"> </w:t>
            </w:r>
            <w:r w:rsidRPr="007C7371">
              <w:rPr>
                <w:rFonts w:cstheme="minorHAnsi"/>
                <w:bCs/>
                <w:snapToGrid w:val="0"/>
                <w:lang w:val="ro-RO"/>
              </w:rPr>
              <w:t>și listele de cantități.</w:t>
            </w:r>
          </w:p>
          <w:p w14:paraId="4FEDB3F8" w14:textId="77777777" w:rsidR="00052936" w:rsidRPr="007C7371" w:rsidRDefault="00052936" w:rsidP="00052936">
            <w:pPr>
              <w:spacing w:after="120"/>
              <w:rPr>
                <w:rFonts w:cstheme="minorHAnsi"/>
                <w:bCs/>
                <w:snapToGrid w:val="0"/>
                <w:lang w:val="ro-RO"/>
              </w:rPr>
            </w:pPr>
          </w:p>
        </w:tc>
      </w:tr>
      <w:tr w:rsidR="00C9348D" w:rsidRPr="00B551E9" w14:paraId="0110D3DA" w14:textId="77777777" w:rsidTr="00D57742">
        <w:tc>
          <w:tcPr>
            <w:tcW w:w="770" w:type="dxa"/>
          </w:tcPr>
          <w:p w14:paraId="3739C61B" w14:textId="77777777" w:rsidR="00C9348D" w:rsidRPr="007C7371" w:rsidRDefault="00862897" w:rsidP="00052936">
            <w:pPr>
              <w:spacing w:after="120"/>
              <w:rPr>
                <w:rFonts w:cstheme="minorHAnsi"/>
                <w:b/>
                <w:bCs/>
                <w:snapToGrid w:val="0"/>
                <w:lang w:val="ro-RO"/>
              </w:rPr>
            </w:pPr>
            <w:r w:rsidRPr="007C7371">
              <w:rPr>
                <w:rFonts w:cstheme="minorHAnsi"/>
                <w:b/>
                <w:bCs/>
                <w:snapToGrid w:val="0"/>
                <w:lang w:val="ro-RO"/>
              </w:rPr>
              <w:t>AD9</w:t>
            </w:r>
            <w:r w:rsidR="00C9348D" w:rsidRPr="007C7371">
              <w:rPr>
                <w:rFonts w:cstheme="minorHAnsi"/>
                <w:b/>
                <w:bCs/>
                <w:snapToGrid w:val="0"/>
                <w:lang w:val="ro-RO"/>
              </w:rPr>
              <w:t>.</w:t>
            </w:r>
          </w:p>
        </w:tc>
        <w:tc>
          <w:tcPr>
            <w:tcW w:w="2744" w:type="dxa"/>
          </w:tcPr>
          <w:p w14:paraId="3E71C9E8" w14:textId="40D90411" w:rsidR="00C9348D" w:rsidRPr="007C7371" w:rsidRDefault="006E3D6C" w:rsidP="00052936">
            <w:pPr>
              <w:spacing w:before="40" w:after="40"/>
              <w:jc w:val="left"/>
              <w:rPr>
                <w:rFonts w:cstheme="minorHAnsi"/>
                <w:b/>
                <w:lang w:val="pt-BR" w:eastAsia="ro-RO"/>
              </w:rPr>
            </w:pPr>
            <w:r>
              <w:rPr>
                <w:rFonts w:cstheme="minorHAnsi"/>
                <w:b/>
                <w:bCs/>
                <w:lang w:val="ro-RO" w:eastAsia="ro-RO"/>
              </w:rPr>
              <w:t>P</w:t>
            </w:r>
            <w:r w:rsidR="00C9348D" w:rsidRPr="007C7371">
              <w:rPr>
                <w:rFonts w:cstheme="minorHAnsi"/>
                <w:b/>
                <w:bCs/>
                <w:lang w:val="ro-RO" w:eastAsia="ro-RO"/>
              </w:rPr>
              <w:t>lanul de dezvoltare a activităților centrului de educație conform mo</w:t>
            </w:r>
            <w:r w:rsidR="00ED790A">
              <w:rPr>
                <w:rFonts w:cstheme="minorHAnsi"/>
                <w:b/>
                <w:bCs/>
                <w:lang w:val="ro-RO" w:eastAsia="ro-RO"/>
              </w:rPr>
              <w:t>delului standard din Anexa III.3</w:t>
            </w:r>
            <w:r w:rsidR="00C9348D" w:rsidRPr="007C7371">
              <w:rPr>
                <w:rFonts w:cstheme="minorHAnsi"/>
                <w:b/>
                <w:bCs/>
                <w:lang w:val="ro-RO" w:eastAsia="ro-RO"/>
              </w:rPr>
              <w:t>, inclusiv Macheta privind analiza și previz</w:t>
            </w:r>
            <w:r w:rsidR="00ED790A">
              <w:rPr>
                <w:rFonts w:cstheme="minorHAnsi"/>
                <w:b/>
                <w:bCs/>
                <w:lang w:val="ro-RO" w:eastAsia="ro-RO"/>
              </w:rPr>
              <w:t>iunea financiară din Anexa III.3</w:t>
            </w:r>
            <w:r w:rsidR="00C9348D" w:rsidRPr="007C7371">
              <w:rPr>
                <w:rFonts w:cstheme="minorHAnsi"/>
                <w:b/>
                <w:bCs/>
                <w:lang w:val="ro-RO" w:eastAsia="ro-RO"/>
              </w:rPr>
              <w:t>.a.</w:t>
            </w:r>
            <w:r w:rsidR="00C9348D" w:rsidRPr="007C7371">
              <w:rPr>
                <w:rFonts w:cstheme="minorHAnsi"/>
                <w:b/>
                <w:lang w:val="pt-BR" w:eastAsia="ro-RO"/>
              </w:rPr>
              <w:t> </w:t>
            </w:r>
          </w:p>
        </w:tc>
        <w:tc>
          <w:tcPr>
            <w:tcW w:w="5503" w:type="dxa"/>
          </w:tcPr>
          <w:p w14:paraId="2E5BA9CA" w14:textId="77777777" w:rsidR="00C9348D" w:rsidRPr="007C7371" w:rsidRDefault="00C9348D" w:rsidP="00C9348D">
            <w:pPr>
              <w:spacing w:after="120"/>
              <w:rPr>
                <w:rFonts w:cstheme="minorHAnsi"/>
                <w:lang w:val="ro-RO" w:eastAsia="ro-RO"/>
              </w:rPr>
            </w:pPr>
            <w:r w:rsidRPr="007C7371">
              <w:rPr>
                <w:rFonts w:cstheme="minorHAnsi"/>
                <w:lang w:val="ro-RO" w:eastAsia="ro-RO"/>
              </w:rPr>
              <w:t>Macheta de analiză și previziune financiară va fi completată (în format excel și scanată în format pdf) cu informaţiile relevante aferente respectivului apel de proiecte şi anexată la cererea de finanţare. Solicitantul va completa Macheta privind analiza și previziunea financiară. </w:t>
            </w:r>
          </w:p>
          <w:p w14:paraId="0D8D826D" w14:textId="77777777" w:rsidR="00C9348D" w:rsidRPr="007C7371" w:rsidRDefault="00C9348D" w:rsidP="00C9348D">
            <w:pPr>
              <w:spacing w:after="120"/>
              <w:rPr>
                <w:rFonts w:cstheme="minorHAnsi"/>
                <w:lang w:val="ro-RO" w:eastAsia="ro-RO"/>
              </w:rPr>
            </w:pPr>
            <w:r w:rsidRPr="007C7371">
              <w:rPr>
                <w:rFonts w:cstheme="minorHAnsi"/>
                <w:lang w:val="ro-RO" w:eastAsia="ro-RO"/>
              </w:rPr>
              <w:t> </w:t>
            </w:r>
          </w:p>
          <w:p w14:paraId="08D1537D" w14:textId="77777777" w:rsidR="00C9348D" w:rsidRPr="007C7371" w:rsidRDefault="00C9348D" w:rsidP="00C9348D">
            <w:pPr>
              <w:spacing w:after="120"/>
              <w:rPr>
                <w:rFonts w:cstheme="minorHAnsi"/>
                <w:lang w:val="ro-RO" w:eastAsia="ro-RO"/>
              </w:rPr>
            </w:pPr>
            <w:r w:rsidRPr="007C7371">
              <w:rPr>
                <w:rFonts w:cstheme="minorHAnsi"/>
                <w:lang w:val="ro-RO" w:eastAsia="ro-RO"/>
              </w:rPr>
              <w:t>În cadrul etapei de evaluare tehnică şi financiară experţii evaluatori pot solicita macheta privind analiza şi previziunea financiară, în format electronic - format excel, pentru verificarea corectitudinii datelor completate. </w:t>
            </w:r>
          </w:p>
          <w:p w14:paraId="617C8540" w14:textId="108D882E" w:rsidR="00C9348D" w:rsidRPr="007C7371" w:rsidRDefault="00C9348D" w:rsidP="00052936">
            <w:pPr>
              <w:spacing w:after="120"/>
              <w:rPr>
                <w:rFonts w:cstheme="minorHAnsi"/>
                <w:lang w:val="ro-RO" w:eastAsia="ro-RO"/>
              </w:rPr>
            </w:pPr>
          </w:p>
        </w:tc>
      </w:tr>
      <w:tr w:rsidR="00052936" w:rsidRPr="007C7371" w14:paraId="7C39D052" w14:textId="77777777" w:rsidTr="00D57742">
        <w:tc>
          <w:tcPr>
            <w:tcW w:w="770" w:type="dxa"/>
          </w:tcPr>
          <w:p w14:paraId="7D9BFF60" w14:textId="77777777" w:rsidR="00052936" w:rsidRPr="007C7371" w:rsidRDefault="00862897" w:rsidP="00052936">
            <w:pPr>
              <w:spacing w:after="120"/>
              <w:rPr>
                <w:rFonts w:cstheme="minorHAnsi"/>
                <w:b/>
                <w:bCs/>
                <w:snapToGrid w:val="0"/>
                <w:lang w:val="ro-RO"/>
              </w:rPr>
            </w:pPr>
            <w:r w:rsidRPr="007C7371">
              <w:rPr>
                <w:rFonts w:cstheme="minorHAnsi"/>
                <w:b/>
                <w:bCs/>
                <w:snapToGrid w:val="0"/>
                <w:lang w:val="ro-RO"/>
              </w:rPr>
              <w:t>AD10</w:t>
            </w:r>
            <w:r w:rsidR="00052936" w:rsidRPr="007C7371">
              <w:rPr>
                <w:rFonts w:cstheme="minorHAnsi"/>
                <w:b/>
                <w:bCs/>
                <w:snapToGrid w:val="0"/>
                <w:lang w:val="ro-RO"/>
              </w:rPr>
              <w:t>.</w:t>
            </w:r>
          </w:p>
        </w:tc>
        <w:tc>
          <w:tcPr>
            <w:tcW w:w="2744" w:type="dxa"/>
          </w:tcPr>
          <w:p w14:paraId="64A0F405" w14:textId="77777777" w:rsidR="00C9348D" w:rsidRPr="007C7371" w:rsidRDefault="00052936" w:rsidP="007A295E">
            <w:pPr>
              <w:rPr>
                <w:rFonts w:cstheme="minorHAnsi"/>
                <w:b/>
                <w:lang w:val="pt-BR" w:eastAsia="ro-RO"/>
              </w:rPr>
            </w:pPr>
            <w:r w:rsidRPr="007C7371">
              <w:rPr>
                <w:rFonts w:cstheme="minorHAnsi"/>
                <w:b/>
                <w:lang w:val="pt-BR" w:eastAsia="ro-RO"/>
              </w:rPr>
              <w:t xml:space="preserve">CV-urile membrilor echipei de proiect şi fişele de post </w:t>
            </w:r>
            <w:r w:rsidR="00C9348D" w:rsidRPr="007C7371">
              <w:rPr>
                <w:rFonts w:cstheme="minorHAnsi"/>
                <w:b/>
                <w:lang w:val="pt-BR" w:eastAsia="ro-RO"/>
              </w:rPr>
              <w:t xml:space="preserve">care va asigura managementul proiectului. </w:t>
            </w:r>
          </w:p>
          <w:p w14:paraId="0DBE49A6" w14:textId="77777777" w:rsidR="00052936" w:rsidRPr="007C7371" w:rsidRDefault="00052936" w:rsidP="007A295E">
            <w:pPr>
              <w:rPr>
                <w:rFonts w:cstheme="minorHAnsi"/>
                <w:b/>
                <w:bCs/>
                <w:snapToGrid w:val="0"/>
                <w:lang w:val="ro-RO"/>
              </w:rPr>
            </w:pPr>
            <w:r w:rsidRPr="007C7371">
              <w:rPr>
                <w:rFonts w:cstheme="minorHAnsi"/>
                <w:b/>
                <w:lang w:val="pt-BR" w:eastAsia="ro-RO"/>
              </w:rPr>
              <w:t xml:space="preserve">(după caz); </w:t>
            </w:r>
          </w:p>
          <w:p w14:paraId="581C1303" w14:textId="77777777" w:rsidR="00052936" w:rsidRPr="007C7371" w:rsidRDefault="00052936" w:rsidP="00052936">
            <w:pPr>
              <w:spacing w:before="40" w:after="40"/>
              <w:jc w:val="left"/>
              <w:rPr>
                <w:rFonts w:cstheme="minorHAnsi"/>
                <w:b/>
                <w:lang w:val="fr-FR"/>
              </w:rPr>
            </w:pPr>
          </w:p>
        </w:tc>
        <w:tc>
          <w:tcPr>
            <w:tcW w:w="5503" w:type="dxa"/>
          </w:tcPr>
          <w:p w14:paraId="48122C49" w14:textId="77777777" w:rsidR="00052936" w:rsidRPr="007C7371" w:rsidRDefault="00052936" w:rsidP="00052936">
            <w:pPr>
              <w:rPr>
                <w:rFonts w:cstheme="minorHAnsi"/>
                <w:lang w:val="pt-BR"/>
              </w:rPr>
            </w:pPr>
          </w:p>
        </w:tc>
      </w:tr>
      <w:tr w:rsidR="00052936" w:rsidRPr="00B551E9" w14:paraId="106EF0A3" w14:textId="77777777" w:rsidTr="008C0498">
        <w:tc>
          <w:tcPr>
            <w:tcW w:w="770" w:type="dxa"/>
            <w:shd w:val="clear" w:color="auto" w:fill="auto"/>
            <w:vAlign w:val="center"/>
          </w:tcPr>
          <w:p w14:paraId="50F9D7E5" w14:textId="77777777" w:rsidR="00052936" w:rsidRPr="007C7371" w:rsidRDefault="00862897" w:rsidP="00052936">
            <w:pPr>
              <w:spacing w:after="120"/>
              <w:rPr>
                <w:rFonts w:cstheme="minorHAnsi"/>
                <w:b/>
                <w:bCs/>
                <w:snapToGrid w:val="0"/>
                <w:lang w:val="ro-RO"/>
              </w:rPr>
            </w:pPr>
            <w:r w:rsidRPr="007C7371">
              <w:rPr>
                <w:rFonts w:cstheme="minorHAnsi"/>
                <w:b/>
                <w:bCs/>
                <w:snapToGrid w:val="0"/>
                <w:lang w:val="ro-RO"/>
              </w:rPr>
              <w:t>AD11</w:t>
            </w:r>
            <w:r w:rsidR="00052936" w:rsidRPr="007C7371">
              <w:rPr>
                <w:rFonts w:cstheme="minorHAnsi"/>
                <w:b/>
                <w:bCs/>
                <w:snapToGrid w:val="0"/>
                <w:lang w:val="ro-RO"/>
              </w:rPr>
              <w:t>.</w:t>
            </w:r>
          </w:p>
        </w:tc>
        <w:tc>
          <w:tcPr>
            <w:tcW w:w="2744" w:type="dxa"/>
            <w:shd w:val="clear" w:color="auto" w:fill="auto"/>
            <w:vAlign w:val="center"/>
          </w:tcPr>
          <w:p w14:paraId="1BDC3AA5" w14:textId="77777777" w:rsidR="008C0498" w:rsidRPr="007C7371" w:rsidRDefault="008C0498" w:rsidP="00052936">
            <w:pPr>
              <w:spacing w:after="120"/>
              <w:rPr>
                <w:rFonts w:cstheme="minorHAnsi"/>
                <w:b/>
                <w:bCs/>
                <w:snapToGrid w:val="0"/>
                <w:lang w:val="ro-RO"/>
              </w:rPr>
            </w:pPr>
          </w:p>
          <w:p w14:paraId="6AC2863C" w14:textId="77777777" w:rsidR="00052936" w:rsidRPr="007C7371" w:rsidRDefault="00052936" w:rsidP="00052936">
            <w:pPr>
              <w:spacing w:after="120"/>
              <w:rPr>
                <w:rFonts w:cstheme="minorHAnsi"/>
                <w:b/>
                <w:bCs/>
                <w:snapToGrid w:val="0"/>
                <w:lang w:val="ro-RO"/>
              </w:rPr>
            </w:pPr>
            <w:r w:rsidRPr="007C7371">
              <w:rPr>
                <w:rFonts w:cstheme="minorHAnsi"/>
                <w:b/>
                <w:bCs/>
                <w:snapToGrid w:val="0"/>
                <w:lang w:val="ro-RO"/>
              </w:rPr>
              <w:t xml:space="preserve">Alte documente </w:t>
            </w:r>
          </w:p>
          <w:p w14:paraId="43A491C6" w14:textId="77777777" w:rsidR="00052936" w:rsidRPr="007C7371" w:rsidRDefault="00052936" w:rsidP="00052936">
            <w:pPr>
              <w:spacing w:after="120"/>
              <w:rPr>
                <w:rFonts w:cstheme="minorHAnsi"/>
                <w:b/>
                <w:bCs/>
                <w:snapToGrid w:val="0"/>
                <w:lang w:val="ro-RO"/>
              </w:rPr>
            </w:pPr>
          </w:p>
          <w:p w14:paraId="1B793AF0" w14:textId="77777777" w:rsidR="00052936" w:rsidRPr="007C7371" w:rsidRDefault="00052936" w:rsidP="00052936">
            <w:pPr>
              <w:spacing w:before="40" w:after="40"/>
              <w:jc w:val="left"/>
              <w:rPr>
                <w:rFonts w:cstheme="minorHAnsi"/>
                <w:b/>
                <w:lang w:val="fr-FR"/>
              </w:rPr>
            </w:pPr>
          </w:p>
        </w:tc>
        <w:tc>
          <w:tcPr>
            <w:tcW w:w="5503" w:type="dxa"/>
            <w:shd w:val="clear" w:color="auto" w:fill="auto"/>
            <w:vAlign w:val="bottom"/>
          </w:tcPr>
          <w:p w14:paraId="14D6D325" w14:textId="77777777" w:rsidR="00052936" w:rsidRPr="007C7371" w:rsidRDefault="00052936" w:rsidP="00836CFF">
            <w:pPr>
              <w:spacing w:after="120"/>
              <w:rPr>
                <w:rFonts w:cstheme="minorHAnsi"/>
                <w:lang w:val="fr-FR"/>
              </w:rPr>
            </w:pPr>
            <w:r w:rsidRPr="007C7371">
              <w:rPr>
                <w:rFonts w:cstheme="minorHAnsi"/>
                <w:lang w:val="fr-FR"/>
              </w:rPr>
              <w:t xml:space="preserve">Orice document </w:t>
            </w:r>
            <w:r w:rsidRPr="007C7371">
              <w:rPr>
                <w:rFonts w:cstheme="minorHAnsi"/>
                <w:snapToGrid w:val="0"/>
                <w:lang w:val="ro-RO"/>
              </w:rPr>
              <w:t>ce poate oferi informații suplimentare sau pot conduce la obținerea unui punctaj suplimentar în etapa de evaluare tehnică și financiară (ex. maturitatea proiectului, etc)</w:t>
            </w:r>
          </w:p>
        </w:tc>
      </w:tr>
    </w:tbl>
    <w:p w14:paraId="0B12478E" w14:textId="77777777" w:rsidR="00AB6212" w:rsidRPr="007C7371" w:rsidRDefault="00AB6212" w:rsidP="00836CFF">
      <w:pPr>
        <w:pStyle w:val="Header"/>
        <w:rPr>
          <w:rFonts w:cstheme="minorHAnsi"/>
          <w:b/>
          <w:color w:val="002060"/>
          <w:sz w:val="22"/>
          <w:lang w:val="ro-RO"/>
        </w:rPr>
      </w:pPr>
    </w:p>
    <w:p w14:paraId="574FB7C0" w14:textId="77777777" w:rsidR="00AB6212" w:rsidRPr="007C7371" w:rsidRDefault="00AB6212" w:rsidP="008C0498">
      <w:pPr>
        <w:pStyle w:val="ListParagraph"/>
        <w:ind w:left="432" w:hanging="432"/>
        <w:rPr>
          <w:rFonts w:cstheme="minorHAnsi"/>
          <w:sz w:val="22"/>
          <w:lang w:val="ro-RO"/>
        </w:rPr>
      </w:pPr>
    </w:p>
    <w:p w14:paraId="28491E30" w14:textId="77777777" w:rsidR="001B4EA3" w:rsidRPr="007C7371" w:rsidRDefault="001B4EA3" w:rsidP="001B4EA3">
      <w:pPr>
        <w:rPr>
          <w:rFonts w:eastAsiaTheme="majorEastAsia" w:cstheme="minorHAnsi"/>
          <w:b/>
          <w:bCs/>
          <w:color w:val="365F91" w:themeColor="accent1" w:themeShade="BF"/>
          <w:sz w:val="26"/>
          <w:szCs w:val="26"/>
          <w:lang w:val="ro-RO"/>
        </w:rPr>
      </w:pPr>
      <w:bookmarkStart w:id="332" w:name="_Toc134094280"/>
      <w:bookmarkStart w:id="333" w:name="_Toc134108645"/>
    </w:p>
    <w:p w14:paraId="1817DE53" w14:textId="77777777" w:rsidR="008F25FD" w:rsidRPr="007C7371" w:rsidRDefault="0008796E" w:rsidP="005C65BC">
      <w:pPr>
        <w:pStyle w:val="Heading3"/>
        <w:numPr>
          <w:ilvl w:val="1"/>
          <w:numId w:val="198"/>
        </w:numPr>
        <w:rPr>
          <w:rFonts w:cstheme="minorHAnsi"/>
          <w:szCs w:val="24"/>
          <w:lang w:val="ro-RO"/>
        </w:rPr>
      </w:pPr>
      <w:bookmarkStart w:id="334" w:name="_Toc136417848"/>
      <w:r w:rsidRPr="007C7371">
        <w:rPr>
          <w:rFonts w:cstheme="minorHAnsi"/>
          <w:szCs w:val="24"/>
          <w:lang w:val="ro-RO"/>
        </w:rPr>
        <w:t>ASPECTE ADMINISTRATIVE PRIVIND DEPUNEREA CERERII DE FINANȚARE</w:t>
      </w:r>
      <w:bookmarkEnd w:id="332"/>
      <w:bookmarkEnd w:id="333"/>
      <w:bookmarkEnd w:id="334"/>
    </w:p>
    <w:p w14:paraId="66B8C32F" w14:textId="77777777" w:rsidR="009160C1" w:rsidRPr="007C7371" w:rsidRDefault="009160C1" w:rsidP="009160C1">
      <w:pPr>
        <w:rPr>
          <w:rFonts w:cstheme="minorHAnsi"/>
          <w:sz w:val="22"/>
          <w:lang w:val="ro-RO"/>
        </w:rPr>
      </w:pPr>
    </w:p>
    <w:p w14:paraId="5924C248" w14:textId="77777777" w:rsidR="009160C1" w:rsidRPr="007C7371" w:rsidRDefault="009160C1" w:rsidP="009160C1">
      <w:pPr>
        <w:rPr>
          <w:rFonts w:cstheme="minorHAnsi"/>
          <w:sz w:val="22"/>
          <w:lang w:val="ro-RO"/>
        </w:rPr>
      </w:pPr>
      <w:r w:rsidRPr="007C7371">
        <w:rPr>
          <w:rFonts w:cstheme="minorHAnsi"/>
          <w:sz w:val="22"/>
          <w:lang w:val="ro-RO"/>
        </w:rPr>
        <w:t>Cererea de finanțare este compusă din:</w:t>
      </w:r>
    </w:p>
    <w:p w14:paraId="723E26AF" w14:textId="77777777" w:rsidR="009160C1" w:rsidRPr="007C7371" w:rsidRDefault="009160C1" w:rsidP="009160C1">
      <w:pPr>
        <w:rPr>
          <w:rFonts w:cstheme="minorHAnsi"/>
          <w:sz w:val="22"/>
          <w:lang w:val="ro-RO"/>
        </w:rPr>
      </w:pPr>
    </w:p>
    <w:p w14:paraId="555F024E" w14:textId="77777777" w:rsidR="009160C1" w:rsidRPr="007C7371" w:rsidRDefault="009160C1" w:rsidP="009160C1">
      <w:pPr>
        <w:numPr>
          <w:ilvl w:val="0"/>
          <w:numId w:val="126"/>
        </w:numPr>
        <w:rPr>
          <w:rFonts w:cstheme="minorHAnsi"/>
          <w:sz w:val="22"/>
          <w:lang w:val="ro-RO"/>
        </w:rPr>
      </w:pPr>
      <w:r w:rsidRPr="007C7371">
        <w:rPr>
          <w:rFonts w:cstheme="minorHAnsi"/>
          <w:b/>
          <w:color w:val="002060"/>
          <w:sz w:val="22"/>
          <w:lang w:val="ro-RO"/>
        </w:rPr>
        <w:t>Formularul Cererii de finanțare</w:t>
      </w:r>
      <w:r w:rsidRPr="007C7371">
        <w:rPr>
          <w:rFonts w:cstheme="minorHAnsi"/>
          <w:sz w:val="22"/>
          <w:lang w:val="ro-RO"/>
        </w:rPr>
        <w:t xml:space="preserve"> ale cărei secțiuni se completează exclusiv în aplicația MySMIS2021/SMIS2021+. Anexa Formularul cererii de finanțare la acest ghid prezintă aceste secțiuni și include instrucțiuni, recomandări și clarificări privind modul de completare. Certificarea aplicației va fi semnată numai de către reprezentantul legal al solicitantului </w:t>
      </w:r>
      <w:r w:rsidR="00505952" w:rsidRPr="007C7371">
        <w:rPr>
          <w:rFonts w:cstheme="minorHAnsi"/>
          <w:sz w:val="22"/>
          <w:lang w:val="ro-RO"/>
        </w:rPr>
        <w:t>electronic cu semnătură electronică extinsă, bazată pe un certificat calificat valabil, nesuspendat sau nerevocat, conform legislației în vigoare</w:t>
      </w:r>
      <w:r w:rsidRPr="007C7371">
        <w:rPr>
          <w:rFonts w:cstheme="minorHAnsi"/>
          <w:sz w:val="22"/>
          <w:lang w:val="ro-RO"/>
        </w:rPr>
        <w:t xml:space="preserve"> la momentul respectiv și generată cu ajutorul unui dispozitiv securizat de creare a semnăturii electronice, conform Legii nr. 455/2001, cu modificările și completările ulterioare.</w:t>
      </w:r>
    </w:p>
    <w:p w14:paraId="38E8588E" w14:textId="77777777" w:rsidR="009160C1" w:rsidRPr="007C7371" w:rsidRDefault="009160C1" w:rsidP="009160C1">
      <w:pPr>
        <w:ind w:left="360"/>
        <w:rPr>
          <w:rFonts w:cstheme="minorHAnsi"/>
          <w:sz w:val="22"/>
          <w:lang w:val="ro-RO"/>
        </w:rPr>
      </w:pPr>
    </w:p>
    <w:p w14:paraId="449A20D8" w14:textId="77777777" w:rsidR="009160C1" w:rsidRPr="007C7371" w:rsidRDefault="009160C1" w:rsidP="009160C1">
      <w:pPr>
        <w:numPr>
          <w:ilvl w:val="0"/>
          <w:numId w:val="126"/>
        </w:numPr>
        <w:rPr>
          <w:rFonts w:cstheme="minorHAnsi"/>
          <w:sz w:val="22"/>
          <w:lang w:val="ro-RO"/>
        </w:rPr>
      </w:pPr>
      <w:r w:rsidRPr="007C7371">
        <w:rPr>
          <w:rFonts w:cstheme="minorHAnsi"/>
          <w:b/>
          <w:color w:val="002060"/>
          <w:sz w:val="22"/>
          <w:lang w:val="ro-RO"/>
        </w:rPr>
        <w:t>Anexele la cererea de finanțare</w:t>
      </w:r>
      <w:r w:rsidRPr="007C7371">
        <w:rPr>
          <w:rFonts w:cstheme="minorHAnsi"/>
          <w:sz w:val="22"/>
          <w:lang w:val="ro-RO"/>
        </w:rPr>
        <w:t xml:space="preserve">vor fi încărcate în aplicația informatică, în format PDF, semnate </w:t>
      </w:r>
      <w:r w:rsidR="00505952" w:rsidRPr="007C7371">
        <w:rPr>
          <w:rFonts w:cstheme="minorHAnsi"/>
          <w:sz w:val="22"/>
          <w:lang w:val="ro-RO"/>
        </w:rPr>
        <w:t>electronic cu semnătură electronică extinsă, bazată pe un certificat calificat valabil, nesuspendat sau nerevocat, conform legislației în vigoare</w:t>
      </w:r>
      <w:r w:rsidRPr="007C7371">
        <w:rPr>
          <w:rFonts w:cstheme="minorHAnsi"/>
          <w:sz w:val="22"/>
          <w:lang w:val="ro-RO"/>
        </w:rPr>
        <w:t xml:space="preserve"> la momentul respectiv și generată cu ajutorul unui dispozitiv securizat de creare a semnăturii electronice, conform Legii nr. 455/2001, cu modificările și completările ulterioare.</w:t>
      </w:r>
    </w:p>
    <w:p w14:paraId="67EACF77" w14:textId="77777777" w:rsidR="009160C1" w:rsidRPr="007C7371" w:rsidRDefault="009160C1" w:rsidP="009160C1">
      <w:pPr>
        <w:rPr>
          <w:rFonts w:cstheme="minorHAnsi"/>
          <w:sz w:val="22"/>
          <w:lang w:val="ro-RO"/>
        </w:rPr>
      </w:pPr>
    </w:p>
    <w:p w14:paraId="3625EFA2" w14:textId="77777777" w:rsidR="009160C1" w:rsidRPr="007C7371" w:rsidRDefault="009160C1" w:rsidP="009160C1">
      <w:pPr>
        <w:rPr>
          <w:rFonts w:cstheme="minorHAnsi"/>
          <w:sz w:val="22"/>
          <w:lang w:val="ro-RO"/>
        </w:rPr>
      </w:pPr>
      <w:r w:rsidRPr="007C7371">
        <w:rPr>
          <w:rFonts w:cstheme="minorHAnsi"/>
          <w:sz w:val="22"/>
          <w:lang w:val="ro-RO"/>
        </w:rPr>
        <w:t>Pentru unele din anexele la cererea de finanțare, acest ghid conține modele standard sau anexe/modele recomandate/orientative.</w:t>
      </w:r>
    </w:p>
    <w:p w14:paraId="6866E6CD" w14:textId="77777777" w:rsidR="009160C1" w:rsidRPr="007C7371" w:rsidRDefault="009160C1" w:rsidP="009160C1">
      <w:pPr>
        <w:rPr>
          <w:rFonts w:cstheme="minorHAnsi"/>
          <w:sz w:val="22"/>
          <w:lang w:val="ro-RO"/>
        </w:rPr>
      </w:pPr>
    </w:p>
    <w:p w14:paraId="4EB13537" w14:textId="77777777" w:rsidR="009160C1" w:rsidRPr="007C7371" w:rsidRDefault="009160C1" w:rsidP="009160C1">
      <w:pPr>
        <w:rPr>
          <w:rFonts w:cstheme="minorHAnsi"/>
          <w:sz w:val="22"/>
          <w:lang w:val="ro-RO"/>
        </w:rPr>
      </w:pPr>
      <w:r w:rsidRPr="007C7371">
        <w:rPr>
          <w:rFonts w:cstheme="minorHAnsi"/>
          <w:sz w:val="22"/>
          <w:lang w:val="ro-RO"/>
        </w:rPr>
        <w:t>Celelalte documente (ex. documentația tehnico-economică) vor fi scanate, salvate în format pdf, semnate digital și încărcate în sistemul informatic MySMIS2021/SMIS2021+, la completarea cererii de finanțare.</w:t>
      </w:r>
    </w:p>
    <w:p w14:paraId="7F536AA6" w14:textId="77777777" w:rsidR="009160C1" w:rsidRPr="007C7371" w:rsidRDefault="009160C1" w:rsidP="009160C1">
      <w:pPr>
        <w:rPr>
          <w:rFonts w:cstheme="minorHAnsi"/>
          <w:sz w:val="22"/>
          <w:lang w:val="ro-RO"/>
        </w:rPr>
      </w:pPr>
    </w:p>
    <w:p w14:paraId="3E2F632F" w14:textId="77777777" w:rsidR="009160C1" w:rsidRPr="007C7371" w:rsidRDefault="009160C1" w:rsidP="009160C1">
      <w:pPr>
        <w:rPr>
          <w:rFonts w:cstheme="minorHAnsi"/>
          <w:sz w:val="22"/>
          <w:lang w:val="ro-RO"/>
        </w:rPr>
      </w:pPr>
      <w:r w:rsidRPr="007C7371">
        <w:rPr>
          <w:rFonts w:cstheme="minorHAnsi"/>
          <w:sz w:val="22"/>
          <w:lang w:val="ro-RO"/>
        </w:rPr>
        <w:t xml:space="preserve">Declaraţiile în nume propriu, inclusiv declarația unică solicitată a fi anexată la cererea de finanţare vor fi semnate numai de către reprezentantul legal al solicitantului/partenerilor </w:t>
      </w:r>
      <w:r w:rsidR="00505952" w:rsidRPr="007C7371">
        <w:rPr>
          <w:rFonts w:cstheme="minorHAnsi"/>
          <w:sz w:val="22"/>
          <w:lang w:val="ro-RO"/>
        </w:rPr>
        <w:t>electronic cu semnătură electronică extinsă, bazată pe un certificat calificat valabil, nesuspendat sau nerevocat, conform legislației în vigoare</w:t>
      </w:r>
      <w:r w:rsidR="00862897" w:rsidRPr="007C7371">
        <w:rPr>
          <w:rFonts w:cstheme="minorHAnsi"/>
          <w:sz w:val="22"/>
          <w:lang w:val="ro-RO"/>
        </w:rPr>
        <w:t>.</w:t>
      </w:r>
    </w:p>
    <w:p w14:paraId="3AFCC5BC" w14:textId="77777777" w:rsidR="009160C1" w:rsidRPr="007C7371" w:rsidRDefault="009160C1" w:rsidP="009160C1">
      <w:pPr>
        <w:rPr>
          <w:rFonts w:cstheme="minorHAnsi"/>
          <w:sz w:val="22"/>
          <w:lang w:val="ro-RO"/>
        </w:rPr>
      </w:pPr>
    </w:p>
    <w:p w14:paraId="0E3A97F7" w14:textId="77777777" w:rsidR="009160C1" w:rsidRPr="007C7371" w:rsidRDefault="009160C1" w:rsidP="009160C1">
      <w:pPr>
        <w:rPr>
          <w:rFonts w:cstheme="minorHAnsi"/>
          <w:sz w:val="22"/>
          <w:lang w:val="ro-RO"/>
        </w:rPr>
      </w:pPr>
      <w:r w:rsidRPr="007C7371">
        <w:rPr>
          <w:rFonts w:cstheme="minorHAnsi"/>
          <w:sz w:val="22"/>
          <w:lang w:val="ro-RO"/>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8E489F6" w14:textId="77777777" w:rsidR="009160C1" w:rsidRPr="007C7371" w:rsidRDefault="009160C1" w:rsidP="009160C1">
      <w:pPr>
        <w:rPr>
          <w:rFonts w:cstheme="minorHAnsi"/>
          <w:sz w:val="22"/>
          <w:lang w:val="ro-RO"/>
        </w:rPr>
      </w:pPr>
    </w:p>
    <w:p w14:paraId="728D9B26" w14:textId="77777777" w:rsidR="009160C1" w:rsidRPr="007C7371" w:rsidRDefault="009160C1" w:rsidP="009160C1">
      <w:pPr>
        <w:rPr>
          <w:rFonts w:cstheme="minorHAnsi"/>
          <w:sz w:val="22"/>
          <w:lang w:val="ro-RO"/>
        </w:rPr>
      </w:pPr>
      <w:r w:rsidRPr="007C7371">
        <w:rPr>
          <w:rFonts w:cstheme="minorHAnsi"/>
          <w:sz w:val="22"/>
          <w:lang w:val="ro-RO"/>
        </w:rPr>
        <w:t xml:space="preserve">Completarea corectă și completă a tuturor secțiunilor din cererea de finanțare, precum și anexarea tuturor documentelor solicitate este </w:t>
      </w:r>
      <w:r w:rsidR="004B591E" w:rsidRPr="007C7371">
        <w:rPr>
          <w:rFonts w:cstheme="minorHAnsi"/>
          <w:sz w:val="22"/>
          <w:lang w:val="ro-RO"/>
        </w:rPr>
        <w:t>obligatorie pentru</w:t>
      </w:r>
      <w:r w:rsidRPr="007C7371">
        <w:rPr>
          <w:rFonts w:cstheme="minorHAnsi"/>
          <w:sz w:val="22"/>
          <w:lang w:val="ro-RO"/>
        </w:rPr>
        <w:t xml:space="preserve"> menținerea cererii de finanțare în procesul de verificare, evaluare și selecție. Pentru unele din anexele enumerate mai jos, acest ghid conține modele standard (ex. declarația unică) sau anexe/modele recomandate/orientative.</w:t>
      </w:r>
    </w:p>
    <w:p w14:paraId="3D85F984" w14:textId="77777777" w:rsidR="009160C1" w:rsidRPr="007C7371" w:rsidRDefault="009160C1" w:rsidP="009160C1">
      <w:pPr>
        <w:rPr>
          <w:rFonts w:cstheme="minorHAnsi"/>
          <w:sz w:val="22"/>
          <w:lang w:val="ro-RO"/>
        </w:rPr>
      </w:pPr>
    </w:p>
    <w:p w14:paraId="57C20868" w14:textId="77777777" w:rsidR="009160C1" w:rsidRPr="007C7371" w:rsidRDefault="009160C1" w:rsidP="009160C1">
      <w:pPr>
        <w:rPr>
          <w:rFonts w:cstheme="minorHAnsi"/>
          <w:sz w:val="22"/>
          <w:lang w:val="ro-RO"/>
        </w:rPr>
      </w:pPr>
      <w:r w:rsidRPr="007C7371">
        <w:rPr>
          <w:rFonts w:cstheme="minorHAnsi"/>
          <w:sz w:val="22"/>
          <w:lang w:val="ro-RO"/>
        </w:rPr>
        <w:t xml:space="preserve">Cererea de finanțare cuprinde atât anexe care sunt obligatorii, anexe care sunt obligatorii în anumite situații specifice (menționate), cât și anexe facultative/opționale (de ex. documentele care atestă un anumit grad de maturitate al proiectului). </w:t>
      </w:r>
    </w:p>
    <w:p w14:paraId="49C95440" w14:textId="77777777" w:rsidR="009160C1" w:rsidRPr="007C7371" w:rsidRDefault="009160C1" w:rsidP="009160C1">
      <w:pPr>
        <w:rPr>
          <w:rFonts w:cstheme="minorHAnsi"/>
          <w:sz w:val="22"/>
          <w:lang w:val="ro-RO"/>
        </w:rPr>
      </w:pPr>
    </w:p>
    <w:p w14:paraId="4BB1E641" w14:textId="77777777" w:rsidR="009160C1" w:rsidRPr="007C7371" w:rsidRDefault="009160C1" w:rsidP="009160C1">
      <w:pPr>
        <w:rPr>
          <w:rFonts w:cstheme="minorHAnsi"/>
          <w:sz w:val="22"/>
          <w:lang w:val="ro-RO"/>
        </w:rPr>
      </w:pPr>
      <w:r w:rsidRPr="007C7371">
        <w:rPr>
          <w:rFonts w:cstheme="minorHAnsi"/>
          <w:sz w:val="22"/>
          <w:lang w:val="ro-RO"/>
        </w:rPr>
        <w:t xml:space="preserve">De asemenea, unele anexe sunt solicitate la momentul depunerii cererii de finanțare, în mod obligatoriu sau opțional </w:t>
      </w:r>
      <w:r w:rsidRPr="007C7371">
        <w:rPr>
          <w:rFonts w:cstheme="minorHAnsi"/>
          <w:b/>
          <w:color w:val="002060"/>
          <w:sz w:val="22"/>
          <w:lang w:val="ro-RO"/>
        </w:rPr>
        <w:t>(A se vedea secțiunea 7.4)</w:t>
      </w:r>
      <w:r w:rsidRPr="007C7371">
        <w:rPr>
          <w:rFonts w:cstheme="minorHAnsi"/>
          <w:sz w:val="22"/>
          <w:lang w:val="ro-RO"/>
        </w:rPr>
        <w:t xml:space="preserve">, iar altele în etapa de contractare </w:t>
      </w:r>
      <w:r w:rsidRPr="007C7371">
        <w:rPr>
          <w:rFonts w:cstheme="minorHAnsi"/>
          <w:b/>
          <w:color w:val="002060"/>
          <w:sz w:val="22"/>
          <w:lang w:val="ro-RO"/>
        </w:rPr>
        <w:t>(secțiunea 7.6).</w:t>
      </w:r>
    </w:p>
    <w:p w14:paraId="02DB1EA3" w14:textId="77777777" w:rsidR="009160C1" w:rsidRPr="007C7371" w:rsidRDefault="009160C1" w:rsidP="009160C1">
      <w:pPr>
        <w:rPr>
          <w:rFonts w:cstheme="minorHAnsi"/>
          <w:sz w:val="22"/>
          <w:lang w:val="ro-RO"/>
        </w:rPr>
      </w:pPr>
    </w:p>
    <w:p w14:paraId="2B331095" w14:textId="77777777" w:rsidR="009160C1" w:rsidRPr="007C7371" w:rsidRDefault="00A81C89" w:rsidP="009160C1">
      <w:pPr>
        <w:rPr>
          <w:rFonts w:cstheme="minorHAnsi"/>
          <w:sz w:val="22"/>
          <w:lang w:val="ro-RO"/>
        </w:rPr>
      </w:pPr>
      <w:r w:rsidRPr="007C7371">
        <w:rPr>
          <w:rFonts w:cstheme="minorHAnsi"/>
          <w:sz w:val="22"/>
          <w:lang w:val="ro-RO"/>
        </w:rPr>
        <w:t>În cazul în care solicitantul consideră că poate explica o anumită situație și prin alte documente decăt cele soliciate prin ghid, acestea pot fi atașate la cererea de finanțare</w:t>
      </w:r>
      <w:r w:rsidR="00862897" w:rsidRPr="007C7371">
        <w:rPr>
          <w:rFonts w:cstheme="minorHAnsi"/>
          <w:sz w:val="22"/>
          <w:lang w:val="ro-RO"/>
        </w:rPr>
        <w:t>.</w:t>
      </w:r>
    </w:p>
    <w:p w14:paraId="610FF4E7" w14:textId="77777777" w:rsidR="00862897" w:rsidRPr="007C7371" w:rsidRDefault="00862897" w:rsidP="009160C1">
      <w:pPr>
        <w:rPr>
          <w:rFonts w:cstheme="minorHAnsi"/>
          <w:sz w:val="22"/>
          <w:lang w:val="ro-RO"/>
        </w:rPr>
      </w:pPr>
    </w:p>
    <w:p w14:paraId="3C332B6B" w14:textId="77777777" w:rsidR="009160C1" w:rsidRPr="007C7371" w:rsidRDefault="009160C1" w:rsidP="009160C1">
      <w:pPr>
        <w:rPr>
          <w:rFonts w:cstheme="minorHAnsi"/>
          <w:sz w:val="22"/>
          <w:lang w:val="ro-RO"/>
        </w:rPr>
      </w:pPr>
      <w:r w:rsidRPr="007C7371">
        <w:rPr>
          <w:rFonts w:cstheme="minorHAnsi"/>
          <w:sz w:val="22"/>
          <w:lang w:val="ro-RO"/>
        </w:rPr>
        <w:t>Formatul cererii de finanțare cuprinde informațiile necesare pentru completarea corectă și completă a aplicației.</w:t>
      </w:r>
    </w:p>
    <w:p w14:paraId="1215781F" w14:textId="77777777" w:rsidR="00B46EAD" w:rsidRPr="007C7371" w:rsidRDefault="00B46EAD" w:rsidP="00B46EAD">
      <w:pPr>
        <w:pStyle w:val="Heading3"/>
        <w:rPr>
          <w:rFonts w:cstheme="minorHAnsi"/>
          <w:lang w:val="ro-RO"/>
        </w:rPr>
      </w:pPr>
      <w:bookmarkStart w:id="335" w:name="_Toc134094281"/>
      <w:bookmarkStart w:id="336" w:name="_Toc134108646"/>
    </w:p>
    <w:p w14:paraId="5CAE0557" w14:textId="77777777" w:rsidR="00B9460B" w:rsidRPr="007C7371" w:rsidRDefault="0008796E" w:rsidP="00B46EAD">
      <w:pPr>
        <w:pStyle w:val="Heading3"/>
        <w:numPr>
          <w:ilvl w:val="1"/>
          <w:numId w:val="198"/>
        </w:numPr>
        <w:rPr>
          <w:rFonts w:cstheme="minorHAnsi"/>
          <w:lang w:val="ro-RO"/>
        </w:rPr>
      </w:pPr>
      <w:bookmarkStart w:id="337" w:name="_Toc136417849"/>
      <w:r w:rsidRPr="007C7371">
        <w:rPr>
          <w:rFonts w:cstheme="minorHAnsi"/>
          <w:lang w:val="ro-RO"/>
        </w:rPr>
        <w:t>ANEXELE ȘI DOCUMENTE OBLIGATORII LA MOMENTUL CONTRACTĂRII</w:t>
      </w:r>
      <w:bookmarkEnd w:id="335"/>
      <w:bookmarkEnd w:id="336"/>
      <w:bookmarkEnd w:id="337"/>
    </w:p>
    <w:p w14:paraId="1B0FD0C5" w14:textId="77777777" w:rsidR="003242E9" w:rsidRPr="007C7371" w:rsidRDefault="003242E9" w:rsidP="003242E9">
      <w:pPr>
        <w:spacing w:after="120"/>
        <w:rPr>
          <w:rFonts w:cstheme="minorHAnsi"/>
          <w:b/>
          <w:snapToGrid w:val="0"/>
          <w:lang w:val="ro-RO"/>
        </w:rPr>
      </w:pPr>
      <w:r w:rsidRPr="007C7371">
        <w:rPr>
          <w:rFonts w:cstheme="minorHAnsi"/>
          <w:b/>
          <w:snapToGrid w:val="0"/>
          <w:lang w:val="ro-RO"/>
        </w:rPr>
        <w:t xml:space="preserve">ATENȚIE! </w:t>
      </w:r>
    </w:p>
    <w:p w14:paraId="48C8DA33" w14:textId="77777777" w:rsidR="003242E9" w:rsidRPr="007C7371" w:rsidRDefault="003242E9" w:rsidP="003242E9">
      <w:pPr>
        <w:spacing w:after="120"/>
        <w:rPr>
          <w:rFonts w:cstheme="minorHAnsi"/>
          <w:b/>
          <w:lang w:val="ro-RO"/>
        </w:rPr>
      </w:pPr>
      <w:r w:rsidRPr="007C7371">
        <w:rPr>
          <w:rFonts w:cstheme="minorHAnsi"/>
          <w:b/>
          <w:lang w:val="ro-RO"/>
        </w:rPr>
        <w:t>Netransmiterea unuia dintre documentele obligatorii solicitate, în termenul maxim procedural, atrage automat respingerea cererii de finanțare și încetarea procesului de contractare.</w:t>
      </w:r>
    </w:p>
    <w:p w14:paraId="5C67BF0D" w14:textId="77777777" w:rsidR="003242E9" w:rsidRPr="007C7371" w:rsidRDefault="003242E9" w:rsidP="00630332">
      <w:pPr>
        <w:spacing w:after="120"/>
        <w:rPr>
          <w:rFonts w:cstheme="minorHAnsi"/>
          <w:b/>
          <w:snapToGrid w:val="0"/>
          <w:lang w:val="ro-RO"/>
        </w:rPr>
      </w:pPr>
      <w:r w:rsidRPr="007C7371">
        <w:rPr>
          <w:rFonts w:cstheme="minorHAnsi"/>
          <w:b/>
          <w:snapToGrid w:val="0"/>
          <w:lang w:val="ro-RO"/>
        </w:rPr>
        <w:t xml:space="preserve">Documentele solicitate în etapa de contractare trebuie să fie valabile conform mențiunilor din tabelul de mai jos, coloana descriere/detalii. </w:t>
      </w:r>
    </w:p>
    <w:p w14:paraId="13193E7A" w14:textId="77777777" w:rsidR="002A76A6" w:rsidRPr="007C7371" w:rsidRDefault="002A76A6" w:rsidP="31C83399">
      <w:pPr>
        <w:rPr>
          <w:rFonts w:cstheme="minorHAnsi"/>
          <w:lang w:val="ro-RO"/>
        </w:rPr>
      </w:pPr>
    </w:p>
    <w:tbl>
      <w:tblPr>
        <w:tblStyle w:val="TableGrid"/>
        <w:tblW w:w="0" w:type="auto"/>
        <w:tblLook w:val="04A0" w:firstRow="1" w:lastRow="0" w:firstColumn="1" w:lastColumn="0" w:noHBand="0" w:noVBand="1"/>
      </w:tblPr>
      <w:tblGrid>
        <w:gridCol w:w="858"/>
        <w:gridCol w:w="3030"/>
        <w:gridCol w:w="5129"/>
      </w:tblGrid>
      <w:tr w:rsidR="00913FC0" w:rsidRPr="007C7371" w14:paraId="35FB9F92" w14:textId="77777777" w:rsidTr="00D77AA2">
        <w:tc>
          <w:tcPr>
            <w:tcW w:w="858" w:type="dxa"/>
            <w:shd w:val="clear" w:color="auto" w:fill="244061" w:themeFill="accent1" w:themeFillShade="80"/>
            <w:vAlign w:val="center"/>
          </w:tcPr>
          <w:p w14:paraId="4A7E7F40" w14:textId="77777777" w:rsidR="00913FC0" w:rsidRPr="007C7371" w:rsidRDefault="00913FC0" w:rsidP="00913FC0">
            <w:pPr>
              <w:spacing w:after="120"/>
              <w:rPr>
                <w:rFonts w:cstheme="minorHAnsi"/>
                <w:bCs/>
                <w:snapToGrid w:val="0"/>
                <w:lang w:val="ro-RO"/>
              </w:rPr>
            </w:pPr>
            <w:r w:rsidRPr="007C7371">
              <w:rPr>
                <w:rFonts w:cstheme="minorHAnsi"/>
                <w:b/>
                <w:color w:val="FFFFFF" w:themeColor="background1"/>
                <w:szCs w:val="24"/>
                <w:lang w:val="ro-RO"/>
              </w:rPr>
              <w:t>NR.</w:t>
            </w:r>
          </w:p>
        </w:tc>
        <w:tc>
          <w:tcPr>
            <w:tcW w:w="3030" w:type="dxa"/>
            <w:shd w:val="clear" w:color="auto" w:fill="365F91" w:themeFill="accent1" w:themeFillShade="BF"/>
            <w:vAlign w:val="center"/>
          </w:tcPr>
          <w:p w14:paraId="71E4852D" w14:textId="77777777" w:rsidR="00913FC0" w:rsidRPr="007C7371" w:rsidRDefault="00913FC0" w:rsidP="00913FC0">
            <w:pPr>
              <w:jc w:val="center"/>
              <w:rPr>
                <w:rFonts w:cstheme="minorHAnsi"/>
                <w:b/>
                <w:color w:val="FFFFFF" w:themeColor="background1"/>
                <w:szCs w:val="24"/>
                <w:lang w:val="ro-RO"/>
              </w:rPr>
            </w:pPr>
            <w:r w:rsidRPr="007C7371">
              <w:rPr>
                <w:rFonts w:cstheme="minorHAnsi"/>
                <w:b/>
                <w:color w:val="FFFFFF" w:themeColor="background1"/>
                <w:szCs w:val="24"/>
                <w:lang w:val="ro-RO"/>
              </w:rPr>
              <w:t>TIPUL DOCUMENTULUI/</w:t>
            </w:r>
          </w:p>
          <w:p w14:paraId="66D601C3" w14:textId="77777777" w:rsidR="00913FC0" w:rsidRPr="007C7371" w:rsidRDefault="00913FC0" w:rsidP="00913FC0">
            <w:pPr>
              <w:spacing w:after="120"/>
              <w:rPr>
                <w:rFonts w:cstheme="minorHAnsi"/>
                <w:bCs/>
                <w:snapToGrid w:val="0"/>
                <w:lang w:val="ro-RO"/>
              </w:rPr>
            </w:pPr>
            <w:r w:rsidRPr="007C7371">
              <w:rPr>
                <w:rFonts w:cstheme="minorHAnsi"/>
                <w:b/>
                <w:color w:val="FFFFFF" w:themeColor="background1"/>
                <w:szCs w:val="24"/>
                <w:lang w:val="ro-RO"/>
              </w:rPr>
              <w:t>DOCUMENTELOR</w:t>
            </w:r>
          </w:p>
        </w:tc>
        <w:tc>
          <w:tcPr>
            <w:tcW w:w="5129" w:type="dxa"/>
            <w:shd w:val="clear" w:color="auto" w:fill="95B3D7" w:themeFill="accent1" w:themeFillTint="99"/>
            <w:vAlign w:val="bottom"/>
          </w:tcPr>
          <w:p w14:paraId="3B0E7DC4" w14:textId="77777777" w:rsidR="00913FC0" w:rsidRPr="007C7371" w:rsidRDefault="00913FC0" w:rsidP="00913FC0">
            <w:pPr>
              <w:spacing w:after="120"/>
              <w:rPr>
                <w:rFonts w:cstheme="minorHAnsi"/>
                <w:bCs/>
                <w:snapToGrid w:val="0"/>
                <w:lang w:val="ro-RO"/>
              </w:rPr>
            </w:pPr>
            <w:r w:rsidRPr="007C7371">
              <w:rPr>
                <w:rFonts w:cstheme="minorHAnsi"/>
                <w:b/>
                <w:color w:val="002060"/>
                <w:szCs w:val="24"/>
                <w:lang w:val="ro-RO"/>
              </w:rPr>
              <w:t>DESCRIERE/DETALII</w:t>
            </w:r>
          </w:p>
        </w:tc>
      </w:tr>
      <w:tr w:rsidR="00913FC0" w:rsidRPr="00B551E9" w14:paraId="5821F4AC" w14:textId="77777777" w:rsidTr="00D77AA2">
        <w:tc>
          <w:tcPr>
            <w:tcW w:w="858" w:type="dxa"/>
          </w:tcPr>
          <w:p w14:paraId="3B9C6D47" w14:textId="70611FA0" w:rsidR="00913FC0" w:rsidRPr="007C7371" w:rsidRDefault="00135F59" w:rsidP="00913FC0">
            <w:pPr>
              <w:spacing w:after="120"/>
              <w:rPr>
                <w:rFonts w:cstheme="minorHAnsi"/>
                <w:bCs/>
                <w:snapToGrid w:val="0"/>
                <w:lang w:val="ro-RO"/>
              </w:rPr>
            </w:pPr>
            <w:r w:rsidRPr="007C7371">
              <w:rPr>
                <w:rFonts w:cstheme="minorHAnsi"/>
                <w:b/>
                <w:bCs/>
                <w:snapToGrid w:val="0"/>
                <w:lang w:val="ro-RO"/>
              </w:rPr>
              <w:t>AC</w:t>
            </w:r>
            <w:r w:rsidR="007A295E">
              <w:rPr>
                <w:rFonts w:cstheme="minorHAnsi"/>
                <w:b/>
                <w:bCs/>
                <w:snapToGrid w:val="0"/>
                <w:lang w:val="ro-RO"/>
              </w:rPr>
              <w:t>1</w:t>
            </w:r>
            <w:r w:rsidR="00913FC0" w:rsidRPr="007C7371">
              <w:rPr>
                <w:rFonts w:cstheme="minorHAnsi"/>
                <w:b/>
                <w:bCs/>
                <w:snapToGrid w:val="0"/>
                <w:lang w:val="ro-RO"/>
              </w:rPr>
              <w:t>.</w:t>
            </w:r>
          </w:p>
        </w:tc>
        <w:tc>
          <w:tcPr>
            <w:tcW w:w="3030" w:type="dxa"/>
          </w:tcPr>
          <w:p w14:paraId="7B190638" w14:textId="77777777" w:rsidR="00913FC0" w:rsidRPr="007C7371" w:rsidRDefault="00913FC0" w:rsidP="00913FC0">
            <w:pPr>
              <w:spacing w:after="120"/>
              <w:rPr>
                <w:rFonts w:cstheme="minorHAnsi"/>
                <w:bCs/>
                <w:snapToGrid w:val="0"/>
                <w:lang w:val="ro-RO"/>
              </w:rPr>
            </w:pPr>
            <w:r w:rsidRPr="007C7371">
              <w:rPr>
                <w:rFonts w:cstheme="minorHAnsi"/>
                <w:b/>
                <w:lang w:val="ro-RO"/>
              </w:rPr>
              <w:t>Documentele statutare ale solicitantului şi ale</w:t>
            </w:r>
            <w:r w:rsidR="00A1348D" w:rsidRPr="007C7371">
              <w:rPr>
                <w:rFonts w:cstheme="minorHAnsi"/>
                <w:b/>
                <w:lang w:val="ro-RO"/>
              </w:rPr>
              <w:t xml:space="preserve"> </w:t>
            </w:r>
            <w:r w:rsidRPr="007C7371">
              <w:rPr>
                <w:rFonts w:cstheme="minorHAnsi"/>
                <w:b/>
                <w:lang w:val="ro-RO"/>
              </w:rPr>
              <w:t>partenerului, unde este cazul</w:t>
            </w:r>
            <w:r w:rsidR="00174839" w:rsidRPr="007C7371">
              <w:rPr>
                <w:rFonts w:cstheme="minorHAnsi"/>
                <w:b/>
                <w:bCs/>
                <w:snapToGrid w:val="0"/>
                <w:lang w:val="ro-RO"/>
              </w:rPr>
              <w:t>.</w:t>
            </w:r>
            <w:r w:rsidRPr="007C7371">
              <w:rPr>
                <w:rFonts w:cstheme="minorHAnsi"/>
                <w:b/>
                <w:bCs/>
                <w:snapToGrid w:val="0"/>
                <w:lang w:val="ro-RO"/>
              </w:rPr>
              <w:t xml:space="preserve"> </w:t>
            </w:r>
          </w:p>
        </w:tc>
        <w:tc>
          <w:tcPr>
            <w:tcW w:w="5129" w:type="dxa"/>
          </w:tcPr>
          <w:p w14:paraId="0A1092D9" w14:textId="77777777" w:rsidR="00913FC0" w:rsidRPr="007C7371" w:rsidRDefault="004B6215" w:rsidP="00913FC0">
            <w:pPr>
              <w:spacing w:after="120"/>
              <w:rPr>
                <w:rFonts w:cstheme="minorHAnsi"/>
                <w:b/>
                <w:snapToGrid w:val="0"/>
                <w:lang w:val="ro-RO"/>
              </w:rPr>
            </w:pPr>
            <w:r w:rsidRPr="007C7371">
              <w:rPr>
                <w:rFonts w:cstheme="minorHAnsi"/>
                <w:b/>
                <w:bCs/>
                <w:snapToGrid w:val="0"/>
                <w:lang w:val="ro-RO"/>
              </w:rPr>
              <w:t xml:space="preserve">ATENȚIE </w:t>
            </w:r>
            <w:r w:rsidR="00913FC0" w:rsidRPr="007C7371">
              <w:rPr>
                <w:rFonts w:cstheme="minorHAnsi"/>
                <w:b/>
                <w:bCs/>
                <w:snapToGrid w:val="0"/>
                <w:lang w:val="ro-RO"/>
              </w:rPr>
              <w:t>Aceste documente vor fi valabile la data depunerii cererii de finanțare iar în cazul modificării acestora, se vor depune și documentele actualizate, dacă este cazul.</w:t>
            </w:r>
          </w:p>
          <w:p w14:paraId="38DE5617" w14:textId="77777777" w:rsidR="00174839" w:rsidRPr="00D60550" w:rsidRDefault="00174839" w:rsidP="00174839">
            <w:pPr>
              <w:spacing w:after="120"/>
              <w:rPr>
                <w:rFonts w:cstheme="minorHAnsi"/>
                <w:bCs/>
                <w:snapToGrid w:val="0"/>
                <w:lang w:val="ro-RO"/>
              </w:rPr>
            </w:pPr>
            <w:r w:rsidRPr="007C7371">
              <w:rPr>
                <w:rFonts w:cstheme="minorHAnsi"/>
                <w:bCs/>
                <w:snapToGrid w:val="0"/>
                <w:lang w:val="ro-RO"/>
              </w:rPr>
              <w:t>Se vor anexa următoarele documentele necesare: act constitutiv, contract de societate, statut, în formă consolidată (care cuprinde toate modificările efectuate de la înfiinţarea solicitantului, până la depunerea cererii de finanţare). Informațiile din documentele statutare</w:t>
            </w:r>
            <w:r w:rsidR="00A1348D" w:rsidRPr="007C7371">
              <w:rPr>
                <w:rFonts w:cstheme="minorHAnsi"/>
                <w:bCs/>
                <w:snapToGrid w:val="0"/>
                <w:lang w:val="ro-RO"/>
              </w:rPr>
              <w:t xml:space="preserve"> </w:t>
            </w:r>
            <w:r w:rsidRPr="007C7371">
              <w:rPr>
                <w:rFonts w:cstheme="minorHAnsi"/>
                <w:bCs/>
                <w:snapToGrid w:val="0"/>
                <w:lang w:val="ro-RO"/>
              </w:rPr>
              <w:t>trebuie să corespundă cu informațiile ce reies din Certificatul constatator ORC</w:t>
            </w:r>
            <w:r w:rsidR="00D60550">
              <w:rPr>
                <w:rFonts w:cstheme="minorHAnsi"/>
                <w:bCs/>
                <w:snapToGrid w:val="0"/>
                <w:lang w:val="ro-RO"/>
              </w:rPr>
              <w:t xml:space="preserve"> sau a celorlalte documente justificative prezentate, după caz.</w:t>
            </w:r>
          </w:p>
          <w:p w14:paraId="4499803B" w14:textId="77777777" w:rsidR="00174839" w:rsidRPr="00D60550" w:rsidRDefault="00174839" w:rsidP="00174839">
            <w:pPr>
              <w:spacing w:after="120"/>
              <w:rPr>
                <w:rFonts w:cstheme="minorHAnsi"/>
                <w:bCs/>
                <w:snapToGrid w:val="0"/>
                <w:lang w:val="ro-RO"/>
              </w:rPr>
            </w:pPr>
            <w:r w:rsidRPr="00D60550">
              <w:rPr>
                <w:rFonts w:cstheme="minorHAnsi"/>
                <w:bCs/>
                <w:snapToGrid w:val="0"/>
                <w:lang w:val="ro-RO"/>
              </w:rPr>
              <w:t> </w:t>
            </w:r>
          </w:p>
          <w:p w14:paraId="4FD92309" w14:textId="77777777" w:rsidR="00913FC0" w:rsidRPr="007C7371" w:rsidRDefault="00174839" w:rsidP="00D60550">
            <w:pPr>
              <w:spacing w:after="120"/>
              <w:rPr>
                <w:rFonts w:cstheme="minorHAnsi"/>
                <w:b/>
                <w:snapToGrid w:val="0"/>
                <w:lang w:val="ro-RO"/>
              </w:rPr>
            </w:pPr>
            <w:r w:rsidRPr="007C7371">
              <w:rPr>
                <w:rFonts w:cstheme="minorHAnsi"/>
                <w:bCs/>
                <w:snapToGrid w:val="0"/>
                <w:lang w:val="ro-RO"/>
              </w:rPr>
              <w:t xml:space="preserve">Anexarea la CF a documentelor statutare în forma </w:t>
            </w:r>
            <w:r w:rsidRPr="007C7371">
              <w:rPr>
                <w:rFonts w:cstheme="minorHAnsi"/>
                <w:bCs/>
                <w:snapToGrid w:val="0"/>
                <w:lang w:val="ro-RO"/>
              </w:rPr>
              <w:lastRenderedPageBreak/>
              <w:t>inițială, însoțită de acte de modificare ulterioare este acceptabilă, cu condiția ca acestea să reflecte situația curentă a solicitantului, conform certificatului constatator ORC</w:t>
            </w:r>
            <w:r w:rsidR="00D60550">
              <w:rPr>
                <w:rFonts w:cstheme="minorHAnsi"/>
                <w:bCs/>
                <w:snapToGrid w:val="0"/>
                <w:lang w:val="ro-RO"/>
              </w:rPr>
              <w:t xml:space="preserve"> sau a celorlalte documente justificative, după caz.</w:t>
            </w:r>
          </w:p>
        </w:tc>
      </w:tr>
      <w:tr w:rsidR="00913FC0" w:rsidRPr="00B551E9" w14:paraId="44FBCE74" w14:textId="77777777" w:rsidTr="00D77AA2">
        <w:tc>
          <w:tcPr>
            <w:tcW w:w="858" w:type="dxa"/>
          </w:tcPr>
          <w:p w14:paraId="29B4539C" w14:textId="052195C2" w:rsidR="00913FC0" w:rsidRPr="007C7371" w:rsidRDefault="00135F59" w:rsidP="00913FC0">
            <w:pPr>
              <w:spacing w:after="120"/>
              <w:rPr>
                <w:rFonts w:cstheme="minorHAnsi"/>
                <w:bCs/>
                <w:snapToGrid w:val="0"/>
                <w:lang w:val="ro-RO"/>
              </w:rPr>
            </w:pPr>
            <w:r w:rsidRPr="007C7371">
              <w:rPr>
                <w:rFonts w:cstheme="minorHAnsi"/>
                <w:b/>
                <w:bCs/>
                <w:snapToGrid w:val="0"/>
                <w:lang w:val="ro-RO"/>
              </w:rPr>
              <w:lastRenderedPageBreak/>
              <w:t>AC</w:t>
            </w:r>
            <w:r w:rsidR="007A295E">
              <w:rPr>
                <w:rFonts w:cstheme="minorHAnsi"/>
                <w:b/>
                <w:bCs/>
                <w:snapToGrid w:val="0"/>
                <w:lang w:val="ro-RO"/>
              </w:rPr>
              <w:t>2</w:t>
            </w:r>
            <w:r w:rsidR="00913FC0" w:rsidRPr="007C7371">
              <w:rPr>
                <w:rFonts w:cstheme="minorHAnsi"/>
                <w:b/>
                <w:bCs/>
                <w:snapToGrid w:val="0"/>
                <w:lang w:val="ro-RO"/>
              </w:rPr>
              <w:t>.</w:t>
            </w:r>
          </w:p>
        </w:tc>
        <w:tc>
          <w:tcPr>
            <w:tcW w:w="3030" w:type="dxa"/>
          </w:tcPr>
          <w:p w14:paraId="05F85B72" w14:textId="77777777" w:rsidR="00913FC0" w:rsidRPr="007C7371" w:rsidRDefault="00913FC0" w:rsidP="00913FC0">
            <w:pPr>
              <w:spacing w:before="240"/>
              <w:rPr>
                <w:rFonts w:cstheme="minorHAnsi"/>
                <w:bCs/>
                <w:snapToGrid w:val="0"/>
                <w:lang w:val="ro-RO"/>
              </w:rPr>
            </w:pPr>
            <w:r w:rsidRPr="007C7371">
              <w:rPr>
                <w:rFonts w:cstheme="minorHAnsi"/>
                <w:b/>
                <w:bCs/>
                <w:snapToGrid w:val="0"/>
              </w:rPr>
              <w:t xml:space="preserve">Documente privind dreptul de proprietate </w:t>
            </w:r>
            <w:r w:rsidRPr="007C7371">
              <w:rPr>
                <w:rFonts w:cstheme="minorHAnsi"/>
                <w:b/>
                <w:lang w:val="ro-RO"/>
              </w:rPr>
              <w:t xml:space="preserve">publică/privată, administrare, </w:t>
            </w:r>
            <w:r w:rsidR="00174839" w:rsidRPr="007C7371">
              <w:rPr>
                <w:rFonts w:cstheme="minorHAnsi"/>
                <w:b/>
                <w:lang w:val="ro-RO"/>
              </w:rPr>
              <w:t xml:space="preserve">concesiune, </w:t>
            </w:r>
            <w:r w:rsidRPr="007C7371">
              <w:rPr>
                <w:rFonts w:cstheme="minorHAnsi"/>
                <w:b/>
                <w:lang w:val="ro-RO"/>
              </w:rPr>
              <w:t>superficie</w:t>
            </w:r>
            <w:r w:rsidRPr="007C7371">
              <w:rPr>
                <w:rFonts w:cstheme="minorHAnsi"/>
                <w:b/>
                <w:bCs/>
                <w:snapToGrid w:val="0"/>
              </w:rPr>
              <w:t xml:space="preserve"> </w:t>
            </w:r>
            <w:r w:rsidRPr="007C7371">
              <w:rPr>
                <w:rFonts w:cstheme="minorHAnsi"/>
                <w:b/>
                <w:lang w:val="ro-RO"/>
              </w:rPr>
              <w:t>asupra infrastructurii (construcţii şi teren), după caz</w:t>
            </w:r>
            <w:r w:rsidR="00A1348D" w:rsidRPr="007C7371">
              <w:rPr>
                <w:rFonts w:cstheme="minorHAnsi"/>
                <w:bCs/>
                <w:snapToGrid w:val="0"/>
                <w:lang w:val="ro-RO"/>
              </w:rPr>
              <w:t xml:space="preserve"> </w:t>
            </w:r>
          </w:p>
          <w:p w14:paraId="23D8DABD" w14:textId="77777777" w:rsidR="00913FC0" w:rsidRPr="007C7371" w:rsidRDefault="00913FC0" w:rsidP="00913FC0">
            <w:pPr>
              <w:spacing w:after="120"/>
              <w:rPr>
                <w:rFonts w:cstheme="minorHAnsi"/>
                <w:bCs/>
                <w:snapToGrid w:val="0"/>
                <w:lang w:val="ro-RO"/>
              </w:rPr>
            </w:pPr>
          </w:p>
        </w:tc>
        <w:tc>
          <w:tcPr>
            <w:tcW w:w="5129" w:type="dxa"/>
          </w:tcPr>
          <w:p w14:paraId="514C5296" w14:textId="77777777" w:rsidR="00913FC0" w:rsidRPr="007C7371" w:rsidRDefault="00274368" w:rsidP="00913FC0">
            <w:pPr>
              <w:spacing w:before="240"/>
              <w:rPr>
                <w:rFonts w:cstheme="minorHAnsi"/>
                <w:bCs/>
                <w:snapToGrid w:val="0"/>
                <w:lang w:val="pt-BR"/>
              </w:rPr>
            </w:pPr>
            <w:r w:rsidRPr="007C7371">
              <w:rPr>
                <w:rFonts w:cstheme="minorHAnsi"/>
                <w:b/>
                <w:bCs/>
                <w:snapToGrid w:val="0"/>
                <w:lang w:val="ro-RO"/>
              </w:rPr>
              <w:t xml:space="preserve">ATENȚIE </w:t>
            </w:r>
            <w:r w:rsidR="00913FC0" w:rsidRPr="007C7371">
              <w:rPr>
                <w:rFonts w:cstheme="minorHAnsi"/>
                <w:b/>
                <w:bCs/>
                <w:snapToGrid w:val="0"/>
                <w:lang w:val="ro-RO"/>
              </w:rPr>
              <w:t>Aceste documente vor fi valabile în etapa de contractare.</w:t>
            </w:r>
            <w:r w:rsidR="00A1348D" w:rsidRPr="007C7371">
              <w:rPr>
                <w:rFonts w:cstheme="minorHAnsi"/>
                <w:b/>
                <w:bCs/>
                <w:snapToGrid w:val="0"/>
                <w:lang w:val="ro-RO"/>
              </w:rPr>
              <w:t xml:space="preserve"> </w:t>
            </w:r>
          </w:p>
          <w:p w14:paraId="78091ABB" w14:textId="77777777" w:rsidR="00913FC0" w:rsidRPr="007C7371" w:rsidRDefault="00913FC0" w:rsidP="00135F59">
            <w:pPr>
              <w:rPr>
                <w:rFonts w:cstheme="minorHAnsi"/>
                <w:lang w:val="pt-BR"/>
              </w:rPr>
            </w:pPr>
          </w:p>
          <w:p w14:paraId="10537AC3" w14:textId="77777777" w:rsidR="00EA7EDB" w:rsidRPr="007C7371" w:rsidRDefault="00EA7EDB" w:rsidP="00EE1E94">
            <w:pPr>
              <w:pStyle w:val="ListParagraph"/>
              <w:numPr>
                <w:ilvl w:val="0"/>
                <w:numId w:val="226"/>
              </w:numPr>
              <w:rPr>
                <w:rFonts w:cstheme="minorHAnsi"/>
                <w:lang w:val="pt-BR"/>
              </w:rPr>
            </w:pPr>
            <w:r w:rsidRPr="007C7371">
              <w:rPr>
                <w:rFonts w:cstheme="minorHAnsi"/>
                <w:lang w:val="ro-RO"/>
              </w:rPr>
              <w:t>Pentru investiții care includ lucrări de construcție ce se supun autorizării: dreptul de proprietate privată</w:t>
            </w:r>
            <w:r w:rsidR="00532C5D">
              <w:rPr>
                <w:rFonts w:cstheme="minorHAnsi"/>
                <w:lang w:val="ro-RO"/>
              </w:rPr>
              <w:t xml:space="preserve"> sau publică</w:t>
            </w:r>
            <w:r w:rsidRPr="007C7371">
              <w:rPr>
                <w:rFonts w:cstheme="minorHAnsi"/>
                <w:lang w:val="ro-RO"/>
              </w:rPr>
              <w:t>, dreptul de concesiune (conform OUG 54/2006) sau dreptul de superficie</w:t>
            </w:r>
            <w:r w:rsidRPr="007C7371">
              <w:rPr>
                <w:rFonts w:cstheme="minorHAnsi"/>
                <w:lang w:val="pt-BR"/>
              </w:rPr>
              <w:t> </w:t>
            </w:r>
          </w:p>
          <w:p w14:paraId="6D994402" w14:textId="77777777" w:rsidR="00EA7EDB" w:rsidRPr="007C7371" w:rsidRDefault="00EA7EDB" w:rsidP="00EE1E94">
            <w:pPr>
              <w:pStyle w:val="ListParagraph"/>
              <w:numPr>
                <w:ilvl w:val="0"/>
                <w:numId w:val="226"/>
              </w:numPr>
              <w:rPr>
                <w:rFonts w:cstheme="minorHAnsi"/>
                <w:lang w:val="pt-BR"/>
              </w:rPr>
            </w:pPr>
            <w:r w:rsidRPr="007C7371">
              <w:rPr>
                <w:rFonts w:cstheme="minorHAnsi"/>
                <w:lang w:val="ro-RO"/>
              </w:rPr>
              <w:t>Pentru investiții care includ exclusiv servicii și/sau dotări și lucrări de construcție ce nu se supun autorizării: dreptul de proprietate privată</w:t>
            </w:r>
            <w:r w:rsidR="00532C5D">
              <w:rPr>
                <w:rFonts w:cstheme="minorHAnsi"/>
                <w:lang w:val="ro-RO"/>
              </w:rPr>
              <w:t xml:space="preserve"> sau publică</w:t>
            </w:r>
            <w:r w:rsidRPr="007C7371">
              <w:rPr>
                <w:rFonts w:cstheme="minorHAnsi"/>
                <w:lang w:val="ro-RO"/>
              </w:rPr>
              <w:t xml:space="preserve">, dreptul de concesiune, dreptul de superficie, dreptul de </w:t>
            </w:r>
            <w:r w:rsidR="00532C5D">
              <w:rPr>
                <w:rFonts w:cstheme="minorHAnsi"/>
                <w:lang w:val="ro-RO"/>
              </w:rPr>
              <w:t>administrare</w:t>
            </w:r>
          </w:p>
          <w:p w14:paraId="2BD2F145" w14:textId="77777777" w:rsidR="00EA7EDB" w:rsidRPr="007C7371" w:rsidRDefault="00EA7EDB" w:rsidP="00EE1E94">
            <w:pPr>
              <w:pStyle w:val="ListParagraph"/>
              <w:rPr>
                <w:rFonts w:cstheme="minorHAnsi"/>
                <w:lang w:val="pt-BR"/>
              </w:rPr>
            </w:pPr>
          </w:p>
          <w:p w14:paraId="567EB750" w14:textId="77777777" w:rsidR="00EA7EDB" w:rsidRPr="007C7371" w:rsidRDefault="00EA7EDB" w:rsidP="00EE1E94">
            <w:pPr>
              <w:ind w:left="360"/>
              <w:rPr>
                <w:rFonts w:cstheme="minorHAnsi"/>
                <w:b/>
              </w:rPr>
            </w:pPr>
            <w:r w:rsidRPr="007C7371">
              <w:rPr>
                <w:rFonts w:cstheme="minorHAnsi"/>
                <w:b/>
                <w:lang w:val="ro-RO"/>
              </w:rPr>
              <w:t>Se vor anexa:</w:t>
            </w:r>
            <w:r w:rsidRPr="007C7371">
              <w:rPr>
                <w:rFonts w:cstheme="minorHAnsi"/>
                <w:b/>
              </w:rPr>
              <w:t> </w:t>
            </w:r>
          </w:p>
          <w:p w14:paraId="564B4A55" w14:textId="77777777" w:rsidR="00EA7EDB" w:rsidRPr="007C7371" w:rsidRDefault="00EA7EDB" w:rsidP="00EE1E94">
            <w:pPr>
              <w:ind w:left="360"/>
              <w:rPr>
                <w:rFonts w:cstheme="minorHAnsi"/>
                <w:b/>
              </w:rPr>
            </w:pPr>
          </w:p>
          <w:p w14:paraId="216F89A7" w14:textId="77777777" w:rsidR="00EA7EDB" w:rsidRPr="007C7371" w:rsidRDefault="00EA7EDB" w:rsidP="00EE1E94">
            <w:pPr>
              <w:pStyle w:val="ListParagraph"/>
              <w:numPr>
                <w:ilvl w:val="0"/>
                <w:numId w:val="227"/>
              </w:numPr>
              <w:rPr>
                <w:rFonts w:cstheme="minorHAnsi"/>
              </w:rPr>
            </w:pPr>
            <w:r w:rsidRPr="007C7371">
              <w:rPr>
                <w:rFonts w:cstheme="minorHAnsi"/>
                <w:lang w:val="ro-RO"/>
              </w:rPr>
              <w:t>Contractul de proprietate, concesiune, superficie sau administrare.</w:t>
            </w:r>
            <w:r w:rsidRPr="007C7371">
              <w:rPr>
                <w:rFonts w:cstheme="minorHAnsi"/>
              </w:rPr>
              <w:t> </w:t>
            </w:r>
          </w:p>
          <w:p w14:paraId="4F009F4A" w14:textId="77777777" w:rsidR="00EA7EDB" w:rsidRPr="007C7371" w:rsidRDefault="00EA7EDB" w:rsidP="00EE1E94">
            <w:pPr>
              <w:pStyle w:val="ListParagraph"/>
              <w:numPr>
                <w:ilvl w:val="0"/>
                <w:numId w:val="227"/>
              </w:numPr>
              <w:rPr>
                <w:rFonts w:cstheme="minorHAnsi"/>
                <w:lang w:val="pt-BR"/>
              </w:rPr>
            </w:pPr>
            <w:r w:rsidRPr="007C7371">
              <w:rPr>
                <w:rFonts w:cstheme="minorHAnsi"/>
                <w:lang w:val="ro-RO"/>
              </w:rPr>
              <w:t xml:space="preserve">Documentele cadastrale şi dovada înregistrării imobilelor în registre (extras de carte funciară din care să rezulte intabularea drepturilor mai sus menţionate, precum și încheierea), în copie și în termen de valabilitate la data depunerii (emis cu maxim 30 de zile calendaristice înaintea transmiterii documentelor). Prin excepţie, pentru demonstrarea drepturilor rezultate din contractele de comodat şi </w:t>
            </w:r>
            <w:r w:rsidR="00EE1E94" w:rsidRPr="007C7371">
              <w:rPr>
                <w:rFonts w:cstheme="minorHAnsi"/>
                <w:lang w:val="ro-RO"/>
              </w:rPr>
              <w:t>închiriere</w:t>
            </w:r>
            <w:r w:rsidRPr="007C7371">
              <w:rPr>
                <w:rFonts w:cstheme="minorHAnsi"/>
                <w:lang w:val="ro-RO"/>
              </w:rPr>
              <w:t xml:space="preserve"> nu este necesară anexarea de extrase de carte funciară.</w:t>
            </w:r>
            <w:r w:rsidRPr="007C7371">
              <w:rPr>
                <w:rFonts w:cstheme="minorHAnsi"/>
                <w:lang w:val="pt-BR"/>
              </w:rPr>
              <w:t> </w:t>
            </w:r>
          </w:p>
          <w:p w14:paraId="65EBA8A1" w14:textId="77777777" w:rsidR="00EE1E94" w:rsidRPr="007C7371" w:rsidRDefault="00EE1E94" w:rsidP="00EE1E94">
            <w:pPr>
              <w:pStyle w:val="ListParagraph"/>
              <w:ind w:left="1080"/>
              <w:rPr>
                <w:rFonts w:cstheme="minorHAnsi"/>
                <w:lang w:val="pt-BR"/>
              </w:rPr>
            </w:pPr>
          </w:p>
          <w:p w14:paraId="1CB12506" w14:textId="77777777" w:rsidR="00EA7EDB" w:rsidRPr="007C7371" w:rsidRDefault="00EA7EDB" w:rsidP="00EE1E94">
            <w:pPr>
              <w:ind w:left="360"/>
              <w:rPr>
                <w:rFonts w:cstheme="minorHAnsi"/>
                <w:lang w:val="pt-BR"/>
              </w:rPr>
            </w:pPr>
            <w:r w:rsidRPr="007C7371">
              <w:rPr>
                <w:rFonts w:cstheme="minorHAnsi"/>
                <w:lang w:val="ro-RO"/>
              </w:rPr>
              <w:t xml:space="preserve">In cadrul contractelor mai sus menționate trebuie specificat clar adresa completă a locului de implementare și perioada pentru care s-a </w:t>
            </w:r>
            <w:r w:rsidR="00EE1E94" w:rsidRPr="007C7371">
              <w:rPr>
                <w:rFonts w:cstheme="minorHAnsi"/>
                <w:lang w:val="ro-RO"/>
              </w:rPr>
              <w:t>încheiat</w:t>
            </w:r>
            <w:r w:rsidRPr="007C7371">
              <w:rPr>
                <w:rFonts w:cstheme="minorHAnsi"/>
                <w:lang w:val="ro-RO"/>
              </w:rPr>
              <w:t xml:space="preserve"> contractul.</w:t>
            </w:r>
            <w:r w:rsidRPr="007C7371">
              <w:rPr>
                <w:rFonts w:cstheme="minorHAnsi"/>
                <w:lang w:val="pt-BR"/>
              </w:rPr>
              <w:t> </w:t>
            </w:r>
          </w:p>
          <w:p w14:paraId="52E6064F" w14:textId="77777777" w:rsidR="00913FC0" w:rsidRPr="007C7371" w:rsidRDefault="00913FC0" w:rsidP="00913FC0">
            <w:pPr>
              <w:spacing w:before="240"/>
              <w:rPr>
                <w:rFonts w:eastAsia="SimSun" w:cstheme="minorHAnsi"/>
                <w:lang w:val="pt-BR"/>
              </w:rPr>
            </w:pPr>
            <w:r w:rsidRPr="007C7371">
              <w:rPr>
                <w:rFonts w:cstheme="minorHAnsi"/>
                <w:bCs/>
                <w:snapToGrid w:val="0"/>
                <w:lang w:val="pt-BR"/>
              </w:rPr>
              <w:t xml:space="preserve">Solicitantul/partenerii vor anexa documentele care atestă dreptul asupra imobilelor </w:t>
            </w:r>
            <w:r w:rsidRPr="007C7371">
              <w:rPr>
                <w:rFonts w:cstheme="minorHAnsi"/>
                <w:lang w:val="pt-BR"/>
              </w:rPr>
              <w:t>vizate de către investiţia ce face obiectul cererii de finanţare</w:t>
            </w:r>
            <w:r w:rsidRPr="007C7371">
              <w:rPr>
                <w:rFonts w:cstheme="minorHAnsi"/>
                <w:bCs/>
                <w:snapToGrid w:val="0"/>
                <w:lang w:val="pt-BR"/>
              </w:rPr>
              <w:t xml:space="preserve">, în termenele specificate. Respectivele documente trebuie să fie acoperitoare pentru datele menționate în cadrul documentației tehnico-economice cu privire </w:t>
            </w:r>
            <w:r w:rsidRPr="007C7371">
              <w:rPr>
                <w:rFonts w:cstheme="minorHAnsi"/>
                <w:bCs/>
                <w:snapToGrid w:val="0"/>
                <w:lang w:val="pt-BR"/>
              </w:rPr>
              <w:lastRenderedPageBreak/>
              <w:t xml:space="preserve">la identificarea/localizarea investiției și trebuie </w:t>
            </w:r>
            <w:r w:rsidRPr="007C7371">
              <w:rPr>
                <w:rFonts w:eastAsia="SimSun" w:cstheme="minorHAnsi"/>
                <w:lang w:val="pt-BR"/>
              </w:rPr>
              <w:t xml:space="preserve">să confere solicitantului dreptul de execuţie a lucrărilor de construcţii, în conformitate cu legislaţia în vigoare la data emiterii Autorizaţiei de construire. </w:t>
            </w:r>
          </w:p>
          <w:p w14:paraId="5D8CE834" w14:textId="77777777" w:rsidR="00913FC0" w:rsidRPr="007C7371" w:rsidRDefault="00913FC0" w:rsidP="00913FC0">
            <w:pPr>
              <w:ind w:left="360"/>
              <w:contextualSpacing/>
              <w:rPr>
                <w:rFonts w:cstheme="minorHAnsi"/>
                <w:bCs/>
                <w:snapToGrid w:val="0"/>
                <w:lang w:val="pt-BR"/>
              </w:rPr>
            </w:pPr>
          </w:p>
          <w:p w14:paraId="01B4F520" w14:textId="77777777" w:rsidR="00913FC0" w:rsidRPr="007C7371" w:rsidRDefault="00913FC0" w:rsidP="00EE1E94">
            <w:pPr>
              <w:rPr>
                <w:rFonts w:cstheme="minorHAnsi"/>
                <w:b/>
                <w:bCs/>
                <w:snapToGrid w:val="0"/>
                <w:lang w:val="pt-BR"/>
              </w:rPr>
            </w:pPr>
            <w:r w:rsidRPr="007C7371">
              <w:rPr>
                <w:rFonts w:cstheme="minorHAnsi"/>
                <w:bCs/>
                <w:snapToGrid w:val="0"/>
                <w:lang w:val="pt-BR"/>
              </w:rPr>
              <w:t xml:space="preserve">Dreptul asupra tuturor imobilelor </w:t>
            </w:r>
            <w:r w:rsidRPr="007C7371">
              <w:rPr>
                <w:rFonts w:cstheme="minorHAnsi"/>
                <w:lang w:val="pt-BR"/>
              </w:rPr>
              <w:t>(teren şi construcţii), vizate de către investiţia ce face obiectul cererii de finanţare</w:t>
            </w:r>
            <w:r w:rsidRPr="007C7371">
              <w:rPr>
                <w:rFonts w:cstheme="minorHAnsi"/>
                <w:bCs/>
                <w:snapToGrid w:val="0"/>
                <w:lang w:val="pt-BR"/>
              </w:rPr>
              <w:t>, trebuie dovedit în etapa de contractare, precum şi pe o perioadă de minim 5 ani de la data plății finale (aşa cum reiese din documentele depuse).</w:t>
            </w:r>
            <w:r w:rsidR="00A1348D" w:rsidRPr="007C7371">
              <w:rPr>
                <w:rFonts w:cstheme="minorHAnsi"/>
                <w:b/>
                <w:bCs/>
                <w:snapToGrid w:val="0"/>
                <w:lang w:val="pt-BR"/>
              </w:rPr>
              <w:t xml:space="preserve"> </w:t>
            </w:r>
          </w:p>
          <w:p w14:paraId="162C8520" w14:textId="77777777" w:rsidR="00135F59" w:rsidRPr="007C7371" w:rsidRDefault="00135F59" w:rsidP="00EE1E94">
            <w:pPr>
              <w:rPr>
                <w:rFonts w:cstheme="minorHAnsi"/>
                <w:lang w:val="pt-BR"/>
              </w:rPr>
            </w:pPr>
          </w:p>
        </w:tc>
      </w:tr>
      <w:tr w:rsidR="00913FC0" w:rsidRPr="007C7371" w14:paraId="15DB33AB" w14:textId="77777777" w:rsidTr="00D77AA2">
        <w:tc>
          <w:tcPr>
            <w:tcW w:w="858" w:type="dxa"/>
          </w:tcPr>
          <w:p w14:paraId="0B2C20F8" w14:textId="77777777" w:rsidR="00913FC0" w:rsidRPr="007C7371" w:rsidRDefault="00135F59" w:rsidP="00913FC0">
            <w:pPr>
              <w:spacing w:after="120"/>
              <w:rPr>
                <w:rFonts w:cstheme="minorHAnsi"/>
                <w:bCs/>
                <w:snapToGrid w:val="0"/>
                <w:lang w:val="ro-RO"/>
              </w:rPr>
            </w:pPr>
            <w:r w:rsidRPr="007C7371">
              <w:rPr>
                <w:rFonts w:cstheme="minorHAnsi"/>
                <w:b/>
                <w:bCs/>
                <w:snapToGrid w:val="0"/>
                <w:lang w:val="ro-RO"/>
              </w:rPr>
              <w:lastRenderedPageBreak/>
              <w:t>AC4</w:t>
            </w:r>
            <w:r w:rsidR="00913FC0" w:rsidRPr="007C7371">
              <w:rPr>
                <w:rFonts w:cstheme="minorHAnsi"/>
                <w:b/>
                <w:bCs/>
                <w:snapToGrid w:val="0"/>
                <w:lang w:val="ro-RO"/>
              </w:rPr>
              <w:t>.</w:t>
            </w:r>
          </w:p>
        </w:tc>
        <w:tc>
          <w:tcPr>
            <w:tcW w:w="3030" w:type="dxa"/>
          </w:tcPr>
          <w:p w14:paraId="36F981FE" w14:textId="77777777" w:rsidR="00913FC0" w:rsidRPr="007C7371" w:rsidRDefault="00913FC0" w:rsidP="00913FC0">
            <w:pPr>
              <w:spacing w:after="120"/>
              <w:rPr>
                <w:rFonts w:cstheme="minorHAnsi"/>
                <w:bCs/>
                <w:snapToGrid w:val="0"/>
                <w:lang w:val="ro-RO"/>
              </w:rPr>
            </w:pPr>
            <w:r w:rsidRPr="007C7371">
              <w:rPr>
                <w:rFonts w:cstheme="minorHAnsi"/>
                <w:b/>
                <w:bCs/>
                <w:snapToGrid w:val="0"/>
                <w:lang w:val="ro-RO"/>
              </w:rPr>
              <w:t xml:space="preserve">Documente privind identificarea reprezentantului legal al solicitantului </w:t>
            </w:r>
          </w:p>
        </w:tc>
        <w:tc>
          <w:tcPr>
            <w:tcW w:w="5129" w:type="dxa"/>
          </w:tcPr>
          <w:p w14:paraId="1CFCB415" w14:textId="77777777" w:rsidR="00913FC0" w:rsidRPr="007C7371" w:rsidRDefault="006C5034" w:rsidP="00913FC0">
            <w:pPr>
              <w:spacing w:after="120"/>
              <w:rPr>
                <w:rFonts w:cstheme="minorHAnsi"/>
                <w:bCs/>
                <w:snapToGrid w:val="0"/>
                <w:lang w:val="ro-RO"/>
              </w:rPr>
            </w:pPr>
            <w:r w:rsidRPr="007C7371">
              <w:rPr>
                <w:rFonts w:cstheme="minorHAnsi"/>
                <w:b/>
                <w:snapToGrid w:val="0"/>
                <w:lang w:val="ro-RO"/>
              </w:rPr>
              <w:t xml:space="preserve">ATENȚIE </w:t>
            </w:r>
            <w:r w:rsidR="00913FC0" w:rsidRPr="007C7371">
              <w:rPr>
                <w:rFonts w:cstheme="minorHAnsi"/>
                <w:b/>
                <w:snapToGrid w:val="0"/>
                <w:lang w:val="ro-RO"/>
              </w:rPr>
              <w:t>Aceste documente trebuie să fie valabile la data depunerii cererii de finanțare iar in cazul modificării acestora, se vor depune și documentele actualizate.</w:t>
            </w:r>
          </w:p>
          <w:p w14:paraId="2595560F" w14:textId="77777777" w:rsidR="00913FC0" w:rsidRPr="007C7371" w:rsidRDefault="00913FC0" w:rsidP="00913FC0">
            <w:pPr>
              <w:spacing w:after="120"/>
              <w:rPr>
                <w:rFonts w:cstheme="minorHAnsi"/>
                <w:bCs/>
                <w:snapToGrid w:val="0"/>
                <w:lang w:val="ro-RO"/>
              </w:rPr>
            </w:pPr>
            <w:r w:rsidRPr="007C7371">
              <w:rPr>
                <w:rFonts w:cstheme="minorHAnsi"/>
                <w:bCs/>
                <w:snapToGrid w:val="0"/>
                <w:lang w:val="ro-RO"/>
              </w:rPr>
              <w:t>Se va depune în mod obligatoriu la cererea de finanțare un act de identificare a reprezentantului legal (cartea de identitate în termen de valabilitate). Cerinţa se aplică și partenerilor în cazul în care proiectul este implementat în parteneriat.</w:t>
            </w:r>
          </w:p>
          <w:p w14:paraId="6D133B6A" w14:textId="77777777" w:rsidR="00913FC0" w:rsidRPr="007C7371" w:rsidRDefault="00913FC0" w:rsidP="00913FC0">
            <w:pPr>
              <w:spacing w:after="120"/>
              <w:rPr>
                <w:rFonts w:cstheme="minorHAnsi"/>
                <w:bCs/>
                <w:snapToGrid w:val="0"/>
                <w:lang w:val="ro-RO"/>
              </w:rPr>
            </w:pPr>
          </w:p>
        </w:tc>
      </w:tr>
      <w:tr w:rsidR="00913FC0" w:rsidRPr="00B551E9" w14:paraId="417B6AF8" w14:textId="77777777" w:rsidTr="00D77AA2">
        <w:trPr>
          <w:trHeight w:val="766"/>
        </w:trPr>
        <w:tc>
          <w:tcPr>
            <w:tcW w:w="858" w:type="dxa"/>
          </w:tcPr>
          <w:p w14:paraId="1559D8CD" w14:textId="77777777" w:rsidR="00913FC0" w:rsidRPr="007C7371" w:rsidRDefault="00135F59" w:rsidP="00913FC0">
            <w:pPr>
              <w:spacing w:after="120"/>
              <w:rPr>
                <w:rFonts w:cstheme="minorHAnsi"/>
                <w:b/>
                <w:bCs/>
                <w:snapToGrid w:val="0"/>
                <w:lang w:val="ro-RO"/>
              </w:rPr>
            </w:pPr>
            <w:r w:rsidRPr="007C7371">
              <w:rPr>
                <w:rFonts w:cstheme="minorHAnsi"/>
                <w:b/>
                <w:bCs/>
                <w:snapToGrid w:val="0"/>
                <w:lang w:val="ro-RO"/>
              </w:rPr>
              <w:t>AC5</w:t>
            </w:r>
            <w:r w:rsidR="00913FC0" w:rsidRPr="007C7371">
              <w:rPr>
                <w:rFonts w:cstheme="minorHAnsi"/>
                <w:b/>
                <w:bCs/>
                <w:snapToGrid w:val="0"/>
                <w:lang w:val="ro-RO"/>
              </w:rPr>
              <w:t>.</w:t>
            </w:r>
          </w:p>
        </w:tc>
        <w:tc>
          <w:tcPr>
            <w:tcW w:w="3030" w:type="dxa"/>
          </w:tcPr>
          <w:p w14:paraId="32DEF45C" w14:textId="77777777" w:rsidR="00913FC0" w:rsidRPr="007C7371" w:rsidRDefault="00913FC0" w:rsidP="00BB7D54">
            <w:pPr>
              <w:shd w:val="clear" w:color="auto" w:fill="FFFFFF" w:themeFill="background1"/>
              <w:rPr>
                <w:rFonts w:cstheme="minorHAnsi"/>
                <w:b/>
                <w:lang w:val="ro-RO"/>
              </w:rPr>
            </w:pPr>
            <w:r w:rsidRPr="007C7371">
              <w:rPr>
                <w:rFonts w:cstheme="minorHAnsi"/>
                <w:b/>
                <w:lang w:val="ro-RO"/>
              </w:rPr>
              <w:t>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p>
        </w:tc>
        <w:tc>
          <w:tcPr>
            <w:tcW w:w="5129" w:type="dxa"/>
          </w:tcPr>
          <w:p w14:paraId="2E5136A1" w14:textId="77777777" w:rsidR="00913FC0" w:rsidRPr="007C7371" w:rsidRDefault="00BB7D54" w:rsidP="00913FC0">
            <w:pPr>
              <w:jc w:val="left"/>
              <w:rPr>
                <w:rFonts w:cstheme="minorHAnsi"/>
                <w:b/>
                <w:bCs/>
                <w:color w:val="000000" w:themeColor="text1"/>
                <w:lang w:val="pt-BR"/>
              </w:rPr>
            </w:pPr>
            <w:r w:rsidRPr="007C7371">
              <w:rPr>
                <w:rFonts w:cstheme="minorHAnsi"/>
                <w:b/>
                <w:bCs/>
                <w:color w:val="000000" w:themeColor="text1"/>
                <w:lang w:val="pt-BR"/>
              </w:rPr>
              <w:t xml:space="preserve">ATENȚIE </w:t>
            </w:r>
            <w:r w:rsidR="00913FC0" w:rsidRPr="007C7371">
              <w:rPr>
                <w:rFonts w:cstheme="minorHAnsi"/>
                <w:b/>
                <w:bCs/>
                <w:color w:val="000000" w:themeColor="text1"/>
                <w:lang w:val="pt-BR"/>
              </w:rPr>
              <w:t xml:space="preserve">Acest document trebuie să fie valabil în etapa de contractare. </w:t>
            </w:r>
          </w:p>
          <w:p w14:paraId="7CA983B8" w14:textId="77777777" w:rsidR="00913FC0" w:rsidRPr="007C7371" w:rsidRDefault="00913FC0" w:rsidP="00913FC0">
            <w:pPr>
              <w:shd w:val="clear" w:color="auto" w:fill="FFFFFF" w:themeFill="background1"/>
              <w:rPr>
                <w:rFonts w:cstheme="minorHAnsi"/>
                <w:lang w:val="ro-RO"/>
              </w:rPr>
            </w:pPr>
            <w:r w:rsidRPr="007C7371">
              <w:rPr>
                <w:rFonts w:cstheme="minorHAnsi"/>
                <w:lang w:val="ro-RO"/>
              </w:rPr>
              <w:t>Certificatul de atestare fiscală trebuie să fie în termen de valabilitate.</w:t>
            </w:r>
          </w:p>
          <w:p w14:paraId="0E2F23C1" w14:textId="77777777" w:rsidR="00913FC0" w:rsidRPr="007C7371" w:rsidRDefault="00913FC0" w:rsidP="00913FC0">
            <w:pPr>
              <w:spacing w:after="120"/>
              <w:rPr>
                <w:rFonts w:cstheme="minorHAnsi"/>
                <w:bCs/>
                <w:snapToGrid w:val="0"/>
                <w:lang w:val="ro-RO"/>
              </w:rPr>
            </w:pPr>
            <w:r w:rsidRPr="007C7371">
              <w:rPr>
                <w:rFonts w:cstheme="minorHAnsi"/>
                <w:lang w:val="ro-RO"/>
              </w:rPr>
              <w:t>În cazul parteneriatelor toţi membrii parteneriatului vor prezenta acest document.</w:t>
            </w:r>
          </w:p>
        </w:tc>
      </w:tr>
      <w:tr w:rsidR="00913FC0" w:rsidRPr="007C7371" w14:paraId="723505C4" w14:textId="77777777" w:rsidTr="00D77AA2">
        <w:tc>
          <w:tcPr>
            <w:tcW w:w="858" w:type="dxa"/>
          </w:tcPr>
          <w:p w14:paraId="36C38D5A" w14:textId="77777777" w:rsidR="00913FC0" w:rsidRPr="007C7371" w:rsidRDefault="00135F59" w:rsidP="00913FC0">
            <w:pPr>
              <w:spacing w:after="120"/>
              <w:rPr>
                <w:rFonts w:cstheme="minorHAnsi"/>
                <w:b/>
                <w:bCs/>
                <w:snapToGrid w:val="0"/>
                <w:lang w:val="ro-RO"/>
              </w:rPr>
            </w:pPr>
            <w:r w:rsidRPr="007C7371">
              <w:rPr>
                <w:rFonts w:cstheme="minorHAnsi"/>
                <w:b/>
                <w:bCs/>
                <w:snapToGrid w:val="0"/>
                <w:lang w:val="ro-RO"/>
              </w:rPr>
              <w:t>AC6</w:t>
            </w:r>
            <w:r w:rsidR="00913FC0" w:rsidRPr="007C7371">
              <w:rPr>
                <w:rFonts w:cstheme="minorHAnsi"/>
                <w:b/>
                <w:bCs/>
                <w:snapToGrid w:val="0"/>
                <w:lang w:val="ro-RO"/>
              </w:rPr>
              <w:t>.</w:t>
            </w:r>
          </w:p>
        </w:tc>
        <w:tc>
          <w:tcPr>
            <w:tcW w:w="3030" w:type="dxa"/>
          </w:tcPr>
          <w:p w14:paraId="071286B2" w14:textId="77777777" w:rsidR="00913FC0" w:rsidRPr="007C7371" w:rsidRDefault="00913FC0" w:rsidP="00913FC0">
            <w:pPr>
              <w:spacing w:after="120"/>
              <w:rPr>
                <w:rFonts w:cstheme="minorHAnsi"/>
                <w:b/>
                <w:bCs/>
                <w:snapToGrid w:val="0"/>
                <w:lang w:val="ro-RO"/>
              </w:rPr>
            </w:pPr>
            <w:r w:rsidRPr="007C7371">
              <w:rPr>
                <w:rFonts w:cstheme="minorHAnsi"/>
                <w:b/>
                <w:lang w:val="ro-RO"/>
              </w:rPr>
              <w:t>Certificatul de cazier fiscal al solicitantului</w:t>
            </w:r>
          </w:p>
        </w:tc>
        <w:tc>
          <w:tcPr>
            <w:tcW w:w="5129" w:type="dxa"/>
          </w:tcPr>
          <w:p w14:paraId="6CC61BB3" w14:textId="77777777" w:rsidR="00913FC0" w:rsidRPr="007C7371" w:rsidRDefault="00BB7D54" w:rsidP="00913FC0">
            <w:pPr>
              <w:rPr>
                <w:rFonts w:cstheme="minorHAnsi"/>
                <w:b/>
                <w:bCs/>
                <w:lang w:val="ro-RO"/>
              </w:rPr>
            </w:pPr>
            <w:r w:rsidRPr="007C7371">
              <w:rPr>
                <w:rFonts w:cstheme="minorHAnsi"/>
                <w:b/>
                <w:bCs/>
                <w:lang w:val="ro-RO"/>
              </w:rPr>
              <w:t xml:space="preserve">ATENȚIE </w:t>
            </w:r>
            <w:r w:rsidR="00913FC0" w:rsidRPr="007C7371">
              <w:rPr>
                <w:rFonts w:cstheme="minorHAnsi"/>
                <w:b/>
                <w:bCs/>
                <w:lang w:val="ro-RO"/>
              </w:rPr>
              <w:t>Acest document trebuie să fie valabil în etapa de contractare.</w:t>
            </w:r>
          </w:p>
          <w:p w14:paraId="07219559" w14:textId="77777777" w:rsidR="00913FC0" w:rsidRPr="007C7371" w:rsidRDefault="00913FC0" w:rsidP="00913FC0">
            <w:pPr>
              <w:rPr>
                <w:rFonts w:cstheme="minorHAnsi"/>
                <w:lang w:val="ro-RO"/>
              </w:rPr>
            </w:pPr>
            <w:r w:rsidRPr="007C7371">
              <w:rPr>
                <w:rFonts w:cstheme="minorHAnsi"/>
                <w:lang w:val="ro-RO"/>
              </w:rPr>
              <w:t>Certificatul de cazier fiscal trebuie să fie în termen de valabilitate, conform prevederilor OG nr. 39/2015 privind cazierul fiscal</w:t>
            </w:r>
            <w:r w:rsidR="00532C5D">
              <w:rPr>
                <w:rFonts w:cstheme="minorHAnsi"/>
                <w:lang w:val="ro-RO"/>
              </w:rPr>
              <w:t>, și liber de obligații de plată.</w:t>
            </w:r>
          </w:p>
          <w:p w14:paraId="2E6B196D" w14:textId="77777777" w:rsidR="00913FC0" w:rsidRPr="007C7371" w:rsidRDefault="00913FC0" w:rsidP="00913FC0">
            <w:pPr>
              <w:rPr>
                <w:rFonts w:cstheme="minorHAnsi"/>
                <w:lang w:val="ro-RO"/>
              </w:rPr>
            </w:pPr>
            <w:r w:rsidRPr="007C7371">
              <w:rPr>
                <w:rFonts w:cstheme="minorHAnsi"/>
                <w:lang w:val="ro-RO"/>
              </w:rPr>
              <w:t>În cazul parteneriatelor toţi membrii parteneriatului vor prezenta acest document.</w:t>
            </w:r>
          </w:p>
          <w:p w14:paraId="5DBB36E0" w14:textId="77777777" w:rsidR="00913FC0" w:rsidRPr="007C7371" w:rsidRDefault="00913FC0" w:rsidP="00913FC0">
            <w:pPr>
              <w:spacing w:after="120"/>
              <w:rPr>
                <w:rFonts w:cstheme="minorHAnsi"/>
                <w:bCs/>
                <w:snapToGrid w:val="0"/>
                <w:lang w:val="ro-RO"/>
              </w:rPr>
            </w:pPr>
          </w:p>
        </w:tc>
      </w:tr>
      <w:tr w:rsidR="00913FC0" w:rsidRPr="00B551E9" w14:paraId="0A748CB3" w14:textId="77777777" w:rsidTr="00D77AA2">
        <w:tc>
          <w:tcPr>
            <w:tcW w:w="858" w:type="dxa"/>
          </w:tcPr>
          <w:p w14:paraId="772B1A99" w14:textId="77777777" w:rsidR="00913FC0" w:rsidRPr="007C7371" w:rsidRDefault="00135F59" w:rsidP="00913FC0">
            <w:pPr>
              <w:spacing w:after="120"/>
              <w:rPr>
                <w:rFonts w:cstheme="minorHAnsi"/>
                <w:b/>
                <w:bCs/>
                <w:snapToGrid w:val="0"/>
                <w:lang w:val="ro-RO"/>
              </w:rPr>
            </w:pPr>
            <w:r w:rsidRPr="007C7371">
              <w:rPr>
                <w:rFonts w:cstheme="minorHAnsi"/>
                <w:b/>
                <w:bCs/>
                <w:snapToGrid w:val="0"/>
                <w:lang w:val="ro-RO"/>
              </w:rPr>
              <w:t>AC7</w:t>
            </w:r>
            <w:r w:rsidR="00913FC0" w:rsidRPr="007C7371">
              <w:rPr>
                <w:rFonts w:cstheme="minorHAnsi"/>
                <w:b/>
                <w:bCs/>
                <w:snapToGrid w:val="0"/>
                <w:lang w:val="ro-RO"/>
              </w:rPr>
              <w:t>.</w:t>
            </w:r>
          </w:p>
        </w:tc>
        <w:tc>
          <w:tcPr>
            <w:tcW w:w="3030" w:type="dxa"/>
          </w:tcPr>
          <w:p w14:paraId="4BA85D16" w14:textId="77777777" w:rsidR="00913FC0" w:rsidRPr="007C7371" w:rsidRDefault="00913FC0" w:rsidP="00913FC0">
            <w:pPr>
              <w:rPr>
                <w:rFonts w:cstheme="minorHAnsi"/>
                <w:b/>
                <w:lang w:val="ro-RO"/>
              </w:rPr>
            </w:pPr>
            <w:r w:rsidRPr="007C7371">
              <w:rPr>
                <w:rFonts w:cstheme="minorHAnsi"/>
                <w:b/>
                <w:lang w:val="ro-RO"/>
              </w:rPr>
              <w:t xml:space="preserve">Hotărârea de aprobare a proiectului (cererii de finanţare) şi a cheltuielilor aferente, în conformitate cu ultima forma a bugetului rezultat în urma etapei de </w:t>
            </w:r>
            <w:r w:rsidRPr="007C7371">
              <w:rPr>
                <w:rFonts w:cstheme="minorHAnsi"/>
                <w:b/>
                <w:lang w:val="ro-RO"/>
              </w:rPr>
              <w:lastRenderedPageBreak/>
              <w:t>evaluare și selecție.</w:t>
            </w:r>
          </w:p>
          <w:p w14:paraId="1507F86D" w14:textId="77777777" w:rsidR="00913FC0" w:rsidRPr="007C7371" w:rsidRDefault="00913FC0" w:rsidP="00913FC0">
            <w:pPr>
              <w:spacing w:after="120"/>
              <w:rPr>
                <w:rFonts w:cstheme="minorHAnsi"/>
                <w:b/>
                <w:bCs/>
                <w:snapToGrid w:val="0"/>
                <w:lang w:val="ro-RO"/>
              </w:rPr>
            </w:pPr>
          </w:p>
        </w:tc>
        <w:tc>
          <w:tcPr>
            <w:tcW w:w="5129" w:type="dxa"/>
          </w:tcPr>
          <w:p w14:paraId="6DD2227F" w14:textId="77777777" w:rsidR="00BB7D54" w:rsidRPr="007C7371" w:rsidRDefault="00BB7D54" w:rsidP="00BB7D54">
            <w:pPr>
              <w:rPr>
                <w:rFonts w:cstheme="minorHAnsi"/>
                <w:b/>
                <w:bCs/>
                <w:lang w:val="ro-RO"/>
              </w:rPr>
            </w:pPr>
            <w:r w:rsidRPr="007C7371">
              <w:rPr>
                <w:rFonts w:cstheme="minorHAnsi"/>
                <w:b/>
                <w:bCs/>
                <w:lang w:val="ro-RO"/>
              </w:rPr>
              <w:lastRenderedPageBreak/>
              <w:t>ATENȚIE Acest document trebuie să fie valabil în etapa de contractare.</w:t>
            </w:r>
          </w:p>
          <w:p w14:paraId="3182451E" w14:textId="77777777" w:rsidR="00913FC0" w:rsidRPr="007C7371" w:rsidRDefault="00913FC0" w:rsidP="00913FC0">
            <w:pPr>
              <w:rPr>
                <w:rFonts w:cstheme="minorHAnsi"/>
                <w:lang w:val="ro-RO"/>
              </w:rPr>
            </w:pPr>
            <w:r w:rsidRPr="007C7371">
              <w:rPr>
                <w:rFonts w:cstheme="minorHAnsi"/>
                <w:lang w:val="ro-RO"/>
              </w:rPr>
              <w:t>În conformitate cu ultima formă a bugetului se va transmite hotărârea/decizia de aprobare a proiectului şi a cheltuielilor aferente, (se va vedea Model orientativ de hotărâre de aprobare a pro</w:t>
            </w:r>
            <w:r w:rsidR="00ED790A">
              <w:rPr>
                <w:rFonts w:cstheme="minorHAnsi"/>
                <w:lang w:val="ro-RO"/>
              </w:rPr>
              <w:t xml:space="preserve">iectului din </w:t>
            </w:r>
            <w:r w:rsidR="00ED790A">
              <w:rPr>
                <w:rFonts w:cstheme="minorHAnsi"/>
                <w:lang w:val="ro-RO"/>
              </w:rPr>
              <w:lastRenderedPageBreak/>
              <w:t>cadrul Anexei IV.3</w:t>
            </w:r>
            <w:r w:rsidRPr="007C7371">
              <w:rPr>
                <w:rFonts w:cstheme="minorHAnsi"/>
                <w:lang w:val="ro-RO"/>
              </w:rPr>
              <w:t xml:space="preserve"> la prezentul ghid).</w:t>
            </w:r>
          </w:p>
          <w:p w14:paraId="6DA267C9" w14:textId="77777777" w:rsidR="00913FC0" w:rsidRPr="007C7371" w:rsidRDefault="00913FC0" w:rsidP="00913FC0">
            <w:pPr>
              <w:rPr>
                <w:rFonts w:cstheme="minorHAnsi"/>
                <w:bCs/>
                <w:snapToGrid w:val="0"/>
                <w:lang w:val="ro-RO"/>
              </w:rPr>
            </w:pPr>
          </w:p>
        </w:tc>
      </w:tr>
      <w:tr w:rsidR="00EE1E94" w:rsidRPr="00B551E9" w14:paraId="2371D969" w14:textId="77777777" w:rsidTr="00D77AA2">
        <w:tc>
          <w:tcPr>
            <w:tcW w:w="858" w:type="dxa"/>
          </w:tcPr>
          <w:p w14:paraId="34465A1D" w14:textId="77777777" w:rsidR="00EE1E94" w:rsidRPr="007C7371" w:rsidRDefault="00135F59" w:rsidP="00913FC0">
            <w:pPr>
              <w:spacing w:after="120"/>
              <w:rPr>
                <w:rFonts w:cstheme="minorHAnsi"/>
                <w:b/>
                <w:bCs/>
                <w:snapToGrid w:val="0"/>
                <w:lang w:val="ro-RO"/>
              </w:rPr>
            </w:pPr>
            <w:r w:rsidRPr="007C7371">
              <w:rPr>
                <w:rFonts w:cstheme="minorHAnsi"/>
                <w:b/>
                <w:bCs/>
                <w:snapToGrid w:val="0"/>
                <w:lang w:val="ro-RO"/>
              </w:rPr>
              <w:lastRenderedPageBreak/>
              <w:t>AC8</w:t>
            </w:r>
            <w:r w:rsidR="00EE1E94" w:rsidRPr="007C7371">
              <w:rPr>
                <w:rFonts w:cstheme="minorHAnsi"/>
                <w:b/>
                <w:bCs/>
                <w:snapToGrid w:val="0"/>
                <w:lang w:val="ro-RO"/>
              </w:rPr>
              <w:t>.</w:t>
            </w:r>
          </w:p>
        </w:tc>
        <w:tc>
          <w:tcPr>
            <w:tcW w:w="3030" w:type="dxa"/>
          </w:tcPr>
          <w:p w14:paraId="09FBCF06" w14:textId="77777777" w:rsidR="00EE1E94" w:rsidRPr="007C7371" w:rsidRDefault="00EE1E94" w:rsidP="00913FC0">
            <w:pPr>
              <w:rPr>
                <w:rFonts w:cstheme="minorHAnsi"/>
                <w:b/>
                <w:lang w:val="ro-RO"/>
              </w:rPr>
            </w:pPr>
            <w:r w:rsidRPr="007C7371">
              <w:rPr>
                <w:rFonts w:cstheme="minorHAnsi"/>
                <w:b/>
                <w:bCs/>
                <w:lang w:val="ro-RO"/>
              </w:rPr>
              <w:t>(daca este cazul) Avizul Natura 2000/ Clasarea notificării, după caz, în conformitate cu prevederile OUG 57/2007 privind regimul ariiilor naturale protejate, conservarea habitatelor natural, a florei şi faunei sălbatice, cu modificările şi completările ulterioare</w:t>
            </w:r>
            <w:r w:rsidRPr="007C7371">
              <w:rPr>
                <w:rFonts w:cstheme="minorHAnsi"/>
                <w:b/>
                <w:lang w:val="ro-RO"/>
              </w:rPr>
              <w:t>.</w:t>
            </w:r>
          </w:p>
        </w:tc>
        <w:tc>
          <w:tcPr>
            <w:tcW w:w="5129" w:type="dxa"/>
          </w:tcPr>
          <w:p w14:paraId="1C41CD68" w14:textId="77777777" w:rsidR="00EE1E94" w:rsidRPr="007C7371" w:rsidRDefault="00EE1E94" w:rsidP="00BB7D54">
            <w:pPr>
              <w:rPr>
                <w:rFonts w:cstheme="minorHAnsi"/>
                <w:b/>
                <w:bCs/>
                <w:lang w:val="ro-RO"/>
              </w:rPr>
            </w:pPr>
          </w:p>
        </w:tc>
      </w:tr>
      <w:tr w:rsidR="00EE1E94" w:rsidRPr="00B551E9" w14:paraId="6EC069AC" w14:textId="77777777" w:rsidTr="00D77AA2">
        <w:tc>
          <w:tcPr>
            <w:tcW w:w="858" w:type="dxa"/>
          </w:tcPr>
          <w:p w14:paraId="61AE67AF" w14:textId="77777777" w:rsidR="00EE1E94" w:rsidRPr="007C7371" w:rsidRDefault="00EE1E94" w:rsidP="00913FC0">
            <w:pPr>
              <w:spacing w:after="120"/>
              <w:rPr>
                <w:rFonts w:cstheme="minorHAnsi"/>
                <w:b/>
                <w:bCs/>
                <w:snapToGrid w:val="0"/>
                <w:lang w:val="ro-RO"/>
              </w:rPr>
            </w:pPr>
            <w:r w:rsidRPr="007C7371">
              <w:rPr>
                <w:rFonts w:cstheme="minorHAnsi"/>
                <w:b/>
                <w:bCs/>
                <w:snapToGrid w:val="0"/>
                <w:lang w:val="ro-RO"/>
              </w:rPr>
              <w:t>AC9.</w:t>
            </w:r>
          </w:p>
        </w:tc>
        <w:tc>
          <w:tcPr>
            <w:tcW w:w="3030" w:type="dxa"/>
          </w:tcPr>
          <w:p w14:paraId="7ACC9CE8" w14:textId="77777777" w:rsidR="00EE1E94" w:rsidRPr="007C7371" w:rsidRDefault="00EE1E94" w:rsidP="00913FC0">
            <w:pPr>
              <w:rPr>
                <w:rFonts w:cstheme="minorHAnsi"/>
                <w:b/>
                <w:lang w:val="ro-RO"/>
              </w:rPr>
            </w:pPr>
            <w:r w:rsidRPr="007C7371">
              <w:rPr>
                <w:rFonts w:cstheme="minorHAnsi"/>
                <w:b/>
                <w:bCs/>
                <w:lang w:val="ro-RO"/>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5129" w:type="dxa"/>
          </w:tcPr>
          <w:p w14:paraId="16AC658C" w14:textId="77777777" w:rsidR="00EE1E94" w:rsidRPr="007C7371" w:rsidRDefault="00EE1E94" w:rsidP="00BB7D54">
            <w:pPr>
              <w:rPr>
                <w:rFonts w:cstheme="minorHAnsi"/>
                <w:bCs/>
                <w:lang w:val="ro-RO"/>
              </w:rPr>
            </w:pPr>
            <w:r w:rsidRPr="007C7371">
              <w:rPr>
                <w:rFonts w:cstheme="minorHAnsi"/>
                <w:bCs/>
                <w:lang w:val="ro-RO"/>
              </w:rPr>
              <w:t>Nu se accepta decizia inițial</w:t>
            </w:r>
            <w:r w:rsidR="00D60550">
              <w:rPr>
                <w:rFonts w:cstheme="minorHAnsi"/>
                <w:bCs/>
                <w:lang w:val="ro-RO"/>
              </w:rPr>
              <w:t>ă</w:t>
            </w:r>
            <w:r w:rsidRPr="007C7371">
              <w:rPr>
                <w:rFonts w:cstheme="minorHAnsi"/>
                <w:bCs/>
                <w:lang w:val="ro-RO"/>
              </w:rPr>
              <w:t xml:space="preserve"> de încadrare a proiectului în procedura de evaluare a impactului asupra mediului sau alte decizii intermediare din cadrul procesului de evaluare</w:t>
            </w:r>
          </w:p>
        </w:tc>
      </w:tr>
      <w:tr w:rsidR="00EE1E94" w:rsidRPr="00B551E9" w14:paraId="550B70B6" w14:textId="77777777" w:rsidTr="00D77AA2">
        <w:tc>
          <w:tcPr>
            <w:tcW w:w="858" w:type="dxa"/>
          </w:tcPr>
          <w:p w14:paraId="66A2E611" w14:textId="77777777" w:rsidR="00EE1E94" w:rsidRPr="007C7371" w:rsidRDefault="00135F59" w:rsidP="00913FC0">
            <w:pPr>
              <w:spacing w:after="120"/>
              <w:rPr>
                <w:rFonts w:cstheme="minorHAnsi"/>
                <w:b/>
                <w:bCs/>
                <w:snapToGrid w:val="0"/>
                <w:lang w:val="ro-RO"/>
              </w:rPr>
            </w:pPr>
            <w:r w:rsidRPr="007C7371">
              <w:rPr>
                <w:rFonts w:cstheme="minorHAnsi"/>
                <w:b/>
                <w:bCs/>
                <w:snapToGrid w:val="0"/>
                <w:lang w:val="ro-RO"/>
              </w:rPr>
              <w:t>AC10</w:t>
            </w:r>
            <w:r w:rsidR="00EE1E94" w:rsidRPr="007C7371">
              <w:rPr>
                <w:rFonts w:cstheme="minorHAnsi"/>
                <w:b/>
                <w:bCs/>
                <w:snapToGrid w:val="0"/>
                <w:lang w:val="ro-RO"/>
              </w:rPr>
              <w:t>.</w:t>
            </w:r>
          </w:p>
        </w:tc>
        <w:tc>
          <w:tcPr>
            <w:tcW w:w="3030" w:type="dxa"/>
          </w:tcPr>
          <w:p w14:paraId="1260FA50" w14:textId="77777777" w:rsidR="00EE1E94" w:rsidRPr="007C7371" w:rsidRDefault="00EE1E94" w:rsidP="00913FC0">
            <w:pPr>
              <w:rPr>
                <w:rFonts w:cstheme="minorHAnsi"/>
                <w:b/>
                <w:bCs/>
                <w:lang w:val="ro-RO"/>
              </w:rPr>
            </w:pPr>
            <w:r w:rsidRPr="007C7371">
              <w:rPr>
                <w:rFonts w:cstheme="minorHAnsi"/>
                <w:b/>
                <w:bCs/>
                <w:lang w:val="ro-RO"/>
              </w:rPr>
              <w:t>Adresa Primăriei care atestă că lucrările de intervenție prevăzute prin proiect nu se supun procedurii de autorizare a executării.</w:t>
            </w:r>
          </w:p>
          <w:p w14:paraId="2D6F8443" w14:textId="77777777" w:rsidR="00EE1E94" w:rsidRPr="007C7371" w:rsidRDefault="00EE1E94" w:rsidP="00913FC0">
            <w:pPr>
              <w:rPr>
                <w:rFonts w:cstheme="minorHAnsi"/>
                <w:b/>
                <w:lang w:val="ro-RO"/>
              </w:rPr>
            </w:pPr>
          </w:p>
        </w:tc>
        <w:tc>
          <w:tcPr>
            <w:tcW w:w="5129" w:type="dxa"/>
          </w:tcPr>
          <w:p w14:paraId="2A31D6D5" w14:textId="77777777" w:rsidR="00EE1E94" w:rsidRPr="007C7371" w:rsidRDefault="00EE1E94" w:rsidP="00BB7D54">
            <w:pPr>
              <w:rPr>
                <w:rFonts w:cstheme="minorHAnsi"/>
                <w:bCs/>
                <w:lang w:val="ro-RO"/>
              </w:rPr>
            </w:pPr>
            <w:r w:rsidRPr="007C7371">
              <w:rPr>
                <w:rFonts w:cstheme="minorHAnsi"/>
                <w:bCs/>
                <w:lang w:val="ro-RO"/>
              </w:rPr>
              <w:t>Pentru proiecte care includ execuția de lucrări de construcții care nu se supun autorizării.</w:t>
            </w:r>
          </w:p>
        </w:tc>
      </w:tr>
      <w:tr w:rsidR="00EE1E94" w:rsidRPr="00B551E9" w14:paraId="0E562B47" w14:textId="77777777" w:rsidTr="00D77AA2">
        <w:tc>
          <w:tcPr>
            <w:tcW w:w="858" w:type="dxa"/>
          </w:tcPr>
          <w:p w14:paraId="32EFCCF6" w14:textId="77777777" w:rsidR="00EE1E94" w:rsidRPr="007C7371" w:rsidRDefault="00135F59" w:rsidP="00913FC0">
            <w:pPr>
              <w:spacing w:after="120"/>
              <w:rPr>
                <w:rFonts w:cstheme="minorHAnsi"/>
                <w:b/>
                <w:bCs/>
                <w:snapToGrid w:val="0"/>
                <w:lang w:val="ro-RO"/>
              </w:rPr>
            </w:pPr>
            <w:r w:rsidRPr="007C7371">
              <w:rPr>
                <w:rFonts w:cstheme="minorHAnsi"/>
                <w:b/>
                <w:bCs/>
                <w:snapToGrid w:val="0"/>
                <w:lang w:val="ro-RO"/>
              </w:rPr>
              <w:t>AC11</w:t>
            </w:r>
            <w:r w:rsidR="00EE1E94" w:rsidRPr="007C7371">
              <w:rPr>
                <w:rFonts w:cstheme="minorHAnsi"/>
                <w:b/>
                <w:bCs/>
                <w:snapToGrid w:val="0"/>
                <w:lang w:val="ro-RO"/>
              </w:rPr>
              <w:t>.</w:t>
            </w:r>
          </w:p>
        </w:tc>
        <w:tc>
          <w:tcPr>
            <w:tcW w:w="3030" w:type="dxa"/>
          </w:tcPr>
          <w:p w14:paraId="3496C0DA" w14:textId="77777777" w:rsidR="00EE1E94" w:rsidRPr="007C7371" w:rsidRDefault="00EE1E94" w:rsidP="00913FC0">
            <w:pPr>
              <w:rPr>
                <w:rFonts w:cstheme="minorHAnsi"/>
                <w:b/>
                <w:bCs/>
                <w:lang w:val="ro-RO"/>
              </w:rPr>
            </w:pPr>
            <w:r w:rsidRPr="007C7371">
              <w:rPr>
                <w:rFonts w:cstheme="minorHAnsi"/>
                <w:b/>
                <w:bCs/>
                <w:lang w:val="ro-RO"/>
              </w:rPr>
              <w:t>Dovada capacității financiare: extras de cont bancar (curent, de depozit),linie/ contract de credit emise de o instituție de credit, scrisoare de confort. Dovada capacității financiare trebuie să acopere cel puțin valoarea neeligibilă a proiectului, mai puțin TVA aferentă proiectului. </w:t>
            </w:r>
          </w:p>
        </w:tc>
        <w:tc>
          <w:tcPr>
            <w:tcW w:w="5129" w:type="dxa"/>
          </w:tcPr>
          <w:p w14:paraId="1671299D" w14:textId="77777777" w:rsidR="00EE1E94" w:rsidRPr="007C7371" w:rsidRDefault="00EE1E94" w:rsidP="00BB7D54">
            <w:pPr>
              <w:rPr>
                <w:rFonts w:cstheme="minorHAnsi"/>
                <w:bCs/>
                <w:lang w:val="ro-RO"/>
              </w:rPr>
            </w:pPr>
          </w:p>
        </w:tc>
      </w:tr>
      <w:tr w:rsidR="00EE1E94" w:rsidRPr="00B551E9" w14:paraId="76FC5D97" w14:textId="77777777" w:rsidTr="00D77AA2">
        <w:tc>
          <w:tcPr>
            <w:tcW w:w="858" w:type="dxa"/>
          </w:tcPr>
          <w:p w14:paraId="1AC701F6" w14:textId="77777777" w:rsidR="00EE1E94" w:rsidRPr="007C7371" w:rsidRDefault="00135F59" w:rsidP="00913FC0">
            <w:pPr>
              <w:spacing w:after="120"/>
              <w:rPr>
                <w:rFonts w:cstheme="minorHAnsi"/>
                <w:b/>
                <w:bCs/>
                <w:snapToGrid w:val="0"/>
                <w:lang w:val="ro-RO"/>
              </w:rPr>
            </w:pPr>
            <w:r w:rsidRPr="007C7371">
              <w:rPr>
                <w:rFonts w:cstheme="minorHAnsi"/>
                <w:b/>
                <w:bCs/>
                <w:snapToGrid w:val="0"/>
                <w:lang w:val="ro-RO"/>
              </w:rPr>
              <w:t>AC12</w:t>
            </w:r>
            <w:r w:rsidR="00EE1E94" w:rsidRPr="007C7371">
              <w:rPr>
                <w:rFonts w:cstheme="minorHAnsi"/>
                <w:b/>
                <w:bCs/>
                <w:snapToGrid w:val="0"/>
                <w:lang w:val="ro-RO"/>
              </w:rPr>
              <w:t>.</w:t>
            </w:r>
          </w:p>
        </w:tc>
        <w:tc>
          <w:tcPr>
            <w:tcW w:w="3030" w:type="dxa"/>
          </w:tcPr>
          <w:p w14:paraId="5FA2F290" w14:textId="77777777" w:rsidR="00EE1E94" w:rsidRPr="007C7371" w:rsidRDefault="00EE1E94" w:rsidP="00913FC0">
            <w:pPr>
              <w:rPr>
                <w:rFonts w:cstheme="minorHAnsi"/>
                <w:b/>
                <w:bCs/>
                <w:lang w:val="ro-RO"/>
              </w:rPr>
            </w:pPr>
            <w:r w:rsidRPr="007C7371">
              <w:rPr>
                <w:rFonts w:cstheme="minorHAnsi"/>
                <w:b/>
                <w:bCs/>
                <w:lang w:val="ro-RO"/>
              </w:rPr>
              <w:t>Declarație privind eligibilitatea TVA, dacă este cazul</w:t>
            </w:r>
            <w:r w:rsidR="00A1348D" w:rsidRPr="007C7371">
              <w:rPr>
                <w:rFonts w:cstheme="minorHAnsi"/>
                <w:b/>
                <w:bCs/>
                <w:lang w:val="ro-RO"/>
              </w:rPr>
              <w:t xml:space="preserve"> </w:t>
            </w:r>
          </w:p>
        </w:tc>
        <w:tc>
          <w:tcPr>
            <w:tcW w:w="5129" w:type="dxa"/>
          </w:tcPr>
          <w:p w14:paraId="094060FF" w14:textId="77777777" w:rsidR="00EE1E94" w:rsidRPr="007C7371" w:rsidRDefault="00EE1E94" w:rsidP="00BB7D54">
            <w:pPr>
              <w:rPr>
                <w:rFonts w:cstheme="minorHAnsi"/>
                <w:bCs/>
                <w:lang w:val="pt-BR"/>
              </w:rPr>
            </w:pPr>
            <w:r w:rsidRPr="007C7371">
              <w:rPr>
                <w:rFonts w:cstheme="minorHAnsi"/>
                <w:bCs/>
                <w:lang w:val="ro-RO"/>
              </w:rPr>
              <w:t>Dacă este cazul, respectiv doar pentru TVA nerecuperabilă conform legii, se va anexa Declarația privind eligibilitatea TVA (Anexa IV.2) pentru solicitant.</w:t>
            </w:r>
            <w:r w:rsidRPr="007C7371">
              <w:rPr>
                <w:rFonts w:cstheme="minorHAnsi"/>
                <w:bCs/>
                <w:lang w:val="pt-BR"/>
              </w:rPr>
              <w:t> </w:t>
            </w:r>
          </w:p>
          <w:p w14:paraId="05D5D295" w14:textId="77777777" w:rsidR="00EE1E94" w:rsidRPr="007C7371" w:rsidRDefault="00EE1E94" w:rsidP="00BB7D54">
            <w:pPr>
              <w:rPr>
                <w:rFonts w:cstheme="minorHAnsi"/>
                <w:bCs/>
                <w:lang w:val="ro-RO"/>
              </w:rPr>
            </w:pPr>
          </w:p>
        </w:tc>
      </w:tr>
      <w:tr w:rsidR="00913FC0" w:rsidRPr="00B551E9" w14:paraId="1D7050FE" w14:textId="77777777" w:rsidTr="00D77AA2">
        <w:tc>
          <w:tcPr>
            <w:tcW w:w="858" w:type="dxa"/>
          </w:tcPr>
          <w:p w14:paraId="3085B7D6" w14:textId="77777777" w:rsidR="00913FC0" w:rsidRPr="007C7371" w:rsidRDefault="00135F59" w:rsidP="00913FC0">
            <w:pPr>
              <w:spacing w:after="120"/>
              <w:rPr>
                <w:rFonts w:cstheme="minorHAnsi"/>
                <w:b/>
                <w:bCs/>
                <w:snapToGrid w:val="0"/>
                <w:lang w:val="ro-RO"/>
              </w:rPr>
            </w:pPr>
            <w:r w:rsidRPr="007C7371">
              <w:rPr>
                <w:rFonts w:cstheme="minorHAnsi"/>
                <w:b/>
                <w:bCs/>
                <w:snapToGrid w:val="0"/>
                <w:lang w:val="ro-RO"/>
              </w:rPr>
              <w:t>AC14</w:t>
            </w:r>
            <w:r w:rsidR="00913FC0" w:rsidRPr="007C7371">
              <w:rPr>
                <w:rFonts w:cstheme="minorHAnsi"/>
                <w:b/>
                <w:bCs/>
                <w:snapToGrid w:val="0"/>
                <w:lang w:val="ro-RO"/>
              </w:rPr>
              <w:t>.</w:t>
            </w:r>
          </w:p>
        </w:tc>
        <w:tc>
          <w:tcPr>
            <w:tcW w:w="3030" w:type="dxa"/>
          </w:tcPr>
          <w:p w14:paraId="14EA4DA2" w14:textId="77777777" w:rsidR="00913FC0" w:rsidRPr="007C7371" w:rsidRDefault="00913FC0" w:rsidP="00913FC0">
            <w:pPr>
              <w:spacing w:before="40" w:after="40"/>
              <w:jc w:val="left"/>
              <w:rPr>
                <w:rFonts w:cstheme="minorHAnsi"/>
                <w:b/>
                <w:lang w:val="fr-FR"/>
              </w:rPr>
            </w:pPr>
            <w:r w:rsidRPr="007C7371">
              <w:rPr>
                <w:rFonts w:cstheme="minorHAnsi"/>
                <w:lang w:val="ro-RO"/>
              </w:rPr>
              <w:t xml:space="preserve">Adresa eliberată de către Agenţia pentru protecţia </w:t>
            </w:r>
            <w:r w:rsidRPr="007C7371">
              <w:rPr>
                <w:rFonts w:cstheme="minorHAnsi"/>
                <w:lang w:val="ro-RO"/>
              </w:rPr>
              <w:lastRenderedPageBreak/>
              <w:t>mediului prin care să se precizeze dacă investiţia propusă se regăseste în arii protejate, în conformitate cu prevederile OUG</w:t>
            </w:r>
            <w:r w:rsidR="00621092" w:rsidRPr="007C7371">
              <w:rPr>
                <w:rFonts w:cstheme="minorHAnsi"/>
                <w:lang w:val="ro-RO"/>
              </w:rPr>
              <w:t xml:space="preserve"> nr.</w:t>
            </w:r>
            <w:r w:rsidRPr="007C7371">
              <w:rPr>
                <w:rFonts w:cstheme="minorHAnsi"/>
                <w:lang w:val="ro-RO"/>
              </w:rPr>
              <w:t xml:space="preserve"> 57/2007 privind regimul ariiilor naturale protejate, conservarea habitatelor naturale, a florei şi faunei sălbatice, cu modificările şi completările ulterioare</w:t>
            </w:r>
          </w:p>
        </w:tc>
        <w:tc>
          <w:tcPr>
            <w:tcW w:w="5129" w:type="dxa"/>
          </w:tcPr>
          <w:p w14:paraId="7BB0FEDD" w14:textId="77777777" w:rsidR="00BB7D54" w:rsidRPr="007C7371" w:rsidRDefault="00BB7D54" w:rsidP="00BB7D54">
            <w:pPr>
              <w:rPr>
                <w:rFonts w:cstheme="minorHAnsi"/>
                <w:b/>
                <w:bCs/>
                <w:lang w:val="ro-RO"/>
              </w:rPr>
            </w:pPr>
            <w:r w:rsidRPr="007C7371">
              <w:rPr>
                <w:rFonts w:cstheme="minorHAnsi"/>
                <w:b/>
                <w:bCs/>
                <w:lang w:val="ro-RO"/>
              </w:rPr>
              <w:lastRenderedPageBreak/>
              <w:t>ATENȚIE Acest document trebuie să fie valabil în etapa de contractare.</w:t>
            </w:r>
          </w:p>
          <w:p w14:paraId="502E5B45" w14:textId="77777777" w:rsidR="00913FC0" w:rsidRPr="007C7371" w:rsidRDefault="00913FC0" w:rsidP="00913FC0">
            <w:pPr>
              <w:rPr>
                <w:rFonts w:cstheme="minorHAnsi"/>
                <w:lang w:val="pt-BR"/>
              </w:rPr>
            </w:pPr>
          </w:p>
        </w:tc>
      </w:tr>
      <w:tr w:rsidR="00913FC0" w:rsidRPr="007C7371" w14:paraId="6AF1831A" w14:textId="77777777" w:rsidTr="00D77AA2">
        <w:tc>
          <w:tcPr>
            <w:tcW w:w="858" w:type="dxa"/>
          </w:tcPr>
          <w:p w14:paraId="78DFDB77" w14:textId="77777777" w:rsidR="00913FC0" w:rsidRPr="007C7371" w:rsidRDefault="00135F59" w:rsidP="00913FC0">
            <w:pPr>
              <w:spacing w:after="120"/>
              <w:rPr>
                <w:rFonts w:cstheme="minorHAnsi"/>
                <w:b/>
                <w:bCs/>
                <w:snapToGrid w:val="0"/>
                <w:lang w:val="ro-RO"/>
              </w:rPr>
            </w:pPr>
            <w:r w:rsidRPr="007C7371">
              <w:rPr>
                <w:rFonts w:cstheme="minorHAnsi"/>
                <w:b/>
                <w:bCs/>
                <w:snapToGrid w:val="0"/>
                <w:lang w:val="ro-RO"/>
              </w:rPr>
              <w:t>AC15</w:t>
            </w:r>
            <w:r w:rsidR="00913FC0" w:rsidRPr="007C7371">
              <w:rPr>
                <w:rFonts w:cstheme="minorHAnsi"/>
                <w:b/>
                <w:bCs/>
                <w:snapToGrid w:val="0"/>
                <w:lang w:val="ro-RO"/>
              </w:rPr>
              <w:t>.</w:t>
            </w:r>
          </w:p>
        </w:tc>
        <w:tc>
          <w:tcPr>
            <w:tcW w:w="3030" w:type="dxa"/>
          </w:tcPr>
          <w:p w14:paraId="3EF3511A" w14:textId="77777777" w:rsidR="00913FC0" w:rsidRPr="007C7371" w:rsidRDefault="00913FC0" w:rsidP="00913FC0">
            <w:pPr>
              <w:spacing w:before="40" w:after="40"/>
              <w:jc w:val="left"/>
              <w:rPr>
                <w:rFonts w:cstheme="minorHAnsi"/>
                <w:b/>
                <w:lang w:val="fr-FR"/>
              </w:rPr>
            </w:pPr>
            <w:r w:rsidRPr="007C7371">
              <w:rPr>
                <w:rFonts w:cstheme="minorHAnsi"/>
                <w:b/>
                <w:lang w:val="ro-RO"/>
              </w:rPr>
              <w:t xml:space="preserve">Alte documente actualizate, dacă este cazul. </w:t>
            </w:r>
          </w:p>
        </w:tc>
        <w:tc>
          <w:tcPr>
            <w:tcW w:w="5129" w:type="dxa"/>
          </w:tcPr>
          <w:p w14:paraId="177B2971" w14:textId="77777777" w:rsidR="00913FC0" w:rsidRPr="007C7371" w:rsidRDefault="00913FC0" w:rsidP="00913FC0">
            <w:pPr>
              <w:rPr>
                <w:rFonts w:cstheme="minorHAnsi"/>
              </w:rPr>
            </w:pPr>
          </w:p>
        </w:tc>
      </w:tr>
    </w:tbl>
    <w:p w14:paraId="4E3F7F58" w14:textId="77777777" w:rsidR="003242E9" w:rsidRPr="007C7371" w:rsidRDefault="003242E9" w:rsidP="31C83399">
      <w:pPr>
        <w:rPr>
          <w:rFonts w:cstheme="minorHAnsi"/>
          <w:lang w:val="ro-RO"/>
        </w:rPr>
      </w:pPr>
    </w:p>
    <w:p w14:paraId="75053965" w14:textId="77777777" w:rsidR="00BD6798" w:rsidRPr="007C7371" w:rsidRDefault="00BD6798" w:rsidP="00BD6798">
      <w:pPr>
        <w:spacing w:after="200"/>
        <w:rPr>
          <w:rFonts w:cstheme="minorHAnsi"/>
          <w:b/>
          <w:color w:val="1F497D" w:themeColor="text2"/>
          <w:sz w:val="26"/>
          <w:szCs w:val="26"/>
          <w:lang w:val="ro-RO"/>
        </w:rPr>
      </w:pPr>
      <w:r w:rsidRPr="007C7371">
        <w:rPr>
          <w:rFonts w:cstheme="minorHAnsi"/>
          <w:b/>
          <w:color w:val="1F497D" w:themeColor="text2"/>
          <w:sz w:val="26"/>
          <w:szCs w:val="26"/>
          <w:lang w:val="ro-RO"/>
        </w:rPr>
        <w:t>NOTĂ!</w:t>
      </w:r>
    </w:p>
    <w:p w14:paraId="6477BD24" w14:textId="77777777" w:rsidR="002A76A6" w:rsidRPr="007C7371" w:rsidRDefault="00000000" w:rsidP="00721294">
      <w:pPr>
        <w:rPr>
          <w:rFonts w:cstheme="minorHAnsi"/>
          <w:lang w:val="ro-RO"/>
        </w:rPr>
      </w:pPr>
      <w:r>
        <w:rPr>
          <w:rFonts w:cstheme="minorHAnsi"/>
          <w:b/>
          <w:noProof/>
          <w:color w:val="1F497D" w:themeColor="text2"/>
          <w:sz w:val="26"/>
          <w:szCs w:val="26"/>
        </w:rPr>
        <w:pict w14:anchorId="0C0A489E">
          <v:shape id="Text Box 194" o:spid="_x0000_s2050" type="#_x0000_t202" style="position:absolute;left:0;text-align:left;margin-left:-5.2pt;margin-top:8.35pt;width:474pt;height:41.65pt;z-index:251658241;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" fillcolor="#eeece1" strokecolor="#eeece1">
            <v:textbox style="mso-next-textbox:#Text Box 194;mso-fit-shape-to-text:t">
              <w:txbxContent>
                <w:p w14:paraId="1D849D4B" w14:textId="77777777" w:rsidR="005D1C1A" w:rsidRPr="00612583" w:rsidRDefault="005D1C1A" w:rsidP="00BD6798">
                  <w:pPr>
                    <w:rPr>
                      <w:b/>
                    </w:rPr>
                  </w:pPr>
                  <w:r w:rsidRPr="00612583">
                    <w:rPr>
                      <w:rFonts w:cstheme="minorHAnsi"/>
                      <w:b/>
                      <w:lang w:val="ro-RO"/>
                    </w:rPr>
                    <w:t xml:space="preserve">AM PR </w:t>
                  </w:r>
                  <w:r>
                    <w:rPr>
                      <w:rFonts w:cstheme="minorHAnsi"/>
                      <w:b/>
                      <w:lang w:val="ro-RO"/>
                    </w:rPr>
                    <w:t>NV î</w:t>
                  </w:r>
                  <w:r w:rsidRPr="00612583">
                    <w:rPr>
                      <w:rFonts w:cstheme="minorHAnsi"/>
                      <w:b/>
                      <w:lang w:val="ro-RO"/>
                    </w:rPr>
                    <w:t>și rezervă dreptul de a solicita orice tip de informații/d</w:t>
                  </w:r>
                  <w:r>
                    <w:rPr>
                      <w:rFonts w:cstheme="minorHAnsi"/>
                      <w:b/>
                      <w:lang w:val="ro-RO"/>
                    </w:rPr>
                    <w:t>o</w:t>
                  </w:r>
                  <w:r w:rsidRPr="00612583">
                    <w:rPr>
                      <w:rFonts w:cstheme="minorHAnsi"/>
                      <w:b/>
                      <w:lang w:val="ro-RO"/>
                    </w:rPr>
                    <w:t xml:space="preserve">cumente care pot să conducă la clarificarea unor aspecte identificate pe </w:t>
                  </w:r>
                  <w:r>
                    <w:rPr>
                      <w:rFonts w:cstheme="minorHAnsi"/>
                      <w:b/>
                      <w:lang w:val="ro-RO"/>
                    </w:rPr>
                    <w:t>p</w:t>
                  </w:r>
                  <w:r w:rsidRPr="00612583">
                    <w:rPr>
                      <w:rFonts w:cstheme="minorHAnsi"/>
                      <w:b/>
                      <w:lang w:val="ro-RO"/>
                    </w:rPr>
                    <w:t>arcursul procesului de verificare.</w:t>
                  </w:r>
                </w:p>
              </w:txbxContent>
            </v:textbox>
            <w10:wrap type="square" anchorx="margin"/>
          </v:shape>
        </w:pict>
      </w:r>
    </w:p>
    <w:p w14:paraId="60A00C2E" w14:textId="77777777" w:rsidR="003B1503" w:rsidRPr="007C7371" w:rsidRDefault="0008796E" w:rsidP="00E02DA5">
      <w:pPr>
        <w:pStyle w:val="Heading3"/>
        <w:numPr>
          <w:ilvl w:val="1"/>
          <w:numId w:val="198"/>
        </w:numPr>
        <w:rPr>
          <w:rFonts w:cstheme="minorHAnsi"/>
          <w:szCs w:val="24"/>
          <w:lang w:val="ro-RO"/>
        </w:rPr>
      </w:pPr>
      <w:bookmarkStart w:id="338" w:name="_Toc134094282"/>
      <w:bookmarkStart w:id="339" w:name="_Toc134108647"/>
      <w:bookmarkStart w:id="340" w:name="_Toc136417850"/>
      <w:r w:rsidRPr="007C7371">
        <w:rPr>
          <w:rFonts w:cstheme="minorHAnsi"/>
          <w:szCs w:val="24"/>
          <w:lang w:val="ro-RO"/>
        </w:rPr>
        <w:t>RENUNȚAREA LA CEREREA DE FINANȚARE</w:t>
      </w:r>
      <w:bookmarkEnd w:id="338"/>
      <w:bookmarkEnd w:id="339"/>
      <w:bookmarkEnd w:id="340"/>
    </w:p>
    <w:p w14:paraId="77003572" w14:textId="77777777" w:rsidR="00936886" w:rsidRPr="00D77AA2" w:rsidRDefault="00505952" w:rsidP="00936886">
      <w:pPr>
        <w:rPr>
          <w:rFonts w:cstheme="minorHAnsi"/>
          <w:sz w:val="22"/>
          <w:szCs w:val="20"/>
          <w:lang w:val="ro-RO"/>
        </w:rPr>
      </w:pPr>
      <w:r w:rsidRPr="00D77AA2">
        <w:rPr>
          <w:rFonts w:cstheme="minorHAnsi"/>
          <w:sz w:val="22"/>
          <w:szCs w:val="20"/>
          <w:lang w:val="ro-RO"/>
        </w:rPr>
        <w:t>Pe tot parcursul procesului de evaluare, selecție și contractare, un solicitant are dreptul de a renunța la cererea de finanțare depusă. Renunțarea poate fi făcută doar de reprezentantul legal/persoana împuternicită al/a solicitantului/liderului de parteneriat, prin sistemul informatic MySMIS2021/SMIS2021+.</w:t>
      </w:r>
    </w:p>
    <w:p w14:paraId="5E0F5677" w14:textId="77777777" w:rsidR="00936886" w:rsidRPr="00D77AA2" w:rsidRDefault="00936886" w:rsidP="00936886">
      <w:pPr>
        <w:rPr>
          <w:rFonts w:cstheme="minorHAnsi"/>
          <w:sz w:val="22"/>
          <w:szCs w:val="20"/>
          <w:lang w:val="ro-RO"/>
        </w:rPr>
      </w:pPr>
    </w:p>
    <w:p w14:paraId="0D74FD68" w14:textId="77777777" w:rsidR="00A74E8B" w:rsidRPr="00D77AA2" w:rsidRDefault="00505952" w:rsidP="00135F59">
      <w:pPr>
        <w:rPr>
          <w:rFonts w:cstheme="minorHAnsi"/>
          <w:sz w:val="22"/>
          <w:szCs w:val="20"/>
          <w:lang w:val="ro-RO"/>
        </w:rPr>
      </w:pPr>
      <w:r w:rsidRPr="00D77AA2">
        <w:rPr>
          <w:rFonts w:cstheme="minorHAnsi"/>
          <w:sz w:val="22"/>
          <w:szCs w:val="20"/>
          <w:lang w:val="ro-RO"/>
        </w:rPr>
        <w:t>Documentația cererii de finanțare și a anexelor depuse va fi arhivată corespunzător procedurilor specifice.</w:t>
      </w:r>
    </w:p>
    <w:p w14:paraId="5C2A4104" w14:textId="77777777" w:rsidR="00A74E8B" w:rsidRPr="00D77AA2" w:rsidRDefault="00A74E8B" w:rsidP="00A74E8B">
      <w:pPr>
        <w:rPr>
          <w:rFonts w:cstheme="minorHAnsi"/>
          <w:sz w:val="22"/>
          <w:szCs w:val="20"/>
          <w:lang w:val="ro-RO"/>
        </w:rPr>
      </w:pPr>
    </w:p>
    <w:p w14:paraId="5C0D262B" w14:textId="77777777" w:rsidR="00A74E8B" w:rsidRPr="00D77AA2" w:rsidRDefault="00A74E8B" w:rsidP="00A74E8B">
      <w:pPr>
        <w:rPr>
          <w:rFonts w:cstheme="minorHAnsi"/>
          <w:sz w:val="22"/>
          <w:szCs w:val="20"/>
          <w:lang w:val="ro-RO"/>
        </w:rPr>
      </w:pPr>
      <w:r w:rsidRPr="00D77AA2">
        <w:rPr>
          <w:rFonts w:cstheme="minorHAnsi"/>
          <w:sz w:val="22"/>
          <w:szCs w:val="20"/>
          <w:lang w:val="ro-RO"/>
        </w:rPr>
        <w:t>Procedura de renunțare la cererea de finanțare depusă, anterior menționată, se aplică pentru toate etapele procesului de evaluare, selecție și contractare.</w:t>
      </w:r>
    </w:p>
    <w:p w14:paraId="7F7E3927" w14:textId="77777777" w:rsidR="00A5590D" w:rsidRPr="007C7371" w:rsidRDefault="00A5590D" w:rsidP="008519E2">
      <w:pPr>
        <w:pStyle w:val="Heading1"/>
        <w:numPr>
          <w:ilvl w:val="0"/>
          <w:numId w:val="198"/>
        </w:numPr>
        <w:jc w:val="center"/>
        <w:rPr>
          <w:rFonts w:cstheme="minorHAnsi"/>
          <w:sz w:val="28"/>
          <w:lang w:val="ro-RO"/>
        </w:rPr>
      </w:pPr>
      <w:bookmarkStart w:id="341" w:name="_Toc136417851"/>
      <w:r w:rsidRPr="007C7371">
        <w:rPr>
          <w:rFonts w:cstheme="minorHAnsi"/>
          <w:sz w:val="28"/>
          <w:lang w:val="ro-RO"/>
        </w:rPr>
        <w:t>PROCESUL DE EVALUARE, SELECȚIE ȘI CONTRACTARE A PROIECTELOR</w:t>
      </w:r>
      <w:bookmarkEnd w:id="341"/>
    </w:p>
    <w:p w14:paraId="28637ED6" w14:textId="77777777" w:rsidR="00A5590D" w:rsidRPr="007C7371" w:rsidRDefault="00A5590D" w:rsidP="00A5590D">
      <w:pPr>
        <w:spacing w:after="200"/>
        <w:jc w:val="left"/>
        <w:rPr>
          <w:rFonts w:eastAsiaTheme="majorEastAsia" w:cstheme="minorHAnsi"/>
          <w:b/>
          <w:bCs/>
          <w:color w:val="365F91" w:themeColor="accent1" w:themeShade="BF"/>
          <w:sz w:val="26"/>
          <w:szCs w:val="26"/>
          <w:lang w:val="ro-RO"/>
        </w:rPr>
      </w:pPr>
    </w:p>
    <w:p w14:paraId="0C05A05A" w14:textId="77777777" w:rsidR="00A5590D" w:rsidRPr="007C7371" w:rsidRDefault="00BE4A89" w:rsidP="009F1BB1">
      <w:pPr>
        <w:pStyle w:val="Heading3"/>
        <w:numPr>
          <w:ilvl w:val="1"/>
          <w:numId w:val="198"/>
        </w:numPr>
        <w:rPr>
          <w:rFonts w:cstheme="minorHAnsi"/>
          <w:szCs w:val="26"/>
          <w:lang w:val="pt-BR"/>
        </w:rPr>
      </w:pPr>
      <w:r w:rsidRPr="007C7371">
        <w:rPr>
          <w:rFonts w:cstheme="minorHAnsi"/>
          <w:szCs w:val="26"/>
          <w:lang w:val="pt-BR"/>
        </w:rPr>
        <w:t xml:space="preserve"> </w:t>
      </w:r>
      <w:bookmarkStart w:id="342" w:name="_Toc136417852"/>
      <w:r w:rsidR="00A5590D" w:rsidRPr="007C7371">
        <w:rPr>
          <w:rFonts w:cstheme="minorHAnsi"/>
          <w:szCs w:val="26"/>
          <w:lang w:val="pt-BR"/>
        </w:rPr>
        <w:t>PRINCIPALELE ETAPE ALE PROCESULUI DE EVALUARE, SELECȚIE ȘI CONTRACTARE</w:t>
      </w:r>
      <w:bookmarkEnd w:id="342"/>
    </w:p>
    <w:p w14:paraId="4EE5508C" w14:textId="77777777" w:rsidR="00A5590D" w:rsidRPr="007C7371" w:rsidRDefault="00A5590D" w:rsidP="00A5590D">
      <w:pPr>
        <w:pStyle w:val="ListParagraph"/>
        <w:rPr>
          <w:rFonts w:cstheme="minorHAnsi"/>
          <w:sz w:val="22"/>
          <w:lang w:val="ro-RO"/>
        </w:rPr>
      </w:pPr>
    </w:p>
    <w:p w14:paraId="4E4FD902" w14:textId="77777777" w:rsidR="00674679" w:rsidRPr="007C7371" w:rsidRDefault="00674679" w:rsidP="0095661C">
      <w:pPr>
        <w:rPr>
          <w:rFonts w:cstheme="minorHAnsi"/>
          <w:sz w:val="22"/>
          <w:lang w:val="ro-RO"/>
        </w:rPr>
      </w:pPr>
      <w:r w:rsidRPr="007C7371">
        <w:rPr>
          <w:rFonts w:cstheme="minorHAnsi"/>
          <w:sz w:val="22"/>
          <w:lang w:val="ro-RO"/>
        </w:rPr>
        <w:t>Etapele procesului de evaluare, selecție și contractare:</w:t>
      </w:r>
    </w:p>
    <w:p w14:paraId="68450CDF" w14:textId="77777777" w:rsidR="00135F59" w:rsidRPr="007C7371" w:rsidRDefault="00674679" w:rsidP="00135F59">
      <w:pPr>
        <w:pStyle w:val="ListParagraph"/>
        <w:numPr>
          <w:ilvl w:val="1"/>
          <w:numId w:val="217"/>
        </w:numPr>
        <w:ind w:left="720"/>
        <w:rPr>
          <w:rFonts w:cstheme="minorHAnsi"/>
          <w:sz w:val="22"/>
          <w:lang w:val="ro-RO"/>
        </w:rPr>
      </w:pPr>
      <w:r w:rsidRPr="007C7371">
        <w:rPr>
          <w:rFonts w:cstheme="minorHAnsi"/>
          <w:sz w:val="22"/>
          <w:lang w:val="ro-RO"/>
        </w:rPr>
        <w:t>Conformitatea administrativă - etapă complet digitalizată, realizată în mod automat prin sistemul informatic MySMIS2021/SMIS2021+, pe baza declara</w:t>
      </w:r>
      <w:r w:rsidR="00F6170D" w:rsidRPr="007C7371">
        <w:rPr>
          <w:rFonts w:cstheme="minorHAnsi"/>
          <w:sz w:val="22"/>
          <w:lang w:val="ro-RO"/>
        </w:rPr>
        <w:t>ț</w:t>
      </w:r>
      <w:r w:rsidRPr="007C7371">
        <w:rPr>
          <w:rFonts w:cstheme="minorHAnsi"/>
          <w:sz w:val="22"/>
          <w:lang w:val="ro-RO"/>
        </w:rPr>
        <w:t xml:space="preserve">iei unice generată de sistemul informatic MySMIS2021/SMIS2021+, conform formatului și structurii-cadru aprobate prin </w:t>
      </w:r>
      <w:r w:rsidRPr="007C7371">
        <w:rPr>
          <w:rFonts w:cstheme="minorHAnsi"/>
          <w:sz w:val="22"/>
          <w:lang w:val="ro-RO"/>
        </w:rPr>
        <w:lastRenderedPageBreak/>
        <w:t xml:space="preserve">Ordin al ministrului investiţiilor </w:t>
      </w:r>
      <w:r w:rsidR="006F6D69" w:rsidRPr="007C7371">
        <w:rPr>
          <w:rFonts w:cstheme="minorHAnsi"/>
          <w:sz w:val="22"/>
          <w:lang w:val="ro-RO"/>
        </w:rPr>
        <w:t>ș</w:t>
      </w:r>
      <w:r w:rsidRPr="007C7371">
        <w:rPr>
          <w:rFonts w:cstheme="minorHAnsi"/>
          <w:sz w:val="22"/>
          <w:lang w:val="ro-RO"/>
        </w:rPr>
        <w:t>i proiectelor europene, prin care solicitantul confirmă îndeplinirea condi</w:t>
      </w:r>
      <w:r w:rsidR="00FB3B49" w:rsidRPr="007C7371">
        <w:rPr>
          <w:rFonts w:cstheme="minorHAnsi"/>
          <w:sz w:val="22"/>
          <w:lang w:val="ro-RO"/>
        </w:rPr>
        <w:t>ț</w:t>
      </w:r>
      <w:r w:rsidRPr="007C7371">
        <w:rPr>
          <w:rFonts w:cstheme="minorHAnsi"/>
          <w:sz w:val="22"/>
          <w:lang w:val="ro-RO"/>
        </w:rPr>
        <w:t xml:space="preserve">iilor de eligibilitate </w:t>
      </w:r>
      <w:r w:rsidR="00121A01" w:rsidRPr="007C7371">
        <w:rPr>
          <w:rFonts w:cstheme="minorHAnsi"/>
          <w:sz w:val="22"/>
          <w:lang w:val="ro-RO"/>
        </w:rPr>
        <w:t>ș</w:t>
      </w:r>
      <w:r w:rsidRPr="007C7371">
        <w:rPr>
          <w:rFonts w:cstheme="minorHAnsi"/>
          <w:sz w:val="22"/>
          <w:lang w:val="ro-RO"/>
        </w:rPr>
        <w:t>i a cerin</w:t>
      </w:r>
      <w:r w:rsidR="00FB3B49" w:rsidRPr="007C7371">
        <w:rPr>
          <w:rFonts w:cstheme="minorHAnsi"/>
          <w:sz w:val="22"/>
          <w:lang w:val="ro-RO"/>
        </w:rPr>
        <w:t>ț</w:t>
      </w:r>
      <w:r w:rsidRPr="007C7371">
        <w:rPr>
          <w:rFonts w:cstheme="minorHAnsi"/>
          <w:sz w:val="22"/>
          <w:lang w:val="ro-RO"/>
        </w:rPr>
        <w:t>elor de conformitate administrativă.</w:t>
      </w:r>
    </w:p>
    <w:p w14:paraId="3C0BBD79" w14:textId="77777777" w:rsidR="00135F59" w:rsidRPr="007C7371" w:rsidRDefault="00674679" w:rsidP="00135F59">
      <w:pPr>
        <w:pStyle w:val="ListParagraph"/>
        <w:numPr>
          <w:ilvl w:val="1"/>
          <w:numId w:val="217"/>
        </w:numPr>
        <w:ind w:left="720"/>
        <w:rPr>
          <w:rFonts w:cstheme="minorHAnsi"/>
          <w:sz w:val="22"/>
          <w:lang w:val="ro-RO"/>
        </w:rPr>
      </w:pPr>
      <w:r w:rsidRPr="007C7371">
        <w:rPr>
          <w:rFonts w:cstheme="minorHAnsi"/>
          <w:sz w:val="22"/>
          <w:lang w:val="ro-RO"/>
        </w:rPr>
        <w:t>Evaluarea tehnică și financiară - etapă în cadrul căreia se verifică îndeplinirea criteriilor de evaluare tehnică și financiară;</w:t>
      </w:r>
    </w:p>
    <w:p w14:paraId="2970AB77" w14:textId="77777777" w:rsidR="00FD7111" w:rsidRPr="007C7371" w:rsidRDefault="00674679" w:rsidP="00135F59">
      <w:pPr>
        <w:pStyle w:val="ListParagraph"/>
        <w:numPr>
          <w:ilvl w:val="1"/>
          <w:numId w:val="217"/>
        </w:numPr>
        <w:ind w:left="720"/>
        <w:rPr>
          <w:rFonts w:cstheme="minorHAnsi"/>
          <w:sz w:val="22"/>
          <w:lang w:val="ro-RO"/>
        </w:rPr>
      </w:pPr>
      <w:r w:rsidRPr="007C7371">
        <w:rPr>
          <w:rFonts w:cstheme="minorHAnsi"/>
          <w:sz w:val="22"/>
          <w:lang w:val="ro-RO"/>
        </w:rPr>
        <w:t xml:space="preserve"> Contractarea proiectelor - etapă în cadrul căreia solicitanții de finanțare trebuie să facă dovada celor declarate prin declara</w:t>
      </w:r>
      <w:r w:rsidR="006F6D69" w:rsidRPr="007C7371">
        <w:rPr>
          <w:rFonts w:cstheme="minorHAnsi"/>
          <w:sz w:val="22"/>
          <w:lang w:val="ro-RO"/>
        </w:rPr>
        <w:t>ț</w:t>
      </w:r>
      <w:r w:rsidRPr="007C7371">
        <w:rPr>
          <w:rFonts w:cstheme="minorHAnsi"/>
          <w:sz w:val="22"/>
          <w:lang w:val="ro-RO"/>
        </w:rPr>
        <w:t>ia unică, respectiv să prezinte documentele justificative prin care fac dovada îndeplinirii tuturor condi</w:t>
      </w:r>
      <w:r w:rsidR="006F6D69" w:rsidRPr="007C7371">
        <w:rPr>
          <w:rFonts w:cstheme="minorHAnsi"/>
          <w:sz w:val="22"/>
          <w:lang w:val="ro-RO"/>
        </w:rPr>
        <w:t>ț</w:t>
      </w:r>
      <w:r w:rsidRPr="007C7371">
        <w:rPr>
          <w:rFonts w:cstheme="minorHAnsi"/>
          <w:sz w:val="22"/>
          <w:lang w:val="ro-RO"/>
        </w:rPr>
        <w:t>iilor de eligibilitate.</w:t>
      </w:r>
    </w:p>
    <w:p w14:paraId="626ECC45" w14:textId="77777777" w:rsidR="00BC73F3" w:rsidRPr="007C7371" w:rsidRDefault="00BC73F3" w:rsidP="00BC73F3">
      <w:pPr>
        <w:rPr>
          <w:rFonts w:cstheme="minorHAnsi"/>
          <w:sz w:val="22"/>
          <w:lang w:val="ro-RO"/>
        </w:rPr>
      </w:pPr>
      <w:r w:rsidRPr="007C7371">
        <w:rPr>
          <w:rFonts w:cstheme="minorHAnsi"/>
          <w:sz w:val="22"/>
          <w:lang w:val="ro-RO"/>
        </w:rPr>
        <w:t>Inducerea în eroare a instituțiilor care gestionează fonduri europene inclusiv furnizarea de informații eronate şi/sau contradictorii în mod intenționat, se pedepsesc conform legii.</w:t>
      </w:r>
    </w:p>
    <w:p w14:paraId="4F9F5D50" w14:textId="77777777" w:rsidR="00BC73F3" w:rsidRPr="007C7371" w:rsidRDefault="00BC73F3" w:rsidP="00BC73F3">
      <w:pPr>
        <w:rPr>
          <w:rFonts w:cstheme="minorHAnsi"/>
          <w:sz w:val="22"/>
          <w:lang w:val="ro-RO"/>
        </w:rPr>
      </w:pPr>
    </w:p>
    <w:p w14:paraId="2FCBB5A2" w14:textId="77777777" w:rsidR="00A5590D" w:rsidRPr="007C7371" w:rsidRDefault="00BC73F3" w:rsidP="00A5590D">
      <w:pPr>
        <w:rPr>
          <w:rFonts w:cstheme="minorHAnsi"/>
          <w:sz w:val="22"/>
          <w:lang w:val="ro-RO"/>
        </w:rPr>
      </w:pPr>
      <w:r w:rsidRPr="007C7371">
        <w:rPr>
          <w:rFonts w:cstheme="minorHAnsi"/>
          <w:sz w:val="22"/>
          <w:lang w:val="ro-RO"/>
        </w:rPr>
        <w:t>Calculul termenelor se realizează în conformitate cu regulile aplicabile prevăzute în Codul Civil în</w:t>
      </w:r>
      <w:r w:rsidR="0080217C" w:rsidRPr="007C7371">
        <w:rPr>
          <w:rFonts w:cstheme="minorHAnsi"/>
          <w:sz w:val="22"/>
          <w:lang w:val="ro-RO"/>
        </w:rPr>
        <w:t xml:space="preserve"> forma</w:t>
      </w:r>
      <w:r w:rsidR="00932C12" w:rsidRPr="007C7371">
        <w:rPr>
          <w:rFonts w:cstheme="minorHAnsi"/>
          <w:sz w:val="22"/>
          <w:lang w:val="ro-RO"/>
        </w:rPr>
        <w:t xml:space="preserve"> în</w:t>
      </w:r>
      <w:r w:rsidRPr="007C7371">
        <w:rPr>
          <w:rFonts w:cstheme="minorHAnsi"/>
          <w:sz w:val="22"/>
          <w:lang w:val="ro-RO"/>
        </w:rPr>
        <w:t xml:space="preserve"> vigoare la data lansării prezentului ghid.</w:t>
      </w:r>
    </w:p>
    <w:p w14:paraId="3503CD16" w14:textId="77777777" w:rsidR="00A5590D" w:rsidRPr="007C7371" w:rsidRDefault="00A5590D" w:rsidP="00A5590D">
      <w:pPr>
        <w:rPr>
          <w:rFonts w:cstheme="minorHAnsi"/>
          <w:sz w:val="22"/>
          <w:lang w:val="ro-RO"/>
        </w:rPr>
      </w:pPr>
    </w:p>
    <w:p w14:paraId="6DDF9889" w14:textId="77777777" w:rsidR="007F67EA" w:rsidRPr="007C7371" w:rsidRDefault="007F67EA" w:rsidP="00A5590D">
      <w:pPr>
        <w:rPr>
          <w:rFonts w:cstheme="minorHAnsi"/>
          <w:b/>
          <w:bCs/>
          <w:sz w:val="22"/>
          <w:lang w:val="ro-RO"/>
        </w:rPr>
      </w:pPr>
      <w:r w:rsidRPr="007C7371">
        <w:rPr>
          <w:rFonts w:cstheme="minorHAnsi"/>
          <w:b/>
          <w:bCs/>
          <w:sz w:val="22"/>
          <w:lang w:val="ro-RO"/>
        </w:rPr>
        <w:t>VERIFICAREA CONFORMITĂȚII ȘI ADMISIBILITĂȚII DOCUMENTELOR STRATEGICE</w:t>
      </w:r>
    </w:p>
    <w:p w14:paraId="35EBADEA" w14:textId="77777777" w:rsidR="007F67EA" w:rsidRPr="007C7371" w:rsidRDefault="007F67EA" w:rsidP="007F67EA">
      <w:pPr>
        <w:rPr>
          <w:rFonts w:cstheme="minorHAnsi"/>
          <w:sz w:val="22"/>
          <w:lang w:val="ro-RO"/>
        </w:rPr>
      </w:pPr>
    </w:p>
    <w:p w14:paraId="2D7BC473" w14:textId="77777777" w:rsidR="007F67EA" w:rsidRPr="007C7371" w:rsidRDefault="007F67EA" w:rsidP="007F67EA">
      <w:pPr>
        <w:rPr>
          <w:rFonts w:cstheme="minorHAnsi"/>
          <w:sz w:val="22"/>
          <w:lang w:val="ro-RO"/>
        </w:rPr>
      </w:pPr>
      <w:r w:rsidRPr="007C7371">
        <w:rPr>
          <w:rFonts w:cstheme="minorHAnsi"/>
          <w:sz w:val="22"/>
          <w:lang w:val="ro-RO"/>
        </w:rPr>
        <w:t xml:space="preserve">Se va organiza un apel separat pentru verificarea conformității și admisibilității documentelor strategice - Planuri de Mobilitate Urbană (PMUD) și Strategii Teritoriale (ST). Verificarea va fi realizată în cadrul Departamentului Dezvoltare Urbană, din cadrul AM PR NV și se va finaliza cu eliberarea unui aviz de conformitate și admisibilitate care va </w:t>
      </w:r>
      <w:r w:rsidR="007E03D7" w:rsidRPr="007C7371">
        <w:rPr>
          <w:rFonts w:cstheme="minorHAnsi"/>
          <w:sz w:val="22"/>
          <w:lang w:val="ro-RO"/>
        </w:rPr>
        <w:t xml:space="preserve">fi </w:t>
      </w:r>
      <w:r w:rsidRPr="007C7371">
        <w:rPr>
          <w:rFonts w:cstheme="minorHAnsi"/>
          <w:sz w:val="22"/>
          <w:lang w:val="ro-RO"/>
        </w:rPr>
        <w:t>transmis solicitantului și va fi pus la dispoziția Direcției de Evaluare, Selecție și Contractare.</w:t>
      </w:r>
    </w:p>
    <w:p w14:paraId="002C2C79" w14:textId="77777777" w:rsidR="00A832CE" w:rsidRPr="007C7371" w:rsidRDefault="002D6C62" w:rsidP="00726950">
      <w:pPr>
        <w:pStyle w:val="Heading3"/>
        <w:numPr>
          <w:ilvl w:val="1"/>
          <w:numId w:val="198"/>
        </w:numPr>
        <w:rPr>
          <w:rFonts w:cstheme="minorHAnsi"/>
          <w:szCs w:val="26"/>
        </w:rPr>
      </w:pPr>
      <w:bookmarkStart w:id="343" w:name="_Toc134094285"/>
      <w:bookmarkStart w:id="344" w:name="_Toc134108650"/>
      <w:bookmarkStart w:id="345" w:name="_Toc136417853"/>
      <w:r w:rsidRPr="007C7371">
        <w:rPr>
          <w:rFonts w:cstheme="minorHAnsi"/>
          <w:szCs w:val="26"/>
        </w:rPr>
        <w:t>CONFORMITATE ADMINISTRATIVĂ – DECLARAȚIA UNICĂ</w:t>
      </w:r>
      <w:bookmarkEnd w:id="343"/>
      <w:bookmarkEnd w:id="344"/>
      <w:bookmarkEnd w:id="345"/>
    </w:p>
    <w:p w14:paraId="39B2D661" w14:textId="77777777" w:rsidR="006E7282" w:rsidRPr="007C7371" w:rsidRDefault="007F67EA" w:rsidP="00A1348D">
      <w:pPr>
        <w:pStyle w:val="pf0"/>
        <w:jc w:val="both"/>
        <w:rPr>
          <w:rFonts w:asciiTheme="minorHAnsi" w:hAnsiTheme="minorHAnsi" w:cstheme="minorHAnsi"/>
          <w:color w:val="25324A"/>
          <w:sz w:val="18"/>
          <w:szCs w:val="18"/>
          <w:lang w:val="ro-RO"/>
        </w:rPr>
      </w:pPr>
      <w:r w:rsidRPr="007C7371">
        <w:rPr>
          <w:rFonts w:asciiTheme="minorHAnsi" w:hAnsiTheme="minorHAnsi" w:cstheme="minorHAnsi"/>
          <w:sz w:val="22"/>
          <w:lang w:val="ro-RO"/>
        </w:rPr>
        <w:t xml:space="preserve">Respectarea cerințelor de ordin administrativ </w:t>
      </w:r>
      <w:r w:rsidR="00216375" w:rsidRPr="007C7371">
        <w:rPr>
          <w:rFonts w:asciiTheme="minorHAnsi" w:hAnsiTheme="minorHAnsi" w:cstheme="minorHAnsi"/>
          <w:sz w:val="22"/>
          <w:lang w:val="ro-RO"/>
        </w:rPr>
        <w:t xml:space="preserve">și </w:t>
      </w:r>
      <w:r w:rsidR="00F45591" w:rsidRPr="007C7371">
        <w:rPr>
          <w:rFonts w:asciiTheme="minorHAnsi" w:hAnsiTheme="minorHAnsi" w:cstheme="minorHAnsi"/>
          <w:sz w:val="22"/>
          <w:lang w:val="ro-RO"/>
        </w:rPr>
        <w:t xml:space="preserve">îndeplinirea </w:t>
      </w:r>
      <w:r w:rsidR="00277C1E" w:rsidRPr="007C7371">
        <w:rPr>
          <w:rFonts w:asciiTheme="minorHAnsi" w:hAnsiTheme="minorHAnsi" w:cstheme="minorHAnsi"/>
          <w:sz w:val="22"/>
          <w:lang w:val="ro-RO"/>
        </w:rPr>
        <w:t xml:space="preserve">condițiilor </w:t>
      </w:r>
      <w:r w:rsidR="001C3307" w:rsidRPr="007C7371">
        <w:rPr>
          <w:rFonts w:asciiTheme="minorHAnsi" w:hAnsiTheme="minorHAnsi" w:cstheme="minorHAnsi"/>
          <w:sz w:val="22"/>
          <w:lang w:val="ro-RO"/>
        </w:rPr>
        <w:t>de eligibilitate</w:t>
      </w:r>
      <w:r w:rsidRPr="007C7371">
        <w:rPr>
          <w:rFonts w:asciiTheme="minorHAnsi" w:hAnsiTheme="minorHAnsi" w:cstheme="minorHAnsi"/>
          <w:sz w:val="22"/>
          <w:lang w:val="ro-RO"/>
        </w:rPr>
        <w:t xml:space="preserve"> sunt asumate prin declarația unică a solicitantului</w:t>
      </w:r>
      <w:r w:rsidR="00186F5B" w:rsidRPr="007C7371">
        <w:rPr>
          <w:rFonts w:asciiTheme="minorHAnsi" w:hAnsiTheme="minorHAnsi" w:cstheme="minorHAnsi"/>
          <w:sz w:val="22"/>
          <w:lang w:val="ro-RO"/>
        </w:rPr>
        <w:t>,</w:t>
      </w:r>
      <w:r w:rsidRPr="007C7371">
        <w:rPr>
          <w:rFonts w:asciiTheme="minorHAnsi" w:hAnsiTheme="minorHAnsi" w:cstheme="minorHAnsi"/>
          <w:sz w:val="22"/>
          <w:lang w:val="ro-RO"/>
        </w:rPr>
        <w:t xml:space="preserve"> care se depune odată cu</w:t>
      </w:r>
      <w:r w:rsidR="00240165" w:rsidRPr="007C7371">
        <w:rPr>
          <w:rFonts w:asciiTheme="minorHAnsi" w:hAnsiTheme="minorHAnsi" w:cstheme="minorHAnsi"/>
          <w:sz w:val="22"/>
          <w:lang w:val="ro-RO"/>
        </w:rPr>
        <w:t xml:space="preserve"> </w:t>
      </w:r>
      <w:r w:rsidR="0058012C" w:rsidRPr="007C7371">
        <w:rPr>
          <w:rFonts w:asciiTheme="minorHAnsi" w:hAnsiTheme="minorHAnsi" w:cstheme="minorHAnsi"/>
          <w:sz w:val="22"/>
          <w:lang w:val="ro-RO"/>
        </w:rPr>
        <w:t>cererea de finanțare</w:t>
      </w:r>
      <w:r w:rsidR="00B04ADC" w:rsidRPr="007C7371">
        <w:rPr>
          <w:rFonts w:asciiTheme="minorHAnsi" w:hAnsiTheme="minorHAnsi" w:cstheme="minorHAnsi"/>
          <w:sz w:val="22"/>
          <w:lang w:val="ro-RO"/>
        </w:rPr>
        <w:t xml:space="preserve">. </w:t>
      </w:r>
      <w:r w:rsidR="009C64A6" w:rsidRPr="007C7371">
        <w:rPr>
          <w:rFonts w:asciiTheme="minorHAnsi" w:hAnsiTheme="minorHAnsi" w:cstheme="minorHAnsi"/>
          <w:sz w:val="22"/>
          <w:lang w:val="ro-RO"/>
        </w:rPr>
        <w:t xml:space="preserve">După </w:t>
      </w:r>
      <w:r w:rsidR="00175432" w:rsidRPr="007C7371">
        <w:rPr>
          <w:rFonts w:asciiTheme="minorHAnsi" w:hAnsiTheme="minorHAnsi" w:cstheme="minorHAnsi"/>
          <w:sz w:val="22"/>
          <w:lang w:val="ro-RO"/>
        </w:rPr>
        <w:t>complet</w:t>
      </w:r>
      <w:r w:rsidR="009C64A6" w:rsidRPr="007C7371">
        <w:rPr>
          <w:rFonts w:asciiTheme="minorHAnsi" w:hAnsiTheme="minorHAnsi" w:cstheme="minorHAnsi"/>
          <w:sz w:val="22"/>
          <w:lang w:val="ro-RO"/>
        </w:rPr>
        <w:t>area</w:t>
      </w:r>
      <w:r w:rsidR="00175432" w:rsidRPr="007C7371">
        <w:rPr>
          <w:rFonts w:asciiTheme="minorHAnsi" w:hAnsiTheme="minorHAnsi" w:cstheme="minorHAnsi"/>
          <w:sz w:val="22"/>
          <w:lang w:val="ro-RO"/>
        </w:rPr>
        <w:t xml:space="preserve"> acesteia</w:t>
      </w:r>
      <w:r w:rsidR="009C64A6" w:rsidRPr="007C7371">
        <w:rPr>
          <w:rFonts w:asciiTheme="minorHAnsi" w:hAnsiTheme="minorHAnsi" w:cstheme="minorHAnsi"/>
          <w:sz w:val="22"/>
          <w:lang w:val="ro-RO"/>
        </w:rPr>
        <w:t>, se poate genera</w:t>
      </w:r>
      <w:r w:rsidR="002D3E0C" w:rsidRPr="007C7371">
        <w:rPr>
          <w:rFonts w:asciiTheme="minorHAnsi" w:hAnsiTheme="minorHAnsi" w:cstheme="minorHAnsi"/>
          <w:sz w:val="22"/>
          <w:lang w:val="ro-RO"/>
        </w:rPr>
        <w:t xml:space="preserve">, semna și încărca în </w:t>
      </w:r>
      <w:r w:rsidR="00EE54DD" w:rsidRPr="007C7371">
        <w:rPr>
          <w:rFonts w:asciiTheme="minorHAnsi" w:hAnsiTheme="minorHAnsi" w:cstheme="minorHAnsi"/>
          <w:sz w:val="22"/>
          <w:lang w:val="ro-RO"/>
        </w:rPr>
        <w:t>sistemul informatic MySMIS2021/SMIS2021+</w:t>
      </w:r>
      <w:r w:rsidR="008A3F20" w:rsidRPr="007C7371">
        <w:rPr>
          <w:rFonts w:asciiTheme="minorHAnsi" w:hAnsiTheme="minorHAnsi" w:cstheme="minorHAnsi"/>
          <w:sz w:val="22"/>
          <w:lang w:val="ro-RO"/>
        </w:rPr>
        <w:t>, moment în care se poate valida cererea de finanțare</w:t>
      </w:r>
      <w:r w:rsidR="00990F7F" w:rsidRPr="007C7371">
        <w:rPr>
          <w:rFonts w:asciiTheme="minorHAnsi" w:hAnsiTheme="minorHAnsi" w:cstheme="minorHAnsi"/>
          <w:sz w:val="22"/>
          <w:lang w:val="ro-RO"/>
        </w:rPr>
        <w:t>.</w:t>
      </w:r>
      <w:r w:rsidR="005A232F" w:rsidRPr="007C7371">
        <w:rPr>
          <w:rFonts w:asciiTheme="minorHAnsi" w:hAnsiTheme="minorHAnsi" w:cstheme="minorHAnsi"/>
          <w:sz w:val="22"/>
          <w:lang w:val="ro-RO"/>
        </w:rPr>
        <w:t xml:space="preserve"> </w:t>
      </w:r>
      <w:r w:rsidR="00444C1E" w:rsidRPr="007C7371">
        <w:rPr>
          <w:rFonts w:asciiTheme="minorHAnsi" w:hAnsiTheme="minorHAnsi" w:cstheme="minorHAnsi"/>
          <w:sz w:val="22"/>
          <w:lang w:val="ro-RO"/>
        </w:rPr>
        <w:t xml:space="preserve">Dacă </w:t>
      </w:r>
      <w:r w:rsidR="00E43523" w:rsidRPr="007C7371">
        <w:rPr>
          <w:rFonts w:asciiTheme="minorHAnsi" w:hAnsiTheme="minorHAnsi" w:cstheme="minorHAnsi"/>
          <w:sz w:val="22"/>
          <w:lang w:val="ro-RO"/>
        </w:rPr>
        <w:t xml:space="preserve">solicitantul nu </w:t>
      </w:r>
      <w:r w:rsidR="00407F6C" w:rsidRPr="007C7371">
        <w:rPr>
          <w:rFonts w:asciiTheme="minorHAnsi" w:hAnsiTheme="minorHAnsi" w:cstheme="minorHAnsi"/>
          <w:sz w:val="22"/>
          <w:lang w:val="ro-RO"/>
        </w:rPr>
        <w:t xml:space="preserve">completează integral </w:t>
      </w:r>
      <w:r w:rsidR="00BE7B34" w:rsidRPr="007C7371">
        <w:rPr>
          <w:rFonts w:asciiTheme="minorHAnsi" w:hAnsiTheme="minorHAnsi" w:cstheme="minorHAnsi"/>
          <w:sz w:val="22"/>
          <w:lang w:val="ro-RO"/>
        </w:rPr>
        <w:t>declarația unică</w:t>
      </w:r>
      <w:r w:rsidR="002F309B" w:rsidRPr="007C7371">
        <w:rPr>
          <w:rFonts w:asciiTheme="minorHAnsi" w:hAnsiTheme="minorHAnsi" w:cstheme="minorHAnsi"/>
          <w:sz w:val="22"/>
          <w:lang w:val="ro-RO"/>
        </w:rPr>
        <w:t>, a</w:t>
      </w:r>
      <w:r w:rsidR="00286CF0" w:rsidRPr="007C7371">
        <w:rPr>
          <w:rFonts w:asciiTheme="minorHAnsi" w:hAnsiTheme="minorHAnsi" w:cstheme="minorHAnsi"/>
          <w:sz w:val="22"/>
          <w:lang w:val="ro-RO"/>
        </w:rPr>
        <w:t>ceasta</w:t>
      </w:r>
      <w:r w:rsidR="00F23E1F" w:rsidRPr="007C7371">
        <w:rPr>
          <w:rFonts w:asciiTheme="minorHAnsi" w:hAnsiTheme="minorHAnsi" w:cstheme="minorHAnsi"/>
          <w:sz w:val="22"/>
          <w:lang w:val="ro-RO"/>
        </w:rPr>
        <w:t xml:space="preserve"> </w:t>
      </w:r>
      <w:r w:rsidR="00AE1EC2" w:rsidRPr="007C7371">
        <w:rPr>
          <w:rFonts w:asciiTheme="minorHAnsi" w:hAnsiTheme="minorHAnsi" w:cstheme="minorHAnsi"/>
          <w:sz w:val="22"/>
          <w:lang w:val="ro-RO"/>
        </w:rPr>
        <w:t xml:space="preserve">nu va putea fi generată și </w:t>
      </w:r>
      <w:r w:rsidR="00407F25" w:rsidRPr="007C7371">
        <w:rPr>
          <w:rFonts w:asciiTheme="minorHAnsi" w:hAnsiTheme="minorHAnsi" w:cstheme="minorHAnsi"/>
          <w:sz w:val="22"/>
          <w:lang w:val="ro-RO"/>
        </w:rPr>
        <w:t>prin urmare nu va putea fi validată cererea de finanțare pentru încărcarea ei în sistemul</w:t>
      </w:r>
      <w:r w:rsidR="00F41086" w:rsidRPr="007C7371">
        <w:rPr>
          <w:rFonts w:asciiTheme="minorHAnsi" w:hAnsiTheme="minorHAnsi" w:cstheme="minorHAnsi"/>
          <w:sz w:val="22"/>
          <w:lang w:val="ro-RO"/>
        </w:rPr>
        <w:t xml:space="preserve"> MySMIS2021/SMIS2021+. </w:t>
      </w:r>
    </w:p>
    <w:p w14:paraId="1CD71877" w14:textId="77777777" w:rsidR="006E7282" w:rsidRPr="007C7371" w:rsidRDefault="00505952" w:rsidP="00A1348D">
      <w:pPr>
        <w:pStyle w:val="pf0"/>
        <w:jc w:val="both"/>
        <w:rPr>
          <w:rFonts w:asciiTheme="minorHAnsi" w:eastAsiaTheme="minorHAnsi" w:hAnsiTheme="minorHAnsi" w:cstheme="minorHAnsi"/>
          <w:sz w:val="22"/>
          <w:szCs w:val="22"/>
          <w:lang w:val="ro-RO"/>
        </w:rPr>
      </w:pPr>
      <w:r w:rsidRPr="007C7371">
        <w:rPr>
          <w:rFonts w:asciiTheme="minorHAnsi" w:eastAsiaTheme="minorHAnsi" w:hAnsiTheme="minorHAnsi" w:cstheme="minorHAnsi"/>
          <w:sz w:val="22"/>
          <w:szCs w:val="22"/>
          <w:lang w:val="ro-RO"/>
        </w:rPr>
        <w:t xml:space="preserve">În cazul proiectelor depuse în parteneriat, atât liderul de parteneriat, cât și fiecare partener individual completează declarația unică, care este semnată electronic cu semnătură electronică extinsă, bazată pe un certificat calificat valabil, nesuspendat sau nerevocat, conform legislației în vigoare extinsă de către reprezentantul legal al liderului, respectiv partenerului. </w:t>
      </w:r>
    </w:p>
    <w:p w14:paraId="02D24B33" w14:textId="77777777" w:rsidR="006E7282" w:rsidRPr="007C7371" w:rsidRDefault="00505952" w:rsidP="00A1348D">
      <w:pPr>
        <w:spacing w:before="100" w:beforeAutospacing="1" w:after="100" w:afterAutospacing="1" w:line="240" w:lineRule="auto"/>
        <w:rPr>
          <w:rFonts w:eastAsia="Times New Roman" w:cstheme="minorHAnsi"/>
          <w:sz w:val="20"/>
          <w:szCs w:val="20"/>
          <w:lang w:val="ro-RO"/>
        </w:rPr>
      </w:pPr>
      <w:r w:rsidRPr="007C7371">
        <w:rPr>
          <w:rFonts w:cstheme="minorHAnsi"/>
          <w:sz w:val="22"/>
          <w:lang w:val="ro-RO"/>
        </w:rPr>
        <w:t>În situațiile în care cererea de finanțare și anexele acesteia sunt transmise de către o persoană împuternicită, Declarația/Declarațiile unică/unice vor fi semnate electronic</w:t>
      </w:r>
      <w:r w:rsidR="00C90716" w:rsidRPr="007C7371">
        <w:rPr>
          <w:rFonts w:cstheme="minorHAnsi"/>
          <w:sz w:val="22"/>
          <w:lang w:val="ro-RO"/>
        </w:rPr>
        <w:t xml:space="preserve"> </w:t>
      </w:r>
      <w:r w:rsidRPr="007C7371">
        <w:rPr>
          <w:rFonts w:cstheme="minorHAnsi"/>
          <w:sz w:val="22"/>
          <w:lang w:val="ro-RO"/>
        </w:rPr>
        <w:t>și cu semnătură electronică extinsă, bazată pe un certificat calificat valabil, nesuspendat sau nerevocat, conform legislației în vigoare a împuternicitului.</w:t>
      </w:r>
      <w:r w:rsidR="00D475FC" w:rsidRPr="007C7371">
        <w:rPr>
          <w:rFonts w:eastAsia="Times New Roman" w:cstheme="minorHAnsi"/>
          <w:color w:val="25324A"/>
          <w:sz w:val="18"/>
          <w:szCs w:val="18"/>
          <w:lang w:val="ro-RO"/>
        </w:rPr>
        <w:t xml:space="preserve"> </w:t>
      </w:r>
    </w:p>
    <w:p w14:paraId="589B9F52" w14:textId="77777777" w:rsidR="007F67EA" w:rsidRPr="007C7371" w:rsidRDefault="00CC1C83" w:rsidP="007F67EA">
      <w:pPr>
        <w:rPr>
          <w:rFonts w:cstheme="minorHAnsi"/>
          <w:sz w:val="22"/>
          <w:lang w:val="ro-RO"/>
        </w:rPr>
      </w:pPr>
      <w:r w:rsidRPr="007C7371">
        <w:rPr>
          <w:rFonts w:cstheme="minorHAnsi"/>
          <w:sz w:val="22"/>
          <w:lang w:val="ro-RO"/>
        </w:rPr>
        <w:t>V</w:t>
      </w:r>
      <w:r w:rsidR="007F67EA" w:rsidRPr="007C7371">
        <w:rPr>
          <w:rFonts w:cstheme="minorHAnsi"/>
          <w:sz w:val="22"/>
          <w:lang w:val="ro-RO"/>
        </w:rPr>
        <w:t>erificarea conformității administrative este complet digitalizată, respectiv este realizată în mod automat prin sistemul informatic MySMIS2021/SMIS2021+, pe baza declarației unice generată de sistemul informatic MySMIS2021/SMIS2021+.</w:t>
      </w:r>
      <w:r w:rsidR="00A72993" w:rsidRPr="007C7371">
        <w:rPr>
          <w:rFonts w:cstheme="minorHAnsi"/>
          <w:sz w:val="22"/>
          <w:lang w:val="ro-RO"/>
        </w:rPr>
        <w:t xml:space="preserve"> </w:t>
      </w:r>
    </w:p>
    <w:p w14:paraId="653BE4AE" w14:textId="77777777" w:rsidR="007F67EA" w:rsidRPr="007C7371" w:rsidRDefault="007F67EA" w:rsidP="007F67EA">
      <w:pPr>
        <w:rPr>
          <w:rFonts w:cstheme="minorHAnsi"/>
          <w:sz w:val="22"/>
          <w:lang w:val="ro-RO"/>
        </w:rPr>
      </w:pPr>
    </w:p>
    <w:p w14:paraId="45C0DA87" w14:textId="77777777" w:rsidR="001B4EA3" w:rsidRPr="007C7371" w:rsidRDefault="007F67EA" w:rsidP="001B4EA3">
      <w:pPr>
        <w:rPr>
          <w:rFonts w:cstheme="minorHAnsi"/>
          <w:sz w:val="22"/>
          <w:lang w:val="ro-RO"/>
        </w:rPr>
      </w:pPr>
      <w:r w:rsidRPr="007C7371">
        <w:rPr>
          <w:rFonts w:cstheme="minorHAnsi"/>
          <w:sz w:val="22"/>
          <w:lang w:val="ro-RO"/>
        </w:rPr>
        <w:lastRenderedPageBreak/>
        <w:t xml:space="preserve">Numai cererile de finanțare conforme din punct de vedere administrativ sunt admise </w:t>
      </w:r>
      <w:r w:rsidR="008A4A18" w:rsidRPr="007C7371">
        <w:rPr>
          <w:rFonts w:cstheme="minorHAnsi"/>
          <w:sz w:val="22"/>
          <w:lang w:val="ro-RO"/>
        </w:rPr>
        <w:t xml:space="preserve">pentru încărcare </w:t>
      </w:r>
      <w:r w:rsidR="00D6262C" w:rsidRPr="007C7371">
        <w:rPr>
          <w:rFonts w:cstheme="minorHAnsi"/>
          <w:sz w:val="22"/>
          <w:lang w:val="ro-RO"/>
        </w:rPr>
        <w:t xml:space="preserve">în sistemul </w:t>
      </w:r>
      <w:r w:rsidR="005344E8" w:rsidRPr="007C7371">
        <w:rPr>
          <w:rFonts w:cstheme="minorHAnsi"/>
          <w:sz w:val="22"/>
          <w:lang w:val="ro-RO"/>
        </w:rPr>
        <w:t>informatic MySMIS2021/SMIS2021+</w:t>
      </w:r>
      <w:r w:rsidR="001F376B" w:rsidRPr="007C7371">
        <w:rPr>
          <w:rFonts w:cstheme="minorHAnsi"/>
          <w:sz w:val="22"/>
          <w:lang w:val="ro-RO"/>
        </w:rPr>
        <w:t xml:space="preserve"> </w:t>
      </w:r>
      <w:r w:rsidR="00542B1C" w:rsidRPr="007C7371">
        <w:rPr>
          <w:rFonts w:cstheme="minorHAnsi"/>
          <w:sz w:val="22"/>
          <w:lang w:val="ro-RO"/>
        </w:rPr>
        <w:t xml:space="preserve">și </w:t>
      </w:r>
      <w:r w:rsidR="007439A9" w:rsidRPr="007C7371">
        <w:rPr>
          <w:rFonts w:cstheme="minorHAnsi"/>
          <w:sz w:val="22"/>
          <w:lang w:val="ro-RO"/>
        </w:rPr>
        <w:t xml:space="preserve">vor intra </w:t>
      </w:r>
      <w:r w:rsidRPr="007C7371">
        <w:rPr>
          <w:rFonts w:cstheme="minorHAnsi"/>
          <w:sz w:val="22"/>
          <w:lang w:val="ro-RO"/>
        </w:rPr>
        <w:t>în procesul de evaluare tehnică și financiară.</w:t>
      </w:r>
      <w:bookmarkStart w:id="346" w:name="_Toc134094286"/>
      <w:bookmarkStart w:id="347" w:name="_Toc134108651"/>
    </w:p>
    <w:p w14:paraId="128C356D" w14:textId="77777777" w:rsidR="001B4EA3" w:rsidRPr="007C7371" w:rsidRDefault="001B4EA3" w:rsidP="001B4EA3">
      <w:pPr>
        <w:rPr>
          <w:rFonts w:cstheme="minorHAnsi"/>
          <w:sz w:val="22"/>
          <w:lang w:val="ro-RO"/>
        </w:rPr>
      </w:pPr>
    </w:p>
    <w:p w14:paraId="27EA5BE8" w14:textId="77777777" w:rsidR="001D5E98" w:rsidRPr="007C7371" w:rsidRDefault="002D6C62" w:rsidP="006F7DB4">
      <w:pPr>
        <w:pStyle w:val="Heading3"/>
        <w:numPr>
          <w:ilvl w:val="1"/>
          <w:numId w:val="198"/>
        </w:numPr>
        <w:rPr>
          <w:rFonts w:cstheme="minorHAnsi"/>
          <w:szCs w:val="26"/>
          <w:lang w:val="ro-RO"/>
        </w:rPr>
      </w:pPr>
      <w:bookmarkStart w:id="348" w:name="_Toc136417854"/>
      <w:r w:rsidRPr="007C7371">
        <w:rPr>
          <w:rFonts w:cstheme="minorHAnsi"/>
          <w:szCs w:val="26"/>
          <w:lang w:val="ro-RO"/>
        </w:rPr>
        <w:t>ETAPA DE EVALUARE PRELIMINARĂ – DACĂ ESTE CAZUL (SPECIFIC PENTRU INTERVENȚIILE FSE+)</w:t>
      </w:r>
      <w:bookmarkEnd w:id="346"/>
      <w:bookmarkEnd w:id="347"/>
      <w:bookmarkEnd w:id="348"/>
    </w:p>
    <w:p w14:paraId="64D4ADCB" w14:textId="77777777" w:rsidR="00335D11" w:rsidRPr="00D77AA2" w:rsidRDefault="00335D11" w:rsidP="00335D11">
      <w:pPr>
        <w:rPr>
          <w:rFonts w:cstheme="minorHAnsi"/>
          <w:sz w:val="22"/>
          <w:szCs w:val="20"/>
          <w:lang w:val="ro-RO"/>
        </w:rPr>
      </w:pPr>
      <w:r w:rsidRPr="00D77AA2">
        <w:rPr>
          <w:rFonts w:cstheme="minorHAnsi"/>
          <w:sz w:val="22"/>
          <w:szCs w:val="20"/>
          <w:lang w:val="ro-RO"/>
        </w:rPr>
        <w:t>Nu este cazul.</w:t>
      </w:r>
    </w:p>
    <w:p w14:paraId="4E1C2EC5" w14:textId="77777777" w:rsidR="00510864" w:rsidRPr="007C7371" w:rsidRDefault="002D6C62" w:rsidP="00AA7D83">
      <w:pPr>
        <w:pStyle w:val="Heading3"/>
        <w:numPr>
          <w:ilvl w:val="1"/>
          <w:numId w:val="198"/>
        </w:numPr>
        <w:rPr>
          <w:rFonts w:cstheme="minorHAnsi"/>
          <w:szCs w:val="26"/>
          <w:lang w:val="ro-RO"/>
        </w:rPr>
      </w:pPr>
      <w:bookmarkStart w:id="349" w:name="_Toc134094287"/>
      <w:bookmarkStart w:id="350" w:name="_Toc134108652"/>
      <w:bookmarkStart w:id="351" w:name="_Toc136417855"/>
      <w:r w:rsidRPr="007C7371">
        <w:rPr>
          <w:rFonts w:cstheme="minorHAnsi"/>
          <w:szCs w:val="26"/>
          <w:lang w:val="ro-RO"/>
        </w:rPr>
        <w:t>EVALUAREA TEHNICĂ ȘI FINANCIARĂ. CRITERII DE EVALUARE TEHNICĂ ȘI FINANCIARĂ</w:t>
      </w:r>
      <w:bookmarkEnd w:id="349"/>
      <w:bookmarkEnd w:id="350"/>
      <w:bookmarkEnd w:id="351"/>
    </w:p>
    <w:p w14:paraId="2A3B163B" w14:textId="77777777" w:rsidR="00986B0D" w:rsidRPr="007C7371" w:rsidRDefault="00986B0D" w:rsidP="003C452D">
      <w:pPr>
        <w:rPr>
          <w:rFonts w:cstheme="minorHAnsi"/>
          <w:sz w:val="22"/>
          <w:lang w:val="ro-RO"/>
        </w:rPr>
      </w:pPr>
      <w:r w:rsidRPr="007C7371">
        <w:rPr>
          <w:rFonts w:cstheme="minorHAnsi"/>
          <w:sz w:val="22"/>
          <w:lang w:val="ro-RO"/>
        </w:rPr>
        <w:t>Evaluarea tehnică și financiară se va realiza în baza grilei de evalua</w:t>
      </w:r>
      <w:r w:rsidR="00ED790A">
        <w:rPr>
          <w:rFonts w:cstheme="minorHAnsi"/>
          <w:sz w:val="22"/>
          <w:lang w:val="ro-RO"/>
        </w:rPr>
        <w:t>re, care reprezintă Anexa II</w:t>
      </w:r>
      <w:r w:rsidRPr="007C7371">
        <w:rPr>
          <w:rFonts w:cstheme="minorHAnsi"/>
          <w:sz w:val="22"/>
          <w:lang w:val="ro-RO"/>
        </w:rPr>
        <w:t xml:space="preserve"> la prezentul ghid.</w:t>
      </w:r>
    </w:p>
    <w:p w14:paraId="37D0A708" w14:textId="77777777" w:rsidR="003C452D" w:rsidRPr="007C7371" w:rsidRDefault="003C452D" w:rsidP="003C452D">
      <w:pPr>
        <w:rPr>
          <w:rFonts w:cstheme="minorHAnsi"/>
          <w:sz w:val="22"/>
          <w:lang w:val="ro-RO"/>
        </w:rPr>
      </w:pPr>
      <w:r w:rsidRPr="007C7371">
        <w:rPr>
          <w:rFonts w:cstheme="minorHAnsi"/>
          <w:sz w:val="22"/>
          <w:lang w:val="ro-RO"/>
        </w:rPr>
        <w:t xml:space="preserve">Criteriile de evaluare tehnică și financiară </w:t>
      </w:r>
      <w:r w:rsidR="00DD436A" w:rsidRPr="007C7371" w:rsidDel="0029489E">
        <w:rPr>
          <w:rFonts w:cstheme="minorHAnsi"/>
          <w:sz w:val="22"/>
          <w:u w:val="single"/>
          <w:lang w:val="ro-RO"/>
        </w:rPr>
        <w:t>au fost aprobate</w:t>
      </w:r>
      <w:r w:rsidRPr="007C7371" w:rsidDel="0029489E">
        <w:rPr>
          <w:rFonts w:cstheme="minorHAnsi"/>
          <w:sz w:val="22"/>
          <w:lang w:val="ro-RO"/>
        </w:rPr>
        <w:t xml:space="preserve"> </w:t>
      </w:r>
      <w:r w:rsidRPr="007C7371">
        <w:rPr>
          <w:rFonts w:cstheme="minorHAnsi"/>
          <w:sz w:val="22"/>
          <w:lang w:val="ro-RO"/>
        </w:rPr>
        <w:t xml:space="preserve">în cadrul Comitetului de Monitorizare a PR NV </w:t>
      </w:r>
      <w:r w:rsidR="00E76126" w:rsidRPr="007C7371">
        <w:rPr>
          <w:rFonts w:cstheme="minorHAnsi"/>
          <w:sz w:val="22"/>
          <w:lang w:val="ro-RO"/>
        </w:rPr>
        <w:t>2021-2027</w:t>
      </w:r>
      <w:r w:rsidR="00B04ADC" w:rsidRPr="007C7371">
        <w:rPr>
          <w:rFonts w:cstheme="minorHAnsi"/>
          <w:sz w:val="22"/>
          <w:lang w:val="ro-RO"/>
        </w:rPr>
        <w:t>.</w:t>
      </w:r>
    </w:p>
    <w:p w14:paraId="5AA4B053" w14:textId="77777777" w:rsidR="00B04ADC" w:rsidRPr="007C7371" w:rsidRDefault="00B04ADC" w:rsidP="00AF68E7">
      <w:pPr>
        <w:rPr>
          <w:rFonts w:cstheme="minorHAnsi"/>
          <w:sz w:val="22"/>
          <w:lang w:val="ro-RO"/>
        </w:rPr>
      </w:pPr>
    </w:p>
    <w:p w14:paraId="7B0D58DC" w14:textId="77777777" w:rsidR="00AF68E7" w:rsidRPr="007C7371" w:rsidRDefault="000472E3" w:rsidP="00AF68E7">
      <w:pPr>
        <w:rPr>
          <w:rFonts w:cstheme="minorHAnsi"/>
          <w:sz w:val="22"/>
          <w:lang w:val="ro-RO"/>
        </w:rPr>
      </w:pPr>
      <w:r w:rsidRPr="007C7371">
        <w:rPr>
          <w:rFonts w:cstheme="minorHAnsi"/>
          <w:sz w:val="22"/>
          <w:lang w:val="ro-RO"/>
        </w:rPr>
        <w:t>În baza grilei ETF se va evalua</w:t>
      </w:r>
      <w:r w:rsidR="007F2A62" w:rsidRPr="007C7371">
        <w:rPr>
          <w:rFonts w:cstheme="minorHAnsi"/>
          <w:sz w:val="22"/>
          <w:lang w:val="ro-RO"/>
        </w:rPr>
        <w:t xml:space="preserve"> </w:t>
      </w:r>
      <w:r w:rsidR="008E278A" w:rsidRPr="007C7371">
        <w:rPr>
          <w:rFonts w:cstheme="minorHAnsi"/>
          <w:sz w:val="22"/>
          <w:lang w:val="ro-RO"/>
        </w:rPr>
        <w:t xml:space="preserve">modul </w:t>
      </w:r>
      <w:r w:rsidR="00AF68E7" w:rsidRPr="007C7371">
        <w:rPr>
          <w:rFonts w:cstheme="minorHAnsi"/>
          <w:sz w:val="22"/>
          <w:lang w:val="ro-RO"/>
        </w:rPr>
        <w:t xml:space="preserve">în care proiectul răspunde la realizarea obiectivelor specifice priorității și </w:t>
      </w:r>
      <w:r w:rsidR="008E278A" w:rsidRPr="007C7371">
        <w:rPr>
          <w:rFonts w:cstheme="minorHAnsi"/>
          <w:sz w:val="22"/>
          <w:lang w:val="ro-RO"/>
        </w:rPr>
        <w:t xml:space="preserve">se va </w:t>
      </w:r>
      <w:r w:rsidR="00AF68E7" w:rsidRPr="007C7371">
        <w:rPr>
          <w:rFonts w:cstheme="minorHAnsi"/>
          <w:sz w:val="22"/>
          <w:lang w:val="ro-RO"/>
        </w:rPr>
        <w:t>punct</w:t>
      </w:r>
      <w:r w:rsidR="008E278A" w:rsidRPr="007C7371">
        <w:rPr>
          <w:rFonts w:cstheme="minorHAnsi"/>
          <w:sz w:val="22"/>
          <w:lang w:val="ro-RO"/>
        </w:rPr>
        <w:t>a</w:t>
      </w:r>
      <w:r w:rsidR="00637FFC" w:rsidRPr="007C7371">
        <w:rPr>
          <w:rFonts w:cstheme="minorHAnsi"/>
          <w:sz w:val="22"/>
          <w:lang w:val="ro-RO"/>
        </w:rPr>
        <w:t xml:space="preserve"> </w:t>
      </w:r>
      <w:r w:rsidR="008E278A" w:rsidRPr="007C7371">
        <w:rPr>
          <w:rFonts w:cstheme="minorHAnsi"/>
          <w:sz w:val="22"/>
          <w:lang w:val="ro-RO"/>
        </w:rPr>
        <w:t>nivelu</w:t>
      </w:r>
      <w:r w:rsidR="00CD25B0" w:rsidRPr="007C7371">
        <w:rPr>
          <w:rFonts w:cstheme="minorHAnsi"/>
          <w:sz w:val="22"/>
          <w:lang w:val="ro-RO"/>
        </w:rPr>
        <w:t>l</w:t>
      </w:r>
      <w:r w:rsidR="00AF68E7" w:rsidRPr="007C7371">
        <w:rPr>
          <w:rFonts w:cstheme="minorHAnsi"/>
          <w:sz w:val="22"/>
          <w:lang w:val="ro-RO"/>
        </w:rPr>
        <w:t xml:space="preserve"> de pregătire/maturitate al proiectului, în conformitate cu </w:t>
      </w:r>
      <w:r w:rsidR="00AF68E7" w:rsidRPr="007C7371">
        <w:rPr>
          <w:rFonts w:cstheme="minorHAnsi"/>
          <w:b/>
          <w:bCs/>
          <w:sz w:val="22"/>
          <w:lang w:val="ro-RO"/>
        </w:rPr>
        <w:t>secțiunea I</w:t>
      </w:r>
      <w:r w:rsidR="00AF68E7" w:rsidRPr="007C7371">
        <w:rPr>
          <w:rFonts w:cstheme="minorHAnsi"/>
          <w:sz w:val="22"/>
          <w:lang w:val="ro-RO"/>
        </w:rPr>
        <w:t xml:space="preserve"> din grila de evaluate tehnică și financiară.</w:t>
      </w:r>
    </w:p>
    <w:p w14:paraId="4A16E1AA" w14:textId="77777777" w:rsidR="00B04ADC" w:rsidRPr="007C7371" w:rsidRDefault="00B04ADC" w:rsidP="00AF68E7">
      <w:pPr>
        <w:rPr>
          <w:rFonts w:cstheme="minorHAnsi"/>
          <w:sz w:val="22"/>
          <w:lang w:val="ro-RO"/>
        </w:rPr>
      </w:pPr>
    </w:p>
    <w:p w14:paraId="6ADC0668" w14:textId="77777777" w:rsidR="00AF68E7" w:rsidRPr="007C7371" w:rsidRDefault="00AF68E7" w:rsidP="00AF68E7">
      <w:pPr>
        <w:rPr>
          <w:rFonts w:cstheme="minorHAnsi"/>
          <w:sz w:val="22"/>
          <w:lang w:val="ro-RO"/>
        </w:rPr>
      </w:pPr>
      <w:r w:rsidRPr="007C7371">
        <w:rPr>
          <w:rFonts w:cstheme="minorHAnsi"/>
          <w:sz w:val="22"/>
          <w:lang w:val="ro-RO"/>
        </w:rPr>
        <w:t>Calitatea documentației tehnico-economice și a bugetului, riscuri, capacitatea operațională, respectarea temelor orizontale</w:t>
      </w:r>
      <w:r w:rsidR="00A1348D" w:rsidRPr="007C7371">
        <w:rPr>
          <w:rFonts w:cstheme="minorHAnsi"/>
          <w:sz w:val="22"/>
          <w:lang w:val="ro-RO"/>
        </w:rPr>
        <w:t xml:space="preserve"> </w:t>
      </w:r>
      <w:r w:rsidRPr="007C7371">
        <w:rPr>
          <w:rFonts w:cstheme="minorHAnsi"/>
          <w:sz w:val="22"/>
          <w:lang w:val="ro-RO"/>
        </w:rPr>
        <w:t>și/sau alte cerințe specifice menționate în g</w:t>
      </w:r>
      <w:r w:rsidR="00D425D8" w:rsidRPr="007C7371">
        <w:rPr>
          <w:rFonts w:cstheme="minorHAnsi"/>
          <w:sz w:val="22"/>
          <w:lang w:val="ro-RO"/>
        </w:rPr>
        <w:t>r</w:t>
      </w:r>
      <w:r w:rsidRPr="007C7371">
        <w:rPr>
          <w:rFonts w:cstheme="minorHAnsi"/>
          <w:sz w:val="22"/>
          <w:lang w:val="ro-RO"/>
        </w:rPr>
        <w:t xml:space="preserve">ila ETF, sunt criterii obligatoriu de îndeplinit pentru finanțarea proiectului, în conformitate cu </w:t>
      </w:r>
      <w:r w:rsidRPr="007C7371">
        <w:rPr>
          <w:rFonts w:cstheme="minorHAnsi"/>
          <w:b/>
          <w:bCs/>
          <w:sz w:val="22"/>
          <w:lang w:val="ro-RO"/>
        </w:rPr>
        <w:t>secțiunea II</w:t>
      </w:r>
      <w:r w:rsidRPr="007C7371">
        <w:rPr>
          <w:rFonts w:cstheme="minorHAnsi"/>
          <w:sz w:val="22"/>
          <w:lang w:val="ro-RO"/>
        </w:rPr>
        <w:t xml:space="preserve"> din grila de evaluare tehnică și financiară.</w:t>
      </w:r>
    </w:p>
    <w:p w14:paraId="15EEA0D8" w14:textId="77777777" w:rsidR="00C83592" w:rsidRPr="007C7371" w:rsidRDefault="00AF68E7" w:rsidP="00C83592">
      <w:pPr>
        <w:rPr>
          <w:rFonts w:cstheme="minorHAnsi"/>
          <w:sz w:val="22"/>
          <w:lang w:val="ro-RO"/>
        </w:rPr>
      </w:pPr>
      <w:r w:rsidRPr="007C7371">
        <w:rPr>
          <w:rFonts w:cstheme="minorHAnsi"/>
          <w:sz w:val="22"/>
          <w:lang w:val="ro-RO"/>
        </w:rPr>
        <w:t>Evaluarea tehnică și financiară se realizează de către comisiile de evaluare, de regulă compuse din evaluatori independenți, în condițiile menționate în prezentul ghid, inclusiv anexele relevante.</w:t>
      </w:r>
    </w:p>
    <w:p w14:paraId="7E9D4905" w14:textId="77777777" w:rsidR="00C83592" w:rsidRPr="007C7371" w:rsidRDefault="00C83592" w:rsidP="00C83592">
      <w:pPr>
        <w:rPr>
          <w:rFonts w:cstheme="minorHAnsi"/>
          <w:sz w:val="22"/>
          <w:lang w:val="ro-RO"/>
        </w:rPr>
      </w:pPr>
      <w:r w:rsidRPr="007C7371">
        <w:rPr>
          <w:rFonts w:cstheme="minorHAnsi"/>
          <w:sz w:val="22"/>
          <w:lang w:val="ro-RO"/>
        </w:rPr>
        <w:t>Grilele de evaluare tehnică și financiară se completează și se generează în sistemul informatic MySMIS2021/SMIS2021+.</w:t>
      </w:r>
    </w:p>
    <w:p w14:paraId="73073AC0" w14:textId="77777777" w:rsidR="009D7131" w:rsidRPr="007C7371" w:rsidRDefault="001B6253" w:rsidP="009D7131">
      <w:pPr>
        <w:rPr>
          <w:rFonts w:cstheme="minorHAnsi"/>
          <w:sz w:val="22"/>
          <w:lang w:val="ro-RO"/>
        </w:rPr>
      </w:pPr>
      <w:r w:rsidRPr="007C7371">
        <w:rPr>
          <w:rFonts w:cstheme="minorHAnsi"/>
          <w:sz w:val="22"/>
          <w:lang w:val="ro-RO"/>
        </w:rPr>
        <w:t xml:space="preserve">La </w:t>
      </w:r>
      <w:r w:rsidR="006B6129" w:rsidRPr="007C7371">
        <w:rPr>
          <w:rFonts w:cstheme="minorHAnsi"/>
          <w:sz w:val="22"/>
          <w:lang w:val="ro-RO"/>
        </w:rPr>
        <w:t xml:space="preserve">încărcarea cererilor de finanțare solicitanții își vor face o autoevaluare a </w:t>
      </w:r>
      <w:r w:rsidR="006255C4" w:rsidRPr="007C7371">
        <w:rPr>
          <w:rFonts w:cstheme="minorHAnsi"/>
          <w:sz w:val="22"/>
          <w:lang w:val="ro-RO"/>
        </w:rPr>
        <w:t xml:space="preserve">acestora în baza </w:t>
      </w:r>
      <w:r w:rsidR="00A87140" w:rsidRPr="007C7371">
        <w:rPr>
          <w:rFonts w:cstheme="minorHAnsi"/>
          <w:sz w:val="22"/>
          <w:lang w:val="ro-RO"/>
        </w:rPr>
        <w:t xml:space="preserve">grilelor </w:t>
      </w:r>
      <w:r w:rsidR="00A258CD" w:rsidRPr="007C7371">
        <w:rPr>
          <w:rFonts w:cstheme="minorHAnsi"/>
          <w:sz w:val="22"/>
          <w:lang w:val="ro-RO"/>
        </w:rPr>
        <w:t xml:space="preserve">ETF </w:t>
      </w:r>
      <w:r w:rsidR="00E7201D" w:rsidRPr="007C7371">
        <w:rPr>
          <w:rFonts w:cstheme="minorHAnsi"/>
          <w:sz w:val="22"/>
          <w:lang w:val="ro-RO"/>
        </w:rPr>
        <w:t>specifice apelului</w:t>
      </w:r>
      <w:r w:rsidR="001D2296" w:rsidRPr="007C7371">
        <w:rPr>
          <w:rFonts w:cstheme="minorHAnsi"/>
          <w:sz w:val="22"/>
          <w:lang w:val="ro-RO"/>
        </w:rPr>
        <w:t xml:space="preserve"> </w:t>
      </w:r>
      <w:r w:rsidR="00536F87" w:rsidRPr="007C7371">
        <w:rPr>
          <w:rFonts w:cstheme="minorHAnsi"/>
          <w:sz w:val="22"/>
          <w:lang w:val="ro-RO"/>
        </w:rPr>
        <w:t>in sistemul</w:t>
      </w:r>
      <w:r w:rsidR="00A1348D" w:rsidRPr="007C7371">
        <w:rPr>
          <w:rFonts w:cstheme="minorHAnsi"/>
          <w:sz w:val="22"/>
          <w:lang w:val="ro-RO"/>
        </w:rPr>
        <w:t xml:space="preserve"> </w:t>
      </w:r>
      <w:r w:rsidR="00536F87" w:rsidRPr="007C7371">
        <w:rPr>
          <w:rFonts w:cstheme="minorHAnsi"/>
          <w:sz w:val="22"/>
          <w:lang w:val="ro-RO"/>
        </w:rPr>
        <w:t>informatic MySMIS2021/SMIS2021+.</w:t>
      </w:r>
    </w:p>
    <w:p w14:paraId="7765D45A" w14:textId="77777777" w:rsidR="007F0814" w:rsidRPr="007C7371" w:rsidRDefault="007F0814" w:rsidP="009D7131">
      <w:pPr>
        <w:rPr>
          <w:rFonts w:cstheme="minorHAnsi"/>
          <w:sz w:val="22"/>
          <w:lang w:val="ro-RO"/>
        </w:rPr>
      </w:pPr>
    </w:p>
    <w:p w14:paraId="18908399" w14:textId="77777777" w:rsidR="009D7131" w:rsidRPr="007C7371" w:rsidRDefault="00536F87" w:rsidP="009D7131">
      <w:pPr>
        <w:rPr>
          <w:rFonts w:cstheme="minorHAnsi"/>
          <w:sz w:val="22"/>
          <w:lang w:val="ro-RO"/>
        </w:rPr>
      </w:pPr>
      <w:r w:rsidRPr="007C7371">
        <w:rPr>
          <w:rFonts w:cstheme="minorHAnsi"/>
          <w:sz w:val="22"/>
          <w:lang w:val="ro-RO"/>
        </w:rPr>
        <w:t>P</w:t>
      </w:r>
      <w:r w:rsidR="00637FFC" w:rsidRPr="007C7371">
        <w:rPr>
          <w:rFonts w:cstheme="minorHAnsi"/>
          <w:sz w:val="22"/>
          <w:lang w:val="ro-RO"/>
        </w:rPr>
        <w:t>uncta</w:t>
      </w:r>
      <w:r w:rsidR="009D7131" w:rsidRPr="007C7371">
        <w:rPr>
          <w:rFonts w:cstheme="minorHAnsi"/>
          <w:sz w:val="22"/>
          <w:lang w:val="ro-RO"/>
        </w:rPr>
        <w:t>jele finale ale proiectelor sunt cele obținute ca urmare a evaluării tehnice și financiare realizată de către comisiile de evaluare.</w:t>
      </w:r>
    </w:p>
    <w:p w14:paraId="7B1544A4" w14:textId="77777777" w:rsidR="00810EDA" w:rsidRPr="007C7371" w:rsidRDefault="00810EDA" w:rsidP="009D7131">
      <w:pPr>
        <w:rPr>
          <w:rFonts w:cstheme="minorHAnsi"/>
          <w:sz w:val="22"/>
          <w:lang w:val="ro-RO"/>
        </w:rPr>
      </w:pPr>
    </w:p>
    <w:p w14:paraId="79F75364" w14:textId="77777777" w:rsidR="00536F87" w:rsidRPr="007C7371" w:rsidRDefault="00536F87" w:rsidP="00C83592">
      <w:pPr>
        <w:rPr>
          <w:rFonts w:cstheme="minorHAnsi"/>
          <w:sz w:val="22"/>
          <w:lang w:val="ro-RO"/>
        </w:rPr>
      </w:pPr>
    </w:p>
    <w:p w14:paraId="2047216F" w14:textId="77777777" w:rsidR="00C83592" w:rsidRPr="007C7371" w:rsidRDefault="00905E8A" w:rsidP="00C83592">
      <w:pPr>
        <w:rPr>
          <w:rFonts w:cstheme="minorHAnsi"/>
          <w:sz w:val="22"/>
          <w:lang w:val="ro-RO"/>
        </w:rPr>
      </w:pPr>
      <w:r w:rsidRPr="007C7371">
        <w:rPr>
          <w:rFonts w:cstheme="minorHAnsi"/>
          <w:sz w:val="22"/>
          <w:lang w:val="ro-RO"/>
        </w:rPr>
        <w:t>Unde este cazul</w:t>
      </w:r>
      <w:r w:rsidR="00703FB1" w:rsidRPr="007C7371">
        <w:rPr>
          <w:rFonts w:cstheme="minorHAnsi"/>
          <w:sz w:val="22"/>
          <w:lang w:val="ro-RO"/>
        </w:rPr>
        <w:t>, p</w:t>
      </w:r>
      <w:r w:rsidR="00C83592" w:rsidRPr="007C7371">
        <w:rPr>
          <w:rFonts w:cstheme="minorHAnsi"/>
          <w:sz w:val="22"/>
          <w:lang w:val="ro-RO"/>
        </w:rPr>
        <w:t>entru criteriile digitalizate, punctajele sunt stabilite pe baza algoritmului elaborat și sunt alocate automat prin sistemul informatic MySMIS2021/SMIS2021+.</w:t>
      </w:r>
    </w:p>
    <w:p w14:paraId="63DA6DC6" w14:textId="77777777" w:rsidR="00703FB1" w:rsidRPr="007C7371" w:rsidRDefault="00703FB1" w:rsidP="00C83592">
      <w:pPr>
        <w:rPr>
          <w:rFonts w:cstheme="minorHAnsi"/>
          <w:sz w:val="22"/>
          <w:lang w:val="ro-RO"/>
        </w:rPr>
      </w:pPr>
    </w:p>
    <w:p w14:paraId="4DB22596" w14:textId="77777777" w:rsidR="00432ADA" w:rsidRPr="007C7371" w:rsidRDefault="00432ADA" w:rsidP="00432ADA">
      <w:pPr>
        <w:rPr>
          <w:rFonts w:cstheme="minorHAnsi"/>
          <w:sz w:val="22"/>
          <w:lang w:val="ro-RO"/>
        </w:rPr>
      </w:pPr>
      <w:r w:rsidRPr="007C7371">
        <w:rPr>
          <w:rFonts w:cstheme="minorHAnsi"/>
          <w:sz w:val="22"/>
          <w:lang w:val="ro-RO"/>
        </w:rPr>
        <w:t xml:space="preserve">În procesul de evaluare tehnică și financiară, </w:t>
      </w:r>
      <w:r w:rsidR="008952D3" w:rsidRPr="007C7371">
        <w:rPr>
          <w:rFonts w:cstheme="minorHAnsi"/>
          <w:sz w:val="22"/>
          <w:lang w:val="ro-RO"/>
        </w:rPr>
        <w:t>dacă</w:t>
      </w:r>
      <w:r w:rsidR="00A1348D" w:rsidRPr="007C7371">
        <w:rPr>
          <w:rFonts w:cstheme="minorHAnsi"/>
          <w:sz w:val="22"/>
          <w:lang w:val="ro-RO"/>
        </w:rPr>
        <w:t xml:space="preserve"> </w:t>
      </w:r>
      <w:r w:rsidRPr="007C7371">
        <w:rPr>
          <w:rFonts w:cstheme="minorHAnsi"/>
          <w:sz w:val="22"/>
          <w:lang w:val="ro-RO"/>
        </w:rPr>
        <w:t xml:space="preserve">este necesar, pot fi transmise solicitări de clarificări cu termen de răspuns de </w:t>
      </w:r>
      <w:r w:rsidR="00D749FF" w:rsidRPr="007C7371">
        <w:rPr>
          <w:rFonts w:cstheme="minorHAnsi"/>
          <w:sz w:val="22"/>
          <w:lang w:val="ro-RO"/>
        </w:rPr>
        <w:t xml:space="preserve">maxim </w:t>
      </w:r>
      <w:r w:rsidRPr="007C7371">
        <w:rPr>
          <w:rFonts w:cstheme="minorHAnsi"/>
          <w:sz w:val="22"/>
          <w:lang w:val="ro-RO"/>
        </w:rPr>
        <w:t>5 zile lucrătoare/solicitare. Termenul de 5 zile lucrătoare acordat pentru răspunsul la o solicitare de clarificări nu poate fi prelungit. Termenul curge din ziua lucrătoare imediat următoare transmiterii solicitării prin sistemul electronic.</w:t>
      </w:r>
    </w:p>
    <w:p w14:paraId="4658D178" w14:textId="77777777" w:rsidR="0067572A" w:rsidRPr="007C7371" w:rsidRDefault="0067572A" w:rsidP="00432ADA">
      <w:pPr>
        <w:rPr>
          <w:rFonts w:cstheme="minorHAnsi"/>
          <w:sz w:val="22"/>
          <w:lang w:val="ro-RO"/>
        </w:rPr>
      </w:pPr>
    </w:p>
    <w:p w14:paraId="5868CA99" w14:textId="77777777" w:rsidR="0067572A" w:rsidRPr="007C7371" w:rsidRDefault="0067572A" w:rsidP="00432ADA">
      <w:pPr>
        <w:rPr>
          <w:rFonts w:cstheme="minorHAnsi"/>
          <w:sz w:val="22"/>
          <w:lang w:val="ro-RO"/>
        </w:rPr>
      </w:pPr>
      <w:r w:rsidRPr="007C7371">
        <w:rPr>
          <w:rFonts w:cstheme="minorHAnsi"/>
          <w:sz w:val="22"/>
          <w:lang w:val="ro-RO"/>
        </w:rPr>
        <w:lastRenderedPageBreak/>
        <w:t xml:space="preserve">Răspunsul la solicitarea de clarificări se va </w:t>
      </w:r>
      <w:r w:rsidR="00F86257" w:rsidRPr="007C7371">
        <w:rPr>
          <w:rFonts w:cstheme="minorHAnsi"/>
          <w:sz w:val="22"/>
          <w:lang w:val="ro-RO"/>
        </w:rPr>
        <w:t>încărca</w:t>
      </w:r>
      <w:r w:rsidRPr="007C7371">
        <w:rPr>
          <w:rFonts w:cstheme="minorHAnsi"/>
          <w:sz w:val="22"/>
          <w:lang w:val="ro-RO"/>
        </w:rPr>
        <w:t xml:space="preserve"> în sistemul informatic MySMIS2021/SMIS2021+ și nu trebuie să introducă elemente/ îmbunătățiri/ documente noi de natură să modifice proiectul inițial, ci trebuie să se refere la informațiile deja existente în cadrul CF și a anexelor acesteia. Punctarea proiectelor se va face </w:t>
      </w:r>
      <w:r w:rsidR="00BD6107" w:rsidRPr="007C7371">
        <w:rPr>
          <w:rFonts w:cstheme="minorHAnsi"/>
          <w:sz w:val="22"/>
          <w:lang w:val="ro-RO"/>
        </w:rPr>
        <w:t>î</w:t>
      </w:r>
      <w:r w:rsidRPr="007C7371">
        <w:rPr>
          <w:rFonts w:cstheme="minorHAnsi"/>
          <w:sz w:val="22"/>
          <w:lang w:val="ro-RO"/>
        </w:rPr>
        <w:t>n baza informațiilor prezentate în cererea de finanțare și a răspunsurilor la solicitările de clarificări. În cazul în care documentele obligatorii la depunerea cererii de finanțare necesare pentru evaluarea tehnică și financiară a proiectului nu au fost atașate la depunerea cererii de finanțare se poate accepta depunerea lor cu condiția ca acestea să fi fost emise până la data depunerii cererii de finanțare.</w:t>
      </w:r>
    </w:p>
    <w:p w14:paraId="47313FE6" w14:textId="77777777" w:rsidR="00BD6107" w:rsidRPr="007C7371" w:rsidRDefault="00BD6107" w:rsidP="00432ADA">
      <w:pPr>
        <w:rPr>
          <w:rFonts w:cstheme="minorHAnsi"/>
          <w:sz w:val="22"/>
          <w:lang w:val="ro-RO"/>
        </w:rPr>
      </w:pPr>
    </w:p>
    <w:p w14:paraId="476D3F1C" w14:textId="77777777" w:rsidR="00432ADA" w:rsidRPr="007C7371" w:rsidRDefault="00432ADA" w:rsidP="00432ADA">
      <w:pPr>
        <w:rPr>
          <w:rFonts w:cstheme="minorHAnsi"/>
          <w:sz w:val="22"/>
          <w:lang w:val="ro-RO"/>
        </w:rPr>
      </w:pPr>
      <w:r w:rsidRPr="007C7371">
        <w:rPr>
          <w:rFonts w:cstheme="minorHAnsi"/>
          <w:sz w:val="22"/>
          <w:lang w:val="ro-RO"/>
        </w:rPr>
        <w:t>Termenul maxim de evaluare tehnică și financiară pentru un proiect nu poate depăși 60 de zile calendaristice, începând cu ziua lucrătoare imediat următoare zilei în care a fost creată comisia de evaluare tehnică și financiară la nivelul AM PR NV și se finalizează odată cu</w:t>
      </w:r>
      <w:r w:rsidR="00A1348D" w:rsidRPr="007C7371">
        <w:rPr>
          <w:rFonts w:cstheme="minorHAnsi"/>
          <w:sz w:val="22"/>
          <w:lang w:val="ro-RO"/>
        </w:rPr>
        <w:t xml:space="preserve"> </w:t>
      </w:r>
      <w:r w:rsidRPr="007C7371">
        <w:rPr>
          <w:rFonts w:cstheme="minorHAnsi"/>
          <w:sz w:val="22"/>
          <w:lang w:val="ro-RO"/>
        </w:rPr>
        <w:t>informarea solicitantului cu privire la rezultatul procesului de evaluare tehnică și financiară.</w:t>
      </w:r>
      <w:r w:rsidR="00667B06" w:rsidRPr="007C7371">
        <w:rPr>
          <w:rFonts w:cstheme="minorHAnsi"/>
          <w:sz w:val="22"/>
          <w:lang w:val="ro-RO"/>
        </w:rPr>
        <w:t xml:space="preserve"> </w:t>
      </w:r>
    </w:p>
    <w:p w14:paraId="451AE5DF" w14:textId="77777777" w:rsidR="00637FFC" w:rsidRPr="007C7371" w:rsidRDefault="003F0EED" w:rsidP="00C83592">
      <w:pPr>
        <w:rPr>
          <w:rFonts w:cstheme="minorHAnsi"/>
          <w:sz w:val="22"/>
          <w:lang w:val="ro-RO"/>
        </w:rPr>
      </w:pPr>
      <w:r w:rsidRPr="007C7371">
        <w:rPr>
          <w:rFonts w:cstheme="minorHAnsi"/>
          <w:sz w:val="22"/>
          <w:lang w:val="ro-RO"/>
        </w:rPr>
        <w:t>La</w:t>
      </w:r>
      <w:r w:rsidR="00A1348D" w:rsidRPr="007C7371">
        <w:rPr>
          <w:rFonts w:cstheme="minorHAnsi"/>
          <w:sz w:val="22"/>
          <w:lang w:val="ro-RO"/>
        </w:rPr>
        <w:t xml:space="preserve"> </w:t>
      </w:r>
      <w:r w:rsidR="00432ADA" w:rsidRPr="007C7371">
        <w:rPr>
          <w:rFonts w:cstheme="minorHAnsi"/>
          <w:sz w:val="22"/>
          <w:lang w:val="ro-RO"/>
        </w:rPr>
        <w:t>expirarea termenului maxim de evaluare tehnică și financiară, în lipsa unor răspunsuri la clarificările solicitate sau în cazul primirii unor răspunsuri neconcludente, AM PR NV va lua decizia privind rezultatul evaluării pe baza informațiilor existente.</w:t>
      </w:r>
    </w:p>
    <w:p w14:paraId="33F1678A" w14:textId="77777777" w:rsidR="00746386" w:rsidRPr="007C7371" w:rsidRDefault="00637FFC" w:rsidP="00C83592">
      <w:pPr>
        <w:rPr>
          <w:rFonts w:cstheme="minorHAnsi"/>
          <w:sz w:val="22"/>
          <w:lang w:val="ro-RO"/>
        </w:rPr>
      </w:pPr>
      <w:r w:rsidRPr="007C7371">
        <w:rPr>
          <w:rFonts w:cstheme="minorHAnsi"/>
          <w:sz w:val="22"/>
          <w:lang w:val="ro-RO"/>
        </w:rPr>
        <w:t xml:space="preserve"> </w:t>
      </w:r>
    </w:p>
    <w:p w14:paraId="4F1DF691" w14:textId="77777777" w:rsidR="00C83592" w:rsidRPr="007C7371" w:rsidRDefault="00C83592" w:rsidP="00C83592">
      <w:pPr>
        <w:rPr>
          <w:rFonts w:cstheme="minorHAnsi"/>
          <w:sz w:val="22"/>
          <w:lang w:val="ro-RO"/>
        </w:rPr>
      </w:pPr>
      <w:r w:rsidRPr="007C7371">
        <w:rPr>
          <w:rFonts w:cstheme="minorHAnsi"/>
          <w:sz w:val="22"/>
          <w:lang w:val="ro-RO"/>
        </w:rPr>
        <w:t>Clarificările se vor depune urmând modalitatea de depunere a cererii de finanțare, la momentul lansării apelului de proiecte.</w:t>
      </w:r>
    </w:p>
    <w:p w14:paraId="4B8905EC" w14:textId="77777777" w:rsidR="00E73E27" w:rsidRPr="007C7371" w:rsidRDefault="00E73E27" w:rsidP="00C83592">
      <w:pPr>
        <w:rPr>
          <w:rFonts w:cstheme="minorHAnsi"/>
          <w:sz w:val="22"/>
          <w:lang w:val="ro-RO"/>
        </w:rPr>
      </w:pPr>
    </w:p>
    <w:p w14:paraId="62B50221" w14:textId="77777777" w:rsidR="0021051C" w:rsidRPr="007C7371" w:rsidRDefault="00505952" w:rsidP="00C83592">
      <w:pPr>
        <w:rPr>
          <w:rFonts w:cstheme="minorHAnsi"/>
          <w:b/>
          <w:bCs/>
          <w:sz w:val="22"/>
          <w:lang w:val="ro-RO"/>
        </w:rPr>
      </w:pPr>
      <w:r w:rsidRPr="007C7371">
        <w:rPr>
          <w:rFonts w:cstheme="minorHAnsi"/>
          <w:b/>
          <w:bCs/>
          <w:sz w:val="22"/>
          <w:lang w:val="ro-RO"/>
        </w:rPr>
        <w:t>NOTĂ:</w:t>
      </w:r>
    </w:p>
    <w:p w14:paraId="551F8C32" w14:textId="77777777" w:rsidR="00E73E27" w:rsidRPr="007C7371" w:rsidRDefault="00E73E27" w:rsidP="00C83592">
      <w:pPr>
        <w:rPr>
          <w:rFonts w:cstheme="minorHAnsi"/>
          <w:sz w:val="22"/>
          <w:lang w:val="ro-RO"/>
        </w:rPr>
      </w:pPr>
      <w:r w:rsidRPr="007C7371">
        <w:rPr>
          <w:rFonts w:cstheme="minorHAnsi"/>
          <w:sz w:val="22"/>
          <w:lang w:val="ro-RO"/>
        </w:rPr>
        <w:t>În cazul proiectelor pentru care proiectul tehnic se depune după semnarea contractului de finanțare verificarea acestuia se va face în etapa de monitorizare.</w:t>
      </w:r>
    </w:p>
    <w:p w14:paraId="36523CB2" w14:textId="77777777" w:rsidR="00637FFC" w:rsidRPr="007C7371" w:rsidRDefault="00637FFC" w:rsidP="00C83592">
      <w:pPr>
        <w:rPr>
          <w:rFonts w:cstheme="minorHAnsi"/>
          <w:sz w:val="22"/>
          <w:lang w:val="ro-RO"/>
        </w:rPr>
      </w:pPr>
    </w:p>
    <w:p w14:paraId="0BEF4D09" w14:textId="77777777" w:rsidR="00C83592" w:rsidRPr="007C7371" w:rsidRDefault="00C83592" w:rsidP="00C83592">
      <w:pPr>
        <w:rPr>
          <w:rFonts w:cstheme="minorHAnsi"/>
          <w:sz w:val="22"/>
          <w:lang w:val="ro-RO"/>
        </w:rPr>
      </w:pPr>
    </w:p>
    <w:p w14:paraId="766B19F9" w14:textId="77777777" w:rsidR="00C83592" w:rsidRPr="007C7371" w:rsidRDefault="00C83592" w:rsidP="00C83592">
      <w:pPr>
        <w:rPr>
          <w:rFonts w:cstheme="minorHAnsi"/>
          <w:b/>
          <w:color w:val="002060"/>
          <w:sz w:val="22"/>
          <w:lang w:val="ro-RO"/>
        </w:rPr>
      </w:pPr>
      <w:r w:rsidRPr="007C7371">
        <w:rPr>
          <w:rFonts w:cstheme="minorHAnsi"/>
          <w:b/>
          <w:color w:val="002060"/>
          <w:sz w:val="22"/>
          <w:lang w:val="ro-RO"/>
        </w:rPr>
        <w:t xml:space="preserve">NOTĂ!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72"/>
      </w:tblGrid>
      <w:tr w:rsidR="00C83592" w:rsidRPr="00B551E9" w14:paraId="59551BA4" w14:textId="77777777">
        <w:tc>
          <w:tcPr>
            <w:tcW w:w="9072" w:type="dxa"/>
            <w:shd w:val="clear" w:color="auto" w:fill="F2F2F2" w:themeFill="background1" w:themeFillShade="F2"/>
          </w:tcPr>
          <w:p w14:paraId="05D05F25" w14:textId="77777777" w:rsidR="00C83592" w:rsidRPr="007C7371" w:rsidRDefault="00C83592">
            <w:pPr>
              <w:ind w:right="170"/>
              <w:rPr>
                <w:rFonts w:cstheme="minorHAnsi"/>
                <w:lang w:val="ro-RO"/>
              </w:rPr>
            </w:pPr>
          </w:p>
          <w:p w14:paraId="25DEC152" w14:textId="77777777" w:rsidR="00C83592" w:rsidRPr="007C7371" w:rsidRDefault="00C83592">
            <w:pPr>
              <w:ind w:left="340" w:right="340"/>
              <w:rPr>
                <w:rFonts w:cstheme="minorHAnsi"/>
                <w:b/>
                <w:lang w:val="ro-RO"/>
              </w:rPr>
            </w:pPr>
            <w:r w:rsidRPr="007C7371">
              <w:rPr>
                <w:rFonts w:cstheme="minorHAnsi"/>
                <w:b/>
                <w:lang w:val="ro-RO"/>
              </w:rPr>
              <w:t>Proiectul este respins în următoarele situații:</w:t>
            </w:r>
          </w:p>
          <w:p w14:paraId="6DAB2713" w14:textId="77777777" w:rsidR="00C83592" w:rsidRPr="007C7371" w:rsidRDefault="00C83592" w:rsidP="00836CFF">
            <w:pPr>
              <w:pStyle w:val="ListParagraph"/>
              <w:numPr>
                <w:ilvl w:val="0"/>
                <w:numId w:val="194"/>
              </w:numPr>
              <w:ind w:right="340"/>
              <w:rPr>
                <w:rFonts w:cstheme="minorHAnsi"/>
                <w:b/>
                <w:lang w:val="ro-RO"/>
              </w:rPr>
            </w:pPr>
            <w:r w:rsidRPr="007C7371">
              <w:rPr>
                <w:rFonts w:cstheme="minorHAnsi"/>
                <w:b/>
                <w:lang w:val="ro-RO"/>
              </w:rPr>
              <w:t xml:space="preserve">dacă în urma evaluării tehnico-financiare obține </w:t>
            </w:r>
            <w:r w:rsidR="002D0C78" w:rsidRPr="007C7371">
              <w:rPr>
                <w:rFonts w:cstheme="minorHAnsi"/>
                <w:b/>
                <w:lang w:val="ro-RO"/>
              </w:rPr>
              <w:t>un punctaj sub pragul</w:t>
            </w:r>
            <w:r w:rsidRPr="007C7371">
              <w:rPr>
                <w:rFonts w:cstheme="minorHAnsi"/>
                <w:b/>
                <w:lang w:val="ro-RO"/>
              </w:rPr>
              <w:t xml:space="preserve"> de </w:t>
            </w:r>
            <w:r w:rsidR="002D0C78" w:rsidRPr="007C7371">
              <w:rPr>
                <w:rFonts w:cstheme="minorHAnsi"/>
                <w:b/>
                <w:lang w:val="ro-RO"/>
              </w:rPr>
              <w:t>calitate stabilit pentru prezentul apel</w:t>
            </w:r>
          </w:p>
          <w:p w14:paraId="5A06FE42" w14:textId="77777777" w:rsidR="00C83592" w:rsidRPr="00D77AA2" w:rsidRDefault="00C83592" w:rsidP="00D77AA2">
            <w:pPr>
              <w:pStyle w:val="ListParagraph"/>
              <w:numPr>
                <w:ilvl w:val="0"/>
                <w:numId w:val="195"/>
              </w:numPr>
              <w:ind w:right="340"/>
              <w:rPr>
                <w:rFonts w:cstheme="minorHAnsi"/>
                <w:b/>
                <w:lang w:val="ro-RO"/>
              </w:rPr>
            </w:pPr>
            <w:r w:rsidRPr="007C7371">
              <w:rPr>
                <w:rFonts w:cstheme="minorHAnsi"/>
                <w:b/>
                <w:lang w:val="ro-RO"/>
              </w:rPr>
              <w:t>dacă în urma evaluării tehnico-financiare obține 0 puncte la oricare dintre criteriile din cadrul secțiuni II</w:t>
            </w:r>
            <w:r w:rsidR="00862D40" w:rsidRPr="007C7371">
              <w:rPr>
                <w:rFonts w:cstheme="minorHAnsi"/>
                <w:b/>
                <w:lang w:val="ro-RO"/>
              </w:rPr>
              <w:t xml:space="preserve"> a grilei ETF</w:t>
            </w:r>
          </w:p>
        </w:tc>
      </w:tr>
      <w:tr w:rsidR="00C83592" w:rsidRPr="00B551E9" w14:paraId="26CC6234" w14:textId="77777777">
        <w:tc>
          <w:tcPr>
            <w:tcW w:w="9072" w:type="dxa"/>
            <w:shd w:val="clear" w:color="auto" w:fill="F2F2F2" w:themeFill="background1" w:themeFillShade="F2"/>
          </w:tcPr>
          <w:p w14:paraId="31125179" w14:textId="77777777" w:rsidR="00C83592" w:rsidRPr="007C7371" w:rsidRDefault="00C83592">
            <w:pPr>
              <w:ind w:right="170"/>
              <w:rPr>
                <w:rFonts w:cstheme="minorHAnsi"/>
                <w:lang w:val="ro-RO"/>
              </w:rPr>
            </w:pPr>
          </w:p>
        </w:tc>
      </w:tr>
    </w:tbl>
    <w:p w14:paraId="09E0372A" w14:textId="77777777" w:rsidR="00C83592" w:rsidRPr="007C7371" w:rsidRDefault="00C83592" w:rsidP="00C83592">
      <w:pPr>
        <w:rPr>
          <w:rFonts w:cstheme="minorHAnsi"/>
          <w:sz w:val="22"/>
          <w:lang w:val="ro-RO"/>
        </w:rPr>
      </w:pPr>
    </w:p>
    <w:p w14:paraId="79B10AAA" w14:textId="77777777" w:rsidR="00C83592" w:rsidRPr="007C7371" w:rsidRDefault="00C83592" w:rsidP="00C83592">
      <w:pPr>
        <w:rPr>
          <w:rFonts w:cstheme="minorHAnsi"/>
          <w:sz w:val="22"/>
          <w:lang w:val="ro-RO"/>
        </w:rPr>
      </w:pPr>
    </w:p>
    <w:p w14:paraId="17F315BE" w14:textId="77777777" w:rsidR="00510864" w:rsidRPr="007C7371" w:rsidRDefault="002D6C62" w:rsidP="001F2B39">
      <w:pPr>
        <w:pStyle w:val="Heading3"/>
        <w:numPr>
          <w:ilvl w:val="1"/>
          <w:numId w:val="198"/>
        </w:numPr>
        <w:rPr>
          <w:rFonts w:cstheme="minorHAnsi"/>
          <w:lang w:val="ro-RO"/>
        </w:rPr>
      </w:pPr>
      <w:bookmarkStart w:id="352" w:name="_Toc134094288"/>
      <w:bookmarkStart w:id="353" w:name="_Toc134108653"/>
      <w:bookmarkStart w:id="354" w:name="_Toc136417856"/>
      <w:r w:rsidRPr="007C7371">
        <w:rPr>
          <w:rFonts w:cstheme="minorHAnsi"/>
          <w:lang w:val="ro-RO"/>
        </w:rPr>
        <w:t>APLICAREA PRAGULUI DE CALITATE</w:t>
      </w:r>
      <w:bookmarkEnd w:id="352"/>
      <w:bookmarkEnd w:id="353"/>
      <w:bookmarkEnd w:id="354"/>
    </w:p>
    <w:p w14:paraId="6395E8C5" w14:textId="77777777" w:rsidR="00742CDA" w:rsidRPr="007C7371" w:rsidRDefault="00742CDA" w:rsidP="00EB6460">
      <w:pPr>
        <w:rPr>
          <w:rFonts w:cstheme="minorHAnsi"/>
          <w:lang w:val="ro-RO"/>
        </w:rPr>
      </w:pPr>
    </w:p>
    <w:p w14:paraId="090FCA1A" w14:textId="77777777" w:rsidR="006E7282" w:rsidRPr="007C7371" w:rsidRDefault="00E75678" w:rsidP="00A1348D">
      <w:pPr>
        <w:rPr>
          <w:rFonts w:cstheme="minorHAnsi"/>
          <w:sz w:val="22"/>
          <w:lang w:val="ro-RO"/>
        </w:rPr>
      </w:pPr>
      <w:r w:rsidRPr="007C7371">
        <w:rPr>
          <w:rFonts w:cstheme="minorHAnsi"/>
          <w:sz w:val="22"/>
          <w:lang w:val="ro-RO"/>
        </w:rPr>
        <w:t xml:space="preserve">În cazul prezentului apel de proiecte pragul de calitate este de </w:t>
      </w:r>
      <w:r w:rsidR="00BD2FAF" w:rsidRPr="007C7371">
        <w:rPr>
          <w:rFonts w:cstheme="minorHAnsi"/>
          <w:sz w:val="22"/>
          <w:lang w:val="ro-RO"/>
        </w:rPr>
        <w:t>50</w:t>
      </w:r>
      <w:r w:rsidRPr="007C7371">
        <w:rPr>
          <w:rFonts w:cstheme="minorHAnsi"/>
          <w:sz w:val="22"/>
          <w:lang w:val="ro-RO"/>
        </w:rPr>
        <w:t xml:space="preserve"> puncte.</w:t>
      </w:r>
    </w:p>
    <w:p w14:paraId="3DC8F693" w14:textId="77777777" w:rsidR="00F72246" w:rsidRPr="007C7371" w:rsidRDefault="00F72246" w:rsidP="009B3A5A">
      <w:pPr>
        <w:rPr>
          <w:rFonts w:cstheme="minorHAnsi"/>
          <w:sz w:val="22"/>
          <w:lang w:val="ro-RO"/>
        </w:rPr>
      </w:pPr>
    </w:p>
    <w:p w14:paraId="61A848E8" w14:textId="77777777" w:rsidR="006E7282" w:rsidRPr="007C7371" w:rsidRDefault="00F72246" w:rsidP="00A1348D">
      <w:pPr>
        <w:rPr>
          <w:rFonts w:cstheme="minorHAnsi"/>
          <w:sz w:val="22"/>
          <w:lang w:val="ro-RO"/>
        </w:rPr>
      </w:pPr>
      <w:r w:rsidRPr="007C7371">
        <w:rPr>
          <w:rFonts w:cstheme="minorHAnsi"/>
          <w:sz w:val="22"/>
          <w:lang w:val="ro-RO"/>
        </w:rPr>
        <w:t>Dacă</w:t>
      </w:r>
      <w:r w:rsidR="00670C9A" w:rsidRPr="007C7371">
        <w:rPr>
          <w:rFonts w:cstheme="minorHAnsi"/>
          <w:sz w:val="22"/>
          <w:lang w:val="ro-RO"/>
        </w:rPr>
        <w:t xml:space="preserve"> în urma evaluării tehnico-financiare </w:t>
      </w:r>
      <w:r w:rsidRPr="007C7371">
        <w:rPr>
          <w:rFonts w:cstheme="minorHAnsi"/>
          <w:sz w:val="22"/>
          <w:lang w:val="ro-RO"/>
        </w:rPr>
        <w:t xml:space="preserve">proiectul </w:t>
      </w:r>
      <w:r w:rsidR="00670C9A" w:rsidRPr="007C7371">
        <w:rPr>
          <w:rFonts w:cstheme="minorHAnsi"/>
          <w:sz w:val="22"/>
          <w:lang w:val="ro-RO"/>
        </w:rPr>
        <w:t>obține un punctaj sub pragul de calitate stabilit pentru prezentul apel</w:t>
      </w:r>
      <w:r w:rsidRPr="007C7371">
        <w:rPr>
          <w:rFonts w:cstheme="minorHAnsi"/>
          <w:sz w:val="22"/>
          <w:lang w:val="ro-RO"/>
        </w:rPr>
        <w:t xml:space="preserve"> acesta</w:t>
      </w:r>
      <w:r w:rsidR="00670C9A" w:rsidRPr="007C7371">
        <w:rPr>
          <w:rFonts w:cstheme="minorHAnsi"/>
          <w:sz w:val="22"/>
          <w:lang w:val="ro-RO"/>
        </w:rPr>
        <w:t xml:space="preserve"> este respins</w:t>
      </w:r>
      <w:r w:rsidRPr="007C7371">
        <w:rPr>
          <w:rFonts w:cstheme="minorHAnsi"/>
          <w:sz w:val="22"/>
          <w:lang w:val="ro-RO"/>
        </w:rPr>
        <w:t>.</w:t>
      </w:r>
    </w:p>
    <w:p w14:paraId="1001CE84" w14:textId="77777777" w:rsidR="00732B5F" w:rsidRPr="007C7371" w:rsidRDefault="00732B5F" w:rsidP="001D76CC">
      <w:pPr>
        <w:rPr>
          <w:rFonts w:cstheme="minorHAnsi"/>
          <w:sz w:val="22"/>
          <w:lang w:val="ro-RO"/>
        </w:rPr>
      </w:pPr>
      <w:r w:rsidRPr="007C7371">
        <w:rPr>
          <w:rFonts w:cstheme="minorHAnsi"/>
          <w:sz w:val="22"/>
          <w:lang w:val="ro-RO"/>
        </w:rPr>
        <w:t xml:space="preserve">Proiectele care au obținut un punctaj </w:t>
      </w:r>
      <w:r w:rsidR="00651CF2" w:rsidRPr="007C7371">
        <w:rPr>
          <w:rFonts w:cstheme="minorHAnsi"/>
          <w:sz w:val="22"/>
          <w:lang w:val="ro-RO"/>
        </w:rPr>
        <w:t>peste pragul de calitate dar sub pragul de excelență</w:t>
      </w:r>
      <w:r w:rsidRPr="007C7371">
        <w:rPr>
          <w:rFonts w:cstheme="minorHAnsi"/>
          <w:sz w:val="22"/>
          <w:lang w:val="ro-RO"/>
        </w:rPr>
        <w:t xml:space="preserve">, la sfârșitul apelului vor fi ierarhizate și propuse spre contractare, în funcție de punctajul obținut pe baza </w:t>
      </w:r>
      <w:r w:rsidRPr="007C7371">
        <w:rPr>
          <w:rFonts w:cstheme="minorHAnsi"/>
          <w:sz w:val="22"/>
          <w:lang w:val="ro-RO"/>
        </w:rPr>
        <w:lastRenderedPageBreak/>
        <w:t>aplicării criteriilor de evaluare tehnico-financiară, în ordine descrescătoare, în limita alocării financiare disponibile pentru acest apel de proiecte.</w:t>
      </w:r>
    </w:p>
    <w:p w14:paraId="305C5673" w14:textId="77777777" w:rsidR="001E4606" w:rsidRPr="007C7371" w:rsidRDefault="001E4606" w:rsidP="001D76CC">
      <w:pPr>
        <w:rPr>
          <w:rFonts w:cstheme="minorHAnsi"/>
          <w:lang w:val="ro-RO"/>
        </w:rPr>
      </w:pPr>
    </w:p>
    <w:p w14:paraId="616D51F7" w14:textId="77777777" w:rsidR="00510864" w:rsidRPr="007C7371" w:rsidRDefault="00BE4A89" w:rsidP="00006D1B">
      <w:pPr>
        <w:pStyle w:val="Heading3"/>
        <w:rPr>
          <w:rFonts w:cstheme="minorHAnsi"/>
          <w:lang w:val="ro-RO"/>
        </w:rPr>
      </w:pPr>
      <w:bookmarkStart w:id="355" w:name="_Toc134094289"/>
      <w:bookmarkStart w:id="356" w:name="_Toc134108654"/>
      <w:bookmarkStart w:id="357" w:name="_Toc136417857"/>
      <w:r w:rsidRPr="007C7371">
        <w:rPr>
          <w:rFonts w:cstheme="minorHAnsi"/>
          <w:lang w:val="ro-RO"/>
        </w:rPr>
        <w:t>8.6.</w:t>
      </w:r>
      <w:r w:rsidR="00D9506A" w:rsidRPr="007C7371">
        <w:rPr>
          <w:rFonts w:cstheme="minorHAnsi"/>
          <w:lang w:val="ro-RO"/>
        </w:rPr>
        <w:tab/>
      </w:r>
      <w:r w:rsidR="002D6C62" w:rsidRPr="007C7371">
        <w:rPr>
          <w:rFonts w:cstheme="minorHAnsi"/>
          <w:lang w:val="ro-RO"/>
        </w:rPr>
        <w:t>APLICAREA PRAGULUI DE EXCELENȚĂ</w:t>
      </w:r>
      <w:bookmarkEnd w:id="355"/>
      <w:bookmarkEnd w:id="356"/>
      <w:bookmarkEnd w:id="357"/>
    </w:p>
    <w:p w14:paraId="39EE68EB" w14:textId="77777777" w:rsidR="00C36CFB" w:rsidRPr="007C7371" w:rsidRDefault="00C36CFB" w:rsidP="00C36CFB">
      <w:pPr>
        <w:rPr>
          <w:rFonts w:cstheme="minorHAnsi"/>
          <w:lang w:val="ro-RO"/>
        </w:rPr>
      </w:pPr>
    </w:p>
    <w:p w14:paraId="0A3BC056" w14:textId="77777777" w:rsidR="006E04D1" w:rsidRPr="00D77AA2" w:rsidRDefault="00C36CFB" w:rsidP="009B3A5A">
      <w:pPr>
        <w:rPr>
          <w:rFonts w:cstheme="minorHAnsi"/>
          <w:sz w:val="22"/>
          <w:szCs w:val="20"/>
          <w:lang w:val="ro-RO"/>
        </w:rPr>
      </w:pPr>
      <w:r w:rsidRPr="00D77AA2">
        <w:rPr>
          <w:rFonts w:cstheme="minorHAnsi"/>
          <w:sz w:val="22"/>
          <w:szCs w:val="20"/>
          <w:lang w:val="ro-RO"/>
        </w:rPr>
        <w:t>În cazul prezentului apel de proiecte</w:t>
      </w:r>
      <w:r w:rsidR="002E6573" w:rsidRPr="00D77AA2">
        <w:rPr>
          <w:rFonts w:cstheme="minorHAnsi"/>
          <w:sz w:val="22"/>
          <w:szCs w:val="20"/>
          <w:lang w:val="ro-RO"/>
        </w:rPr>
        <w:t xml:space="preserve"> </w:t>
      </w:r>
      <w:r w:rsidRPr="00D77AA2">
        <w:rPr>
          <w:rFonts w:cstheme="minorHAnsi"/>
          <w:sz w:val="22"/>
          <w:szCs w:val="20"/>
          <w:lang w:val="ro-RO"/>
        </w:rPr>
        <w:t xml:space="preserve">pragul de excelență/de etapă este de </w:t>
      </w:r>
      <w:r w:rsidR="00637FFC" w:rsidRPr="00D77AA2">
        <w:rPr>
          <w:rFonts w:cstheme="minorHAnsi"/>
          <w:sz w:val="22"/>
          <w:szCs w:val="20"/>
          <w:lang w:val="ro-RO"/>
        </w:rPr>
        <w:t xml:space="preserve">80 </w:t>
      </w:r>
      <w:r w:rsidRPr="00D77AA2">
        <w:rPr>
          <w:rFonts w:cstheme="minorHAnsi"/>
          <w:sz w:val="22"/>
          <w:szCs w:val="20"/>
          <w:lang w:val="ro-RO"/>
        </w:rPr>
        <w:t>puncte</w:t>
      </w:r>
    </w:p>
    <w:p w14:paraId="314E693A" w14:textId="77777777" w:rsidR="00C36CFB" w:rsidRPr="00D77AA2" w:rsidRDefault="00C36CFB" w:rsidP="009B3A5A">
      <w:pPr>
        <w:rPr>
          <w:rFonts w:cstheme="minorHAnsi"/>
          <w:sz w:val="22"/>
          <w:szCs w:val="20"/>
          <w:lang w:val="ro-RO"/>
        </w:rPr>
      </w:pPr>
    </w:p>
    <w:p w14:paraId="2827A293" w14:textId="77777777" w:rsidR="006E7282" w:rsidRPr="00D77AA2" w:rsidRDefault="006E04D1" w:rsidP="00A1348D">
      <w:pPr>
        <w:rPr>
          <w:rFonts w:cstheme="minorHAnsi"/>
          <w:sz w:val="22"/>
          <w:szCs w:val="20"/>
          <w:lang w:val="ro-RO"/>
        </w:rPr>
      </w:pPr>
      <w:r w:rsidRPr="00D77AA2">
        <w:rPr>
          <w:rFonts w:cstheme="minorHAnsi"/>
          <w:sz w:val="22"/>
          <w:szCs w:val="20"/>
          <w:lang w:val="ro-RO"/>
        </w:rPr>
        <w:t>Ordinea intrării proiectelor în etapa de evaluare tehnică și financiară va ține cont de punctajul autoevaluat al solicitantului</w:t>
      </w:r>
      <w:r w:rsidR="001224CA" w:rsidRPr="00D77AA2">
        <w:rPr>
          <w:rFonts w:cstheme="minorHAnsi"/>
          <w:sz w:val="22"/>
          <w:szCs w:val="20"/>
          <w:lang w:val="ro-RO"/>
        </w:rPr>
        <w:t>/alocat automat de sistemul electronic</w:t>
      </w:r>
      <w:r w:rsidR="003E56E8" w:rsidRPr="00D77AA2">
        <w:rPr>
          <w:rFonts w:cstheme="minorHAnsi"/>
          <w:sz w:val="22"/>
          <w:szCs w:val="20"/>
          <w:lang w:val="ro-RO"/>
        </w:rPr>
        <w:t xml:space="preserve"> MySMIS2021/SMIS2021+</w:t>
      </w:r>
      <w:r w:rsidRPr="00D77AA2">
        <w:rPr>
          <w:rFonts w:cstheme="minorHAnsi"/>
          <w:sz w:val="22"/>
          <w:szCs w:val="20"/>
          <w:lang w:val="ro-RO"/>
        </w:rPr>
        <w:t>, punctaj evidențiat în cererea de finanțare depusă.</w:t>
      </w:r>
      <w:r w:rsidR="00A1348D" w:rsidRPr="00D77AA2">
        <w:rPr>
          <w:rFonts w:cstheme="minorHAnsi"/>
          <w:sz w:val="22"/>
          <w:szCs w:val="20"/>
          <w:lang w:val="ro-RO"/>
        </w:rPr>
        <w:t xml:space="preserve"> </w:t>
      </w:r>
      <w:r w:rsidRPr="00D77AA2">
        <w:rPr>
          <w:rFonts w:cstheme="minorHAnsi"/>
          <w:sz w:val="22"/>
          <w:szCs w:val="20"/>
          <w:lang w:val="ro-RO"/>
        </w:rPr>
        <w:t>Astfel, în prima etapă vor intra în evaluare tehnică și financiară doar acele proiecte care în urma autoevaluării ating pragul de excelență (sau de etapă, acolo unde este cazul, conform ghidului specific) ținând cont de ordinea depunerii. În cazul în care după</w:t>
      </w:r>
      <w:r w:rsidR="00A1348D" w:rsidRPr="00D77AA2">
        <w:rPr>
          <w:rFonts w:cstheme="minorHAnsi"/>
          <w:sz w:val="22"/>
          <w:szCs w:val="20"/>
          <w:lang w:val="ro-RO"/>
        </w:rPr>
        <w:t xml:space="preserve"> </w:t>
      </w:r>
      <w:r w:rsidRPr="00D77AA2">
        <w:rPr>
          <w:rFonts w:cstheme="minorHAnsi"/>
          <w:sz w:val="22"/>
          <w:szCs w:val="20"/>
          <w:lang w:val="ro-RO"/>
        </w:rPr>
        <w:t>finalizarea etapei ETF pentru proiectele care prin autoevaluare ating pragul de excelență/de etapă valoarea alocată nu este acoperită, în etapa a doua vor intra în evaluare tehnică și financiară restul de proiecte (cele care în urma autoevaluării nu au obținut pragul de excelență/de etapă, dar ating pragul de calitate), în ordinea depunerii acestora, fără a se mai ține cont de punctajul autoevaluat.</w:t>
      </w:r>
    </w:p>
    <w:p w14:paraId="1394A657" w14:textId="77777777" w:rsidR="00DC07AA" w:rsidRPr="00D77AA2" w:rsidRDefault="00DC07AA" w:rsidP="001D76CC">
      <w:pPr>
        <w:rPr>
          <w:rFonts w:cstheme="minorHAnsi"/>
          <w:sz w:val="22"/>
          <w:szCs w:val="20"/>
          <w:lang w:val="ro-RO"/>
        </w:rPr>
      </w:pPr>
    </w:p>
    <w:p w14:paraId="48BE0F47" w14:textId="77777777" w:rsidR="006E7282" w:rsidRPr="00D77AA2" w:rsidRDefault="00505952" w:rsidP="00A1348D">
      <w:pPr>
        <w:rPr>
          <w:rFonts w:cstheme="minorHAnsi"/>
          <w:sz w:val="22"/>
          <w:szCs w:val="20"/>
          <w:lang w:val="ro-RO"/>
        </w:rPr>
      </w:pPr>
      <w:r w:rsidRPr="00D77AA2">
        <w:rPr>
          <w:rFonts w:cstheme="minorHAnsi"/>
          <w:b/>
          <w:bCs/>
          <w:sz w:val="22"/>
          <w:szCs w:val="20"/>
          <w:lang w:val="ro-RO"/>
        </w:rPr>
        <w:t>NOTĂ:</w:t>
      </w:r>
      <w:r w:rsidR="00DC07AA" w:rsidRPr="00D77AA2">
        <w:rPr>
          <w:rFonts w:cstheme="minorHAnsi"/>
          <w:sz w:val="22"/>
          <w:szCs w:val="20"/>
          <w:lang w:val="ro-RO"/>
        </w:rPr>
        <w:t xml:space="preserve"> Proiectele care la depunere, în baza autoevaluării, ating pragul de excelență/de etapă, însă ca urmare a evaluării tehnice și financiare nu confirmă atingerea acestui prag,</w:t>
      </w:r>
      <w:r w:rsidR="00A1348D" w:rsidRPr="00D77AA2">
        <w:rPr>
          <w:rFonts w:cstheme="minorHAnsi"/>
          <w:sz w:val="22"/>
          <w:szCs w:val="20"/>
          <w:lang w:val="ro-RO"/>
        </w:rPr>
        <w:t xml:space="preserve"> </w:t>
      </w:r>
      <w:r w:rsidR="00DC07AA" w:rsidRPr="00D77AA2">
        <w:rPr>
          <w:rFonts w:cstheme="minorHAnsi"/>
          <w:sz w:val="22"/>
          <w:szCs w:val="20"/>
          <w:lang w:val="ro-RO"/>
        </w:rPr>
        <w:t>vor intra în competiție cu proiectele care nu au atins pragul de excelență/de etapă în urma autoevaluării realizată de solicitant.</w:t>
      </w:r>
    </w:p>
    <w:p w14:paraId="3E5CEF0F" w14:textId="77777777" w:rsidR="00510864" w:rsidRPr="007C7371" w:rsidRDefault="00BE4A89" w:rsidP="00006D1B">
      <w:pPr>
        <w:pStyle w:val="Heading3"/>
        <w:rPr>
          <w:rFonts w:cstheme="minorHAnsi"/>
          <w:lang w:val="ro-RO"/>
        </w:rPr>
      </w:pPr>
      <w:bookmarkStart w:id="358" w:name="_Toc134094290"/>
      <w:bookmarkStart w:id="359" w:name="_Toc134108655"/>
      <w:bookmarkStart w:id="360" w:name="_Toc136417858"/>
      <w:r w:rsidRPr="007C7371">
        <w:rPr>
          <w:rFonts w:cstheme="minorHAnsi"/>
          <w:lang w:val="ro-RO"/>
        </w:rPr>
        <w:t>8.7.</w:t>
      </w:r>
      <w:r w:rsidR="00D9506A" w:rsidRPr="007C7371">
        <w:rPr>
          <w:rFonts w:cstheme="minorHAnsi"/>
          <w:lang w:val="ro-RO"/>
        </w:rPr>
        <w:tab/>
      </w:r>
      <w:r w:rsidR="002D6C62" w:rsidRPr="007C7371">
        <w:rPr>
          <w:rFonts w:cstheme="minorHAnsi"/>
          <w:lang w:val="ro-RO"/>
        </w:rPr>
        <w:t>NOTIFICAREA REZULTATULUI EVALUĂRII TEHNICE ȘI FINANCIARE</w:t>
      </w:r>
      <w:bookmarkEnd w:id="358"/>
      <w:bookmarkEnd w:id="359"/>
      <w:bookmarkEnd w:id="360"/>
    </w:p>
    <w:p w14:paraId="0E4BEB3E" w14:textId="77777777" w:rsidR="00A611FC" w:rsidRPr="007C7371" w:rsidRDefault="00A611FC" w:rsidP="00A611FC">
      <w:pPr>
        <w:rPr>
          <w:rFonts w:cstheme="minorHAnsi"/>
          <w:lang w:val="ro-RO"/>
        </w:rPr>
      </w:pPr>
    </w:p>
    <w:p w14:paraId="118C665E" w14:textId="77777777" w:rsidR="00A611FC" w:rsidRPr="00D77AA2" w:rsidRDefault="00A611FC" w:rsidP="00A611FC">
      <w:pPr>
        <w:rPr>
          <w:rFonts w:cstheme="minorHAnsi"/>
          <w:sz w:val="22"/>
          <w:szCs w:val="20"/>
          <w:lang w:val="ro-RO"/>
        </w:rPr>
      </w:pPr>
      <w:r w:rsidRPr="00D77AA2">
        <w:rPr>
          <w:rFonts w:cstheme="minorHAnsi"/>
          <w:sz w:val="22"/>
          <w:szCs w:val="20"/>
          <w:lang w:val="ro-RO"/>
        </w:rPr>
        <w:t>Rezultatele evaluării tehnice și financiare se comunică solicitantului, indicându-se punctajul obținut și justificarea acordării respectivului punctaj, pentru fiecare criteriu în parte.</w:t>
      </w:r>
    </w:p>
    <w:p w14:paraId="523FEA81" w14:textId="77777777" w:rsidR="00A611FC" w:rsidRPr="00D77AA2" w:rsidRDefault="00A611FC" w:rsidP="00A611FC">
      <w:pPr>
        <w:rPr>
          <w:rFonts w:cstheme="minorHAnsi"/>
          <w:sz w:val="22"/>
          <w:szCs w:val="20"/>
          <w:lang w:val="ro-RO"/>
        </w:rPr>
      </w:pPr>
    </w:p>
    <w:p w14:paraId="79144634" w14:textId="77777777" w:rsidR="00A611FC" w:rsidRPr="00D77AA2" w:rsidRDefault="00A611FC" w:rsidP="00A611FC">
      <w:pPr>
        <w:rPr>
          <w:rFonts w:cstheme="minorHAnsi"/>
          <w:sz w:val="22"/>
          <w:szCs w:val="20"/>
          <w:lang w:val="ro-RO"/>
        </w:rPr>
      </w:pPr>
      <w:r w:rsidRPr="00D77AA2">
        <w:rPr>
          <w:rFonts w:cstheme="minorHAnsi"/>
          <w:sz w:val="22"/>
          <w:szCs w:val="20"/>
          <w:lang w:val="ro-RO"/>
        </w:rPr>
        <w:t>Evaluatorii pot formula recomandări pentru etapa de contractare. Recomandările vor fi incluse în grila de evaluare ETF și în scrisoarea de notificare a rezultatului evaluării.</w:t>
      </w:r>
    </w:p>
    <w:p w14:paraId="19D635F3" w14:textId="77777777" w:rsidR="00A611FC" w:rsidRPr="00D77AA2" w:rsidRDefault="00A611FC" w:rsidP="00A611FC">
      <w:pPr>
        <w:rPr>
          <w:rFonts w:cstheme="minorHAnsi"/>
          <w:sz w:val="22"/>
          <w:szCs w:val="20"/>
          <w:lang w:val="ro-RO"/>
        </w:rPr>
      </w:pPr>
    </w:p>
    <w:p w14:paraId="49E064E6" w14:textId="77777777" w:rsidR="00632113" w:rsidRPr="00D77AA2" w:rsidRDefault="00A611FC" w:rsidP="009B3A5A">
      <w:pPr>
        <w:rPr>
          <w:rFonts w:cstheme="minorHAnsi"/>
          <w:sz w:val="22"/>
          <w:szCs w:val="20"/>
          <w:lang w:val="ro-RO"/>
        </w:rPr>
      </w:pPr>
      <w:r w:rsidRPr="00D77AA2">
        <w:rPr>
          <w:rFonts w:cstheme="minorHAnsi"/>
          <w:sz w:val="22"/>
          <w:szCs w:val="20"/>
          <w:lang w:val="ro-RO"/>
        </w:rPr>
        <w:t>Nu pot face obiectul unor recomandări pentru următoarea etapa de contractare aspecte care privesc eligibilitatea proiectelor sau aspecte care ar putea modifica punctajul obținut la finalizarea evaluării. În acest caz decizia finală se ia în etapa de evaluare tehnică și financiară.</w:t>
      </w:r>
    </w:p>
    <w:p w14:paraId="408B992E" w14:textId="77777777" w:rsidR="006E7282" w:rsidRPr="007C7371" w:rsidRDefault="006E7282" w:rsidP="00A1348D">
      <w:pPr>
        <w:rPr>
          <w:rFonts w:cstheme="minorHAnsi"/>
          <w:lang w:val="ro-RO"/>
        </w:rPr>
      </w:pPr>
    </w:p>
    <w:p w14:paraId="46805A71" w14:textId="77777777" w:rsidR="009F3B1A" w:rsidRPr="007C7371" w:rsidRDefault="00BE4A89" w:rsidP="00511813">
      <w:pPr>
        <w:pStyle w:val="Heading3"/>
        <w:rPr>
          <w:rFonts w:cstheme="minorHAnsi"/>
          <w:lang w:val="ro-RO"/>
        </w:rPr>
      </w:pPr>
      <w:bookmarkStart w:id="361" w:name="_Toc134094291"/>
      <w:bookmarkStart w:id="362" w:name="_Toc134108656"/>
      <w:bookmarkStart w:id="363" w:name="_Toc136417859"/>
      <w:r w:rsidRPr="007C7371">
        <w:rPr>
          <w:rFonts w:cstheme="minorHAnsi"/>
          <w:lang w:val="ro-RO"/>
        </w:rPr>
        <w:t>8.8.</w:t>
      </w:r>
      <w:r w:rsidR="00D9506A" w:rsidRPr="007C7371">
        <w:rPr>
          <w:rFonts w:cstheme="minorHAnsi"/>
          <w:lang w:val="ro-RO"/>
        </w:rPr>
        <w:tab/>
      </w:r>
      <w:r w:rsidR="002D6C62" w:rsidRPr="007C7371">
        <w:rPr>
          <w:rFonts w:cstheme="minorHAnsi"/>
          <w:lang w:val="ro-RO"/>
        </w:rPr>
        <w:t>CONTESTAȚII</w:t>
      </w:r>
      <w:bookmarkEnd w:id="361"/>
      <w:bookmarkEnd w:id="362"/>
      <w:bookmarkEnd w:id="363"/>
      <w:r w:rsidR="009F3B1A" w:rsidRPr="007C7371">
        <w:rPr>
          <w:rFonts w:cstheme="minorHAnsi"/>
          <w:lang w:val="ro-RO"/>
        </w:rPr>
        <w:t xml:space="preserve"> </w:t>
      </w:r>
    </w:p>
    <w:p w14:paraId="451A8DFF" w14:textId="77777777" w:rsidR="0064667E" w:rsidRPr="007C7371" w:rsidRDefault="0064667E" w:rsidP="0064667E">
      <w:pPr>
        <w:rPr>
          <w:rFonts w:cstheme="minorHAnsi"/>
          <w:szCs w:val="24"/>
          <w:lang w:val="ro-RO"/>
        </w:rPr>
      </w:pPr>
    </w:p>
    <w:p w14:paraId="26C64D86" w14:textId="77777777" w:rsidR="0064667E" w:rsidRPr="007C7371" w:rsidRDefault="0064667E" w:rsidP="0064667E">
      <w:pPr>
        <w:rPr>
          <w:rFonts w:cstheme="minorHAnsi"/>
          <w:sz w:val="22"/>
          <w:lang w:val="ro-RO"/>
        </w:rPr>
      </w:pPr>
      <w:r w:rsidRPr="007C7371">
        <w:rPr>
          <w:rFonts w:cstheme="minorHAnsi"/>
          <w:sz w:val="22"/>
          <w:lang w:val="ro-RO"/>
        </w:rPr>
        <w:t>Un solicitant de finanţare nerambursabilă care se consideră nedreptăţit de rezultatele procesului de evaluare, selecţie sau contractare, poate formula contestaţi</w:t>
      </w:r>
      <w:r w:rsidR="00637FFC" w:rsidRPr="007C7371">
        <w:rPr>
          <w:rFonts w:cstheme="minorHAnsi"/>
          <w:sz w:val="22"/>
          <w:lang w:val="ro-RO"/>
        </w:rPr>
        <w:t>i</w:t>
      </w:r>
      <w:r w:rsidR="00D67F17" w:rsidRPr="007C7371">
        <w:rPr>
          <w:rFonts w:cstheme="minorHAnsi"/>
          <w:sz w:val="22"/>
          <w:lang w:val="ro-RO"/>
        </w:rPr>
        <w:t>I</w:t>
      </w:r>
      <w:r w:rsidRPr="007C7371">
        <w:rPr>
          <w:rFonts w:cstheme="minorHAnsi"/>
          <w:sz w:val="22"/>
          <w:lang w:val="ro-RO"/>
        </w:rPr>
        <w:t xml:space="preserve"> care v</w:t>
      </w:r>
      <w:r w:rsidR="00D67F17" w:rsidRPr="007C7371">
        <w:rPr>
          <w:rFonts w:cstheme="minorHAnsi"/>
          <w:sz w:val="22"/>
          <w:lang w:val="ro-RO"/>
        </w:rPr>
        <w:t>or</w:t>
      </w:r>
      <w:r w:rsidRPr="007C7371">
        <w:rPr>
          <w:rFonts w:cstheme="minorHAnsi"/>
          <w:sz w:val="22"/>
          <w:lang w:val="ro-RO"/>
        </w:rPr>
        <w:t xml:space="preserve"> fi trimis</w:t>
      </w:r>
      <w:r w:rsidR="00E97B0C" w:rsidRPr="007C7371">
        <w:rPr>
          <w:rFonts w:cstheme="minorHAnsi"/>
          <w:sz w:val="22"/>
          <w:lang w:val="ro-RO"/>
        </w:rPr>
        <w:t>e</w:t>
      </w:r>
      <w:r w:rsidRPr="007C7371">
        <w:rPr>
          <w:rFonts w:cstheme="minorHAnsi"/>
          <w:sz w:val="22"/>
          <w:lang w:val="ro-RO"/>
        </w:rPr>
        <w:t>spre soluţionare AM PR NV prin aplicația MySMIS2021/SMIS2021+.</w:t>
      </w:r>
    </w:p>
    <w:p w14:paraId="2098D803" w14:textId="77777777" w:rsidR="0064667E" w:rsidRPr="007C7371" w:rsidRDefault="0064667E" w:rsidP="0064667E">
      <w:pPr>
        <w:rPr>
          <w:rFonts w:cstheme="minorHAnsi"/>
          <w:sz w:val="22"/>
          <w:lang w:val="ro-RO"/>
        </w:rPr>
      </w:pPr>
    </w:p>
    <w:p w14:paraId="22A3A5C3" w14:textId="77777777" w:rsidR="0064667E" w:rsidRPr="007C7371" w:rsidRDefault="0064667E" w:rsidP="0064667E">
      <w:pPr>
        <w:rPr>
          <w:rFonts w:cstheme="minorHAnsi"/>
          <w:sz w:val="22"/>
          <w:lang w:val="ro-RO"/>
        </w:rPr>
      </w:pPr>
      <w:r w:rsidRPr="007C7371">
        <w:rPr>
          <w:rFonts w:cstheme="minorHAnsi"/>
          <w:sz w:val="22"/>
          <w:lang w:val="ro-RO"/>
        </w:rPr>
        <w:lastRenderedPageBreak/>
        <w:t>Contestaţia se formulează în scris</w:t>
      </w:r>
      <w:r w:rsidR="00F47C50" w:rsidRPr="007C7371">
        <w:rPr>
          <w:rFonts w:cstheme="minorHAnsi"/>
          <w:sz w:val="22"/>
          <w:lang w:val="ro-RO"/>
        </w:rPr>
        <w:t xml:space="preserve">, </w:t>
      </w:r>
      <w:r w:rsidR="00D9371A" w:rsidRPr="007C7371">
        <w:rPr>
          <w:rFonts w:cstheme="minorHAnsi"/>
          <w:sz w:val="22"/>
          <w:lang w:val="ro-RO"/>
        </w:rPr>
        <w:t>se va încărca în format pdf în sistemul informatic MySMIS2021/SMIS2021+</w:t>
      </w:r>
      <w:r w:rsidRPr="007C7371">
        <w:rPr>
          <w:rFonts w:cstheme="minorHAnsi"/>
          <w:sz w:val="22"/>
          <w:lang w:val="ro-RO"/>
        </w:rPr>
        <w:t xml:space="preserve"> și va cuprinde:</w:t>
      </w:r>
    </w:p>
    <w:p w14:paraId="7B1AE5EE" w14:textId="77777777" w:rsidR="0064667E" w:rsidRPr="007C7371" w:rsidRDefault="0064667E" w:rsidP="0064667E">
      <w:pPr>
        <w:rPr>
          <w:rFonts w:cstheme="minorHAnsi"/>
          <w:sz w:val="22"/>
          <w:lang w:val="ro-RO"/>
        </w:rPr>
      </w:pPr>
    </w:p>
    <w:p w14:paraId="51F3CF39" w14:textId="77777777" w:rsidR="00583583" w:rsidRPr="007C7371" w:rsidRDefault="007E019F" w:rsidP="00D84990">
      <w:pPr>
        <w:rPr>
          <w:rStyle w:val="slitbdy"/>
          <w:rFonts w:cstheme="minorHAnsi"/>
          <w:sz w:val="22"/>
          <w:bdr w:val="none" w:sz="0" w:space="0" w:color="auto" w:frame="1"/>
          <w:shd w:val="clear" w:color="auto" w:fill="FFFFFF"/>
          <w:lang w:val="ro-RO"/>
        </w:rPr>
      </w:pPr>
      <w:r w:rsidRPr="007C7371">
        <w:rPr>
          <w:rStyle w:val="slitttl"/>
          <w:rFonts w:cstheme="minorHAnsi"/>
          <w:b/>
          <w:bCs/>
          <w:sz w:val="22"/>
          <w:bdr w:val="none" w:sz="0" w:space="0" w:color="auto" w:frame="1"/>
          <w:shd w:val="clear" w:color="auto" w:fill="FFFFFF"/>
          <w:lang w:val="ro-RO"/>
        </w:rPr>
        <w:t>a)</w:t>
      </w:r>
      <w:r w:rsidRPr="007C7371">
        <w:rPr>
          <w:rStyle w:val="slit"/>
          <w:rFonts w:cstheme="minorHAnsi"/>
          <w:sz w:val="22"/>
          <w:bdr w:val="dotted" w:sz="6" w:space="0" w:color="FEFEFE" w:frame="1"/>
          <w:shd w:val="clear" w:color="auto" w:fill="FFFFFF"/>
          <w:lang w:val="ro-RO"/>
        </w:rPr>
        <w:t> </w:t>
      </w:r>
      <w:r w:rsidRPr="007C7371">
        <w:rPr>
          <w:rStyle w:val="slitbdy"/>
          <w:rFonts w:cstheme="minorHAnsi"/>
          <w:sz w:val="22"/>
          <w:bdr w:val="none" w:sz="0" w:space="0" w:color="auto" w:frame="1"/>
          <w:shd w:val="clear" w:color="auto" w:fill="FFFFFF"/>
          <w:lang w:val="ro-RO"/>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161AFFA" w14:textId="77777777" w:rsidR="00A73911" w:rsidRPr="007C7371" w:rsidRDefault="007E019F" w:rsidP="00D84990">
      <w:pPr>
        <w:rPr>
          <w:rStyle w:val="slitbdy"/>
          <w:rFonts w:cstheme="minorHAnsi"/>
          <w:sz w:val="22"/>
          <w:bdr w:val="none" w:sz="0" w:space="0" w:color="auto" w:frame="1"/>
          <w:shd w:val="clear" w:color="auto" w:fill="FFFFFF"/>
          <w:lang w:val="it-IT"/>
        </w:rPr>
      </w:pPr>
      <w:r w:rsidRPr="007C7371">
        <w:rPr>
          <w:rStyle w:val="slitttl"/>
          <w:rFonts w:cstheme="minorHAnsi"/>
          <w:b/>
          <w:bCs/>
          <w:sz w:val="22"/>
          <w:bdr w:val="none" w:sz="0" w:space="0" w:color="auto" w:frame="1"/>
          <w:shd w:val="clear" w:color="auto" w:fill="FFFFFF"/>
          <w:lang w:val="it-IT"/>
        </w:rPr>
        <w:t>b)</w:t>
      </w:r>
      <w:r w:rsidRPr="007C7371">
        <w:rPr>
          <w:rStyle w:val="slit"/>
          <w:rFonts w:cstheme="minorHAnsi"/>
          <w:sz w:val="22"/>
          <w:bdr w:val="dotted" w:sz="6" w:space="0" w:color="FEFEFE" w:frame="1"/>
          <w:shd w:val="clear" w:color="auto" w:fill="FFFFFF"/>
          <w:lang w:val="it-IT"/>
        </w:rPr>
        <w:t> </w:t>
      </w:r>
      <w:r w:rsidRPr="007C7371">
        <w:rPr>
          <w:rStyle w:val="slitbdy"/>
          <w:rFonts w:cstheme="minorHAnsi"/>
          <w:sz w:val="22"/>
          <w:bdr w:val="none" w:sz="0" w:space="0" w:color="auto" w:frame="1"/>
          <w:shd w:val="clear" w:color="auto" w:fill="FFFFFF"/>
          <w:lang w:val="it-IT"/>
        </w:rPr>
        <w:t>datele de identificare ale reprezentantului legal al solicitantului;</w:t>
      </w:r>
    </w:p>
    <w:p w14:paraId="6BA8BD5E" w14:textId="77777777" w:rsidR="00A73911" w:rsidRPr="007C7371" w:rsidRDefault="007E019F" w:rsidP="00D84990">
      <w:pPr>
        <w:rPr>
          <w:rStyle w:val="slitbdy"/>
          <w:rFonts w:cstheme="minorHAnsi"/>
          <w:sz w:val="22"/>
          <w:bdr w:val="none" w:sz="0" w:space="0" w:color="auto" w:frame="1"/>
          <w:shd w:val="clear" w:color="auto" w:fill="FFFFFF"/>
          <w:lang w:val="it-IT"/>
        </w:rPr>
      </w:pPr>
      <w:r w:rsidRPr="007C7371">
        <w:rPr>
          <w:rStyle w:val="slitttl"/>
          <w:rFonts w:cstheme="minorHAnsi"/>
          <w:b/>
          <w:bCs/>
          <w:sz w:val="22"/>
          <w:bdr w:val="none" w:sz="0" w:space="0" w:color="auto" w:frame="1"/>
          <w:shd w:val="clear" w:color="auto" w:fill="FFFFFF"/>
          <w:lang w:val="it-IT"/>
        </w:rPr>
        <w:t>c)</w:t>
      </w:r>
      <w:r w:rsidRPr="007C7371">
        <w:rPr>
          <w:rStyle w:val="slit"/>
          <w:rFonts w:cstheme="minorHAnsi"/>
          <w:sz w:val="22"/>
          <w:bdr w:val="dotted" w:sz="6" w:space="0" w:color="FEFEFE" w:frame="1"/>
          <w:shd w:val="clear" w:color="auto" w:fill="FFFFFF"/>
          <w:lang w:val="it-IT"/>
        </w:rPr>
        <w:t> </w:t>
      </w:r>
      <w:r w:rsidRPr="007C7371">
        <w:rPr>
          <w:rStyle w:val="slitbdy"/>
          <w:rFonts w:cstheme="minorHAnsi"/>
          <w:sz w:val="22"/>
          <w:bdr w:val="none" w:sz="0" w:space="0" w:color="auto" w:frame="1"/>
          <w:shd w:val="clear" w:color="auto" w:fill="FFFFFF"/>
          <w:lang w:val="it-IT"/>
        </w:rPr>
        <w:t>obiectul contestației;</w:t>
      </w:r>
    </w:p>
    <w:p w14:paraId="4375BE27" w14:textId="77777777" w:rsidR="00A73911" w:rsidRPr="007C7371" w:rsidRDefault="007E019F" w:rsidP="00D84990">
      <w:pPr>
        <w:rPr>
          <w:rStyle w:val="slitbdy"/>
          <w:rFonts w:cstheme="minorHAnsi"/>
          <w:sz w:val="22"/>
          <w:bdr w:val="none" w:sz="0" w:space="0" w:color="auto" w:frame="1"/>
          <w:shd w:val="clear" w:color="auto" w:fill="FFFFFF"/>
          <w:lang w:val="it-IT"/>
        </w:rPr>
      </w:pPr>
      <w:r w:rsidRPr="007C7371">
        <w:rPr>
          <w:rStyle w:val="slitttl"/>
          <w:rFonts w:cstheme="minorHAnsi"/>
          <w:b/>
          <w:bCs/>
          <w:sz w:val="22"/>
          <w:bdr w:val="none" w:sz="0" w:space="0" w:color="auto" w:frame="1"/>
          <w:shd w:val="clear" w:color="auto" w:fill="FFFFFF"/>
          <w:lang w:val="it-IT"/>
        </w:rPr>
        <w:t>d)</w:t>
      </w:r>
      <w:r w:rsidRPr="007C7371">
        <w:rPr>
          <w:rStyle w:val="slit"/>
          <w:rFonts w:cstheme="minorHAnsi"/>
          <w:sz w:val="22"/>
          <w:bdr w:val="dotted" w:sz="6" w:space="0" w:color="FEFEFE" w:frame="1"/>
          <w:shd w:val="clear" w:color="auto" w:fill="FFFFFF"/>
          <w:lang w:val="it-IT"/>
        </w:rPr>
        <w:t> </w:t>
      </w:r>
      <w:r w:rsidRPr="007C7371">
        <w:rPr>
          <w:rStyle w:val="slitbdy"/>
          <w:rFonts w:cstheme="minorHAnsi"/>
          <w:sz w:val="22"/>
          <w:bdr w:val="none" w:sz="0" w:space="0" w:color="auto" w:frame="1"/>
          <w:shd w:val="clear" w:color="auto" w:fill="FFFFFF"/>
          <w:lang w:val="it-IT"/>
        </w:rPr>
        <w:t>criteriul/criteriile contestat(e);</w:t>
      </w:r>
    </w:p>
    <w:p w14:paraId="170CB384" w14:textId="77777777" w:rsidR="00A73911" w:rsidRPr="007C7371" w:rsidRDefault="007E019F" w:rsidP="00D84990">
      <w:pPr>
        <w:rPr>
          <w:rStyle w:val="slitbdy"/>
          <w:rFonts w:cstheme="minorHAnsi"/>
          <w:sz w:val="22"/>
          <w:bdr w:val="none" w:sz="0" w:space="0" w:color="auto" w:frame="1"/>
          <w:shd w:val="clear" w:color="auto" w:fill="FFFFFF"/>
          <w:lang w:val="it-IT"/>
        </w:rPr>
      </w:pPr>
      <w:r w:rsidRPr="007C7371">
        <w:rPr>
          <w:rStyle w:val="slitttl"/>
          <w:rFonts w:cstheme="minorHAnsi"/>
          <w:b/>
          <w:bCs/>
          <w:sz w:val="22"/>
          <w:bdr w:val="none" w:sz="0" w:space="0" w:color="auto" w:frame="1"/>
          <w:shd w:val="clear" w:color="auto" w:fill="FFFFFF"/>
          <w:lang w:val="it-IT"/>
        </w:rPr>
        <w:t>e)</w:t>
      </w:r>
      <w:r w:rsidRPr="007C7371">
        <w:rPr>
          <w:rStyle w:val="slit"/>
          <w:rFonts w:cstheme="minorHAnsi"/>
          <w:sz w:val="22"/>
          <w:bdr w:val="dotted" w:sz="6" w:space="0" w:color="FEFEFE" w:frame="1"/>
          <w:shd w:val="clear" w:color="auto" w:fill="FFFFFF"/>
          <w:lang w:val="it-IT"/>
        </w:rPr>
        <w:t> </w:t>
      </w:r>
      <w:r w:rsidRPr="007C7371">
        <w:rPr>
          <w:rStyle w:val="slitbdy"/>
          <w:rFonts w:cstheme="minorHAnsi"/>
          <w:sz w:val="22"/>
          <w:bdr w:val="none" w:sz="0" w:space="0" w:color="auto" w:frame="1"/>
          <w:shd w:val="clear" w:color="auto" w:fill="FFFFFF"/>
          <w:lang w:val="it-IT"/>
        </w:rPr>
        <w:t>motivele de fapt și de drept pe care se întemeiază contestația, detaliate pentru fiecare criteriu de evaluare și selecție în parte contestat;</w:t>
      </w:r>
    </w:p>
    <w:p w14:paraId="5D4F7E28" w14:textId="77777777" w:rsidR="00D84990" w:rsidRPr="007C7371" w:rsidRDefault="007E019F" w:rsidP="00D84990">
      <w:pPr>
        <w:rPr>
          <w:rFonts w:cstheme="minorHAnsi"/>
          <w:sz w:val="22"/>
          <w:lang w:val="ro-RO"/>
        </w:rPr>
      </w:pPr>
      <w:r w:rsidRPr="007C7371">
        <w:rPr>
          <w:rStyle w:val="slitttl"/>
          <w:rFonts w:cstheme="minorHAnsi"/>
          <w:b/>
          <w:bCs/>
          <w:sz w:val="22"/>
          <w:bdr w:val="none" w:sz="0" w:space="0" w:color="auto" w:frame="1"/>
          <w:shd w:val="clear" w:color="auto" w:fill="FFFFFF"/>
          <w:lang w:val="it-IT"/>
        </w:rPr>
        <w:t>f)</w:t>
      </w:r>
      <w:r w:rsidRPr="007C7371">
        <w:rPr>
          <w:rStyle w:val="slit"/>
          <w:rFonts w:cstheme="minorHAnsi"/>
          <w:sz w:val="22"/>
          <w:bdr w:val="dotted" w:sz="6" w:space="0" w:color="FEFEFE" w:frame="1"/>
          <w:shd w:val="clear" w:color="auto" w:fill="FFFFFF"/>
          <w:lang w:val="it-IT"/>
        </w:rPr>
        <w:t> </w:t>
      </w:r>
      <w:r w:rsidRPr="007C7371">
        <w:rPr>
          <w:rStyle w:val="slitbdy"/>
          <w:rFonts w:cstheme="minorHAnsi"/>
          <w:sz w:val="22"/>
          <w:bdr w:val="none" w:sz="0" w:space="0" w:color="auto" w:frame="1"/>
          <w:shd w:val="clear" w:color="auto" w:fill="FFFFFF"/>
          <w:lang w:val="it-IT"/>
        </w:rPr>
        <w:t>semnătura reprezentantului legal/împuternicitului solicitantului.</w:t>
      </w:r>
    </w:p>
    <w:p w14:paraId="4DA7AF01" w14:textId="77777777" w:rsidR="0064667E" w:rsidRPr="007C7371" w:rsidRDefault="0064667E" w:rsidP="0064667E">
      <w:pPr>
        <w:rPr>
          <w:rFonts w:cstheme="minorHAnsi"/>
          <w:sz w:val="22"/>
          <w:lang w:val="ro-RO"/>
        </w:rPr>
      </w:pPr>
    </w:p>
    <w:p w14:paraId="34F19779" w14:textId="77777777" w:rsidR="0064667E" w:rsidRPr="007C7371" w:rsidRDefault="0064667E" w:rsidP="0064667E">
      <w:pPr>
        <w:rPr>
          <w:rFonts w:cstheme="minorHAnsi"/>
          <w:sz w:val="22"/>
          <w:lang w:val="ro-RO"/>
        </w:rPr>
      </w:pPr>
      <w:r w:rsidRPr="007C7371">
        <w:rPr>
          <w:rFonts w:cstheme="minorHAnsi"/>
          <w:sz w:val="22"/>
          <w:lang w:val="ro-RO"/>
        </w:rPr>
        <w:t>La contestație se vor</w:t>
      </w:r>
      <w:r w:rsidR="00A1348D" w:rsidRPr="007C7371">
        <w:rPr>
          <w:rFonts w:cstheme="minorHAnsi"/>
          <w:sz w:val="22"/>
          <w:lang w:val="ro-RO"/>
        </w:rPr>
        <w:t xml:space="preserve"> </w:t>
      </w:r>
      <w:r w:rsidRPr="007C7371">
        <w:rPr>
          <w:rFonts w:cstheme="minorHAnsi"/>
          <w:sz w:val="22"/>
          <w:lang w:val="ro-RO"/>
        </w:rPr>
        <w:t>atașa documentele/ înscrisurile pe care contestatarul înțelege a se folosi în motivarea contestației. Contestatarul nu poate să depună documente noi care să completeze cererea de finanțare/proiectul, să modifice sau să înlocuiască documentele a căror analiză a condus la actul administrativ contestat.</w:t>
      </w:r>
    </w:p>
    <w:p w14:paraId="334CDC31" w14:textId="77777777" w:rsidR="0064667E" w:rsidRPr="007C7371" w:rsidRDefault="0064667E" w:rsidP="0064667E">
      <w:pPr>
        <w:rPr>
          <w:rFonts w:cstheme="minorHAnsi"/>
          <w:sz w:val="22"/>
          <w:lang w:val="ro-RO"/>
        </w:rPr>
      </w:pPr>
    </w:p>
    <w:p w14:paraId="26A81879" w14:textId="77777777" w:rsidR="0064667E" w:rsidRPr="007C7371" w:rsidRDefault="0064667E" w:rsidP="0064667E">
      <w:pPr>
        <w:rPr>
          <w:rFonts w:cstheme="minorHAnsi"/>
          <w:sz w:val="22"/>
          <w:lang w:val="ro-RO"/>
        </w:rPr>
      </w:pPr>
      <w:r w:rsidRPr="007C7371">
        <w:rPr>
          <w:rFonts w:cstheme="minorHAnsi"/>
          <w:sz w:val="22"/>
          <w:lang w:val="ro-RO"/>
        </w:rPr>
        <w:t>Contestația și documentele anexate sunt numerotate și trecute în OPIS.</w:t>
      </w:r>
    </w:p>
    <w:p w14:paraId="19BF972D" w14:textId="77777777" w:rsidR="0064667E" w:rsidRPr="007C7371" w:rsidRDefault="0064667E" w:rsidP="0064667E">
      <w:pPr>
        <w:rPr>
          <w:rFonts w:cstheme="minorHAnsi"/>
          <w:sz w:val="22"/>
          <w:lang w:val="ro-RO"/>
        </w:rPr>
      </w:pPr>
    </w:p>
    <w:p w14:paraId="66175C2F" w14:textId="77777777" w:rsidR="0064667E" w:rsidRPr="007C7371" w:rsidRDefault="0064667E" w:rsidP="0064667E">
      <w:pPr>
        <w:rPr>
          <w:rFonts w:cstheme="minorHAnsi"/>
          <w:sz w:val="22"/>
          <w:lang w:val="ro-RO"/>
        </w:rPr>
      </w:pPr>
      <w:r w:rsidRPr="007C7371">
        <w:rPr>
          <w:rFonts w:cstheme="minorHAnsi"/>
          <w:sz w:val="22"/>
          <w:lang w:val="ro-RO"/>
        </w:rPr>
        <w:t>Contestațiile care nu îndeplinesc condițiile privind termenul de depunere, obiectul și cuprinsul acestora, vor fi respinse fără a se cerceta motivele de drept și de fapt invocate.</w:t>
      </w:r>
    </w:p>
    <w:p w14:paraId="293851D0" w14:textId="77777777" w:rsidR="0064667E" w:rsidRPr="007C7371" w:rsidRDefault="0064667E" w:rsidP="0064667E">
      <w:pPr>
        <w:rPr>
          <w:rFonts w:cstheme="minorHAnsi"/>
          <w:sz w:val="22"/>
          <w:lang w:val="ro-RO"/>
        </w:rPr>
      </w:pPr>
    </w:p>
    <w:p w14:paraId="70A77120" w14:textId="77777777" w:rsidR="0064667E" w:rsidRPr="007C7371" w:rsidRDefault="00505952" w:rsidP="0064667E">
      <w:pPr>
        <w:rPr>
          <w:rFonts w:cstheme="minorHAnsi"/>
          <w:b/>
          <w:sz w:val="22"/>
          <w:lang w:val="ro-RO"/>
        </w:rPr>
      </w:pPr>
      <w:r w:rsidRPr="007C7371">
        <w:rPr>
          <w:rFonts w:cstheme="minorHAnsi"/>
          <w:b/>
          <w:sz w:val="22"/>
          <w:lang w:val="ro-RO"/>
        </w:rPr>
        <w:t xml:space="preserve">ATENȚIE! </w:t>
      </w:r>
    </w:p>
    <w:p w14:paraId="62ABCD49" w14:textId="77777777" w:rsidR="0064667E" w:rsidRPr="007C7371" w:rsidRDefault="0064667E" w:rsidP="0064667E">
      <w:pPr>
        <w:rPr>
          <w:rFonts w:cstheme="minorHAnsi"/>
          <w:sz w:val="22"/>
          <w:lang w:val="ro-RO"/>
        </w:rPr>
      </w:pPr>
      <w:r w:rsidRPr="007C7371">
        <w:rPr>
          <w:rFonts w:cstheme="minorHAnsi"/>
          <w:sz w:val="22"/>
          <w:lang w:val="ro-RO"/>
        </w:rPr>
        <w:t>Nu se analizează contestațiile depuse de alte persoane decât reprezentantul legal și/sau a persoanei împuternicite expres de către acesta. Contestațiile transmise de alte persoane nu vor fi analizate și vor fi respinse.</w:t>
      </w:r>
    </w:p>
    <w:p w14:paraId="73EF62AD" w14:textId="77777777" w:rsidR="0064667E" w:rsidRPr="007C7371" w:rsidRDefault="0064667E" w:rsidP="0064667E">
      <w:pPr>
        <w:rPr>
          <w:rFonts w:cstheme="minorHAnsi"/>
          <w:sz w:val="22"/>
          <w:lang w:val="ro-RO"/>
        </w:rPr>
      </w:pPr>
      <w:r w:rsidRPr="007C7371">
        <w:rPr>
          <w:rFonts w:cstheme="minorHAnsi"/>
          <w:sz w:val="22"/>
          <w:lang w:val="ro-RO"/>
        </w:rPr>
        <w:t>În cazul în care contestatarul nu prezintă motivele de fapt şi de drept, dovezile pe care se întemeiază contestaţia, aceasta nu are obiect de analiză și prin urmare AM PR NV o va considera neîntemeiată.</w:t>
      </w:r>
    </w:p>
    <w:p w14:paraId="41A97C09" w14:textId="77777777" w:rsidR="00E253DF" w:rsidRPr="007C7371" w:rsidRDefault="00E253DF" w:rsidP="0064667E">
      <w:pPr>
        <w:rPr>
          <w:rFonts w:cstheme="minorHAnsi"/>
          <w:sz w:val="22"/>
          <w:lang w:val="ro-RO"/>
        </w:rPr>
      </w:pPr>
    </w:p>
    <w:p w14:paraId="1E084268" w14:textId="77777777" w:rsidR="0064667E" w:rsidRPr="007C7371" w:rsidRDefault="0064667E" w:rsidP="0064667E">
      <w:pPr>
        <w:rPr>
          <w:rFonts w:cstheme="minorHAnsi"/>
          <w:sz w:val="22"/>
          <w:lang w:val="ro-RO"/>
        </w:rPr>
      </w:pPr>
      <w:r w:rsidRPr="007C7371">
        <w:rPr>
          <w:rFonts w:cstheme="minorHAnsi"/>
          <w:sz w:val="22"/>
          <w:lang w:val="ro-RO"/>
        </w:rPr>
        <w:t>Contestaţia se va înc</w:t>
      </w:r>
      <w:r w:rsidR="00576FE2" w:rsidRPr="007C7371">
        <w:rPr>
          <w:rFonts w:cstheme="minorHAnsi"/>
          <w:sz w:val="22"/>
          <w:lang w:val="ro-RO"/>
        </w:rPr>
        <w:t>ă</w:t>
      </w:r>
      <w:r w:rsidRPr="007C7371">
        <w:rPr>
          <w:rFonts w:cstheme="minorHAnsi"/>
          <w:sz w:val="22"/>
          <w:lang w:val="ro-RO"/>
        </w:rPr>
        <w:t xml:space="preserve">rca în sistemul electronic MySMIS2021/SMIS2021+ în termen de 30 zile calendaristice de la data comunicării rezultatului evaluării </w:t>
      </w:r>
      <w:r w:rsidR="00001905" w:rsidRPr="007C7371">
        <w:rPr>
          <w:rFonts w:cstheme="minorHAnsi"/>
          <w:sz w:val="22"/>
          <w:lang w:val="ro-RO"/>
        </w:rPr>
        <w:t>tehnice și financiare sau a notificării de respingere din etapa de contractare</w:t>
      </w:r>
      <w:r w:rsidRPr="007C7371">
        <w:rPr>
          <w:rFonts w:cstheme="minorHAnsi"/>
          <w:sz w:val="22"/>
          <w:lang w:val="ro-RO"/>
        </w:rPr>
        <w:t xml:space="preserve"> prin sistemul informatic MySMIS2021/SMIS2021+ de către AM PR NV.</w:t>
      </w:r>
    </w:p>
    <w:p w14:paraId="3DE86127" w14:textId="77777777" w:rsidR="00E253DF" w:rsidRPr="007C7371" w:rsidRDefault="00E253DF" w:rsidP="0064667E">
      <w:pPr>
        <w:rPr>
          <w:rFonts w:cstheme="minorHAnsi"/>
          <w:sz w:val="22"/>
          <w:lang w:val="ro-RO"/>
        </w:rPr>
      </w:pPr>
    </w:p>
    <w:p w14:paraId="16E3F90D" w14:textId="77777777" w:rsidR="0064667E" w:rsidRPr="007C7371" w:rsidRDefault="00505952" w:rsidP="0064667E">
      <w:pPr>
        <w:rPr>
          <w:rFonts w:cstheme="minorHAnsi"/>
          <w:b/>
          <w:sz w:val="22"/>
          <w:lang w:val="ro-RO"/>
        </w:rPr>
      </w:pPr>
      <w:r w:rsidRPr="007C7371">
        <w:rPr>
          <w:rFonts w:cstheme="minorHAnsi"/>
          <w:b/>
          <w:sz w:val="22"/>
          <w:lang w:val="ro-RO"/>
        </w:rPr>
        <w:t>ATENȚIE!</w:t>
      </w:r>
    </w:p>
    <w:p w14:paraId="42D62012" w14:textId="77777777" w:rsidR="0064667E" w:rsidRPr="007C7371" w:rsidRDefault="0064667E" w:rsidP="0064667E">
      <w:pPr>
        <w:rPr>
          <w:rFonts w:cstheme="minorHAnsi"/>
          <w:sz w:val="22"/>
          <w:lang w:val="ro-RO"/>
        </w:rPr>
      </w:pPr>
      <w:r w:rsidRPr="007C7371">
        <w:rPr>
          <w:rFonts w:cstheme="minorHAnsi"/>
          <w:sz w:val="22"/>
          <w:lang w:val="ro-RO"/>
        </w:rPr>
        <w:t>Contestațiile depuse după termenul de 30 de zile calendaristice vor fi respinse, rezultatul obținut în cadrul procesului de evaluare</w:t>
      </w:r>
      <w:r w:rsidR="009B7339" w:rsidRPr="007C7371">
        <w:rPr>
          <w:rFonts w:cstheme="minorHAnsi"/>
          <w:sz w:val="22"/>
          <w:lang w:val="ro-RO"/>
        </w:rPr>
        <w:t>,</w:t>
      </w:r>
      <w:r w:rsidRPr="007C7371">
        <w:rPr>
          <w:rFonts w:cstheme="minorHAnsi"/>
          <w:sz w:val="22"/>
          <w:lang w:val="ro-RO"/>
        </w:rPr>
        <w:t xml:space="preserve"> selecţie</w:t>
      </w:r>
      <w:r w:rsidR="009B7339" w:rsidRPr="007C7371">
        <w:rPr>
          <w:rFonts w:cstheme="minorHAnsi"/>
          <w:sz w:val="22"/>
          <w:lang w:val="ro-RO"/>
        </w:rPr>
        <w:t>, contractare</w:t>
      </w:r>
      <w:r w:rsidRPr="007C7371">
        <w:rPr>
          <w:rFonts w:cstheme="minorHAnsi"/>
          <w:sz w:val="22"/>
          <w:lang w:val="ro-RO"/>
        </w:rPr>
        <w:t xml:space="preserve"> fiind menţinut.</w:t>
      </w:r>
    </w:p>
    <w:p w14:paraId="2B991CCB" w14:textId="77777777" w:rsidR="0064667E" w:rsidRPr="007C7371" w:rsidRDefault="0064667E" w:rsidP="0064667E">
      <w:pPr>
        <w:rPr>
          <w:rFonts w:cstheme="minorHAnsi"/>
          <w:sz w:val="22"/>
          <w:lang w:val="ro-RO"/>
        </w:rPr>
      </w:pPr>
    </w:p>
    <w:p w14:paraId="2BF271D0" w14:textId="77777777" w:rsidR="00633426" w:rsidRPr="007C7371" w:rsidRDefault="00505952" w:rsidP="0064667E">
      <w:pPr>
        <w:rPr>
          <w:rFonts w:cstheme="minorHAnsi"/>
          <w:sz w:val="22"/>
          <w:lang w:val="ro-RO"/>
        </w:rPr>
      </w:pPr>
      <w:r w:rsidRPr="007C7371">
        <w:rPr>
          <w:rFonts w:cstheme="minorHAnsi"/>
          <w:sz w:val="22"/>
          <w:lang w:val="ro-RO"/>
        </w:rPr>
        <w:t xml:space="preserve">Contestația poate fi retrasă de contestatar până la soluționarea acesteia, prin solicitarea în scris de retragere a contestației de la AM PR NV. Prin retragerea contestației nu se pierde dreptul de a se înainta o nouă contestație în interiorul termenului de depunere a acesteia, reprezentând termenul </w:t>
      </w:r>
      <w:r w:rsidRPr="007C7371">
        <w:rPr>
          <w:rFonts w:cstheme="minorHAnsi"/>
          <w:sz w:val="22"/>
          <w:lang w:val="ro-RO"/>
        </w:rPr>
        <w:lastRenderedPageBreak/>
        <w:t>maxim de 30 zile calendaristice de la notificarea solicitantului privind etapa de evaluare tehnică și financiară sau de respingere a proiectului în etapa de contractare.</w:t>
      </w:r>
    </w:p>
    <w:p w14:paraId="0F04F8C8" w14:textId="77777777" w:rsidR="005008CB" w:rsidRPr="007C7371" w:rsidRDefault="005008CB" w:rsidP="0064667E">
      <w:pPr>
        <w:rPr>
          <w:rFonts w:cstheme="minorHAnsi"/>
          <w:sz w:val="22"/>
          <w:lang w:val="ro-RO"/>
        </w:rPr>
      </w:pPr>
    </w:p>
    <w:p w14:paraId="4CC8B752" w14:textId="77777777" w:rsidR="0064667E" w:rsidRPr="007C7371" w:rsidRDefault="00505952" w:rsidP="0064667E">
      <w:pPr>
        <w:rPr>
          <w:rFonts w:cstheme="minorHAnsi"/>
          <w:b/>
          <w:sz w:val="22"/>
          <w:lang w:val="ro-RO"/>
        </w:rPr>
      </w:pPr>
      <w:r w:rsidRPr="007C7371">
        <w:rPr>
          <w:rFonts w:cstheme="minorHAnsi"/>
          <w:b/>
          <w:sz w:val="22"/>
          <w:lang w:val="ro-RO"/>
        </w:rPr>
        <w:t xml:space="preserve">ATENȚIE! </w:t>
      </w:r>
    </w:p>
    <w:p w14:paraId="4B2D9423" w14:textId="77777777" w:rsidR="0064667E" w:rsidRPr="007C7371" w:rsidRDefault="0064667E" w:rsidP="0064667E">
      <w:pPr>
        <w:rPr>
          <w:rFonts w:cstheme="minorHAnsi"/>
          <w:sz w:val="22"/>
          <w:lang w:val="ro-RO"/>
        </w:rPr>
      </w:pPr>
      <w:r w:rsidRPr="007C7371">
        <w:rPr>
          <w:rFonts w:cstheme="minorHAnsi"/>
          <w:sz w:val="22"/>
          <w:lang w:val="ro-RO"/>
        </w:rPr>
        <w:t xml:space="preserve">Pe parcursul soluționării contestațiilor, lista proiectelor se va actualiza cu acele proiecte pentru care AM PR NV a </w:t>
      </w:r>
      <w:r w:rsidR="00532C5D">
        <w:rPr>
          <w:rFonts w:cstheme="minorHAnsi"/>
          <w:sz w:val="22"/>
          <w:lang w:val="ro-RO"/>
        </w:rPr>
        <w:t>admis contestațiile.</w:t>
      </w:r>
    </w:p>
    <w:p w14:paraId="2E98EA44" w14:textId="77777777" w:rsidR="00510864" w:rsidRPr="007C7371" w:rsidRDefault="0064667E" w:rsidP="00836CFF">
      <w:pPr>
        <w:rPr>
          <w:rFonts w:cstheme="minorHAnsi"/>
          <w:sz w:val="22"/>
          <w:lang w:val="ro-RO"/>
        </w:rPr>
      </w:pPr>
      <w:r w:rsidRPr="007C7371">
        <w:rPr>
          <w:rFonts w:cstheme="minorHAnsi"/>
          <w:sz w:val="22"/>
          <w:lang w:val="ro-RO"/>
        </w:rPr>
        <w:t>Decizia AM PR NV</w:t>
      </w:r>
      <w:r w:rsidR="00A1348D" w:rsidRPr="007C7371">
        <w:rPr>
          <w:rFonts w:cstheme="minorHAnsi"/>
          <w:sz w:val="22"/>
          <w:lang w:val="ro-RO"/>
        </w:rPr>
        <w:t xml:space="preserve"> </w:t>
      </w:r>
      <w:r w:rsidRPr="007C7371">
        <w:rPr>
          <w:rFonts w:cstheme="minorHAnsi"/>
          <w:sz w:val="22"/>
          <w:lang w:val="ro-RO"/>
        </w:rPr>
        <w:t>privind soluționarea contestațiilor este finală, iar contestatarul nu mai poate înainta la AM PR NV</w:t>
      </w:r>
      <w:r w:rsidR="00A1348D" w:rsidRPr="007C7371">
        <w:rPr>
          <w:rFonts w:cstheme="minorHAnsi"/>
          <w:sz w:val="22"/>
          <w:lang w:val="ro-RO"/>
        </w:rPr>
        <w:t xml:space="preserve"> </w:t>
      </w:r>
      <w:r w:rsidRPr="007C7371">
        <w:rPr>
          <w:rFonts w:cstheme="minorHAnsi"/>
          <w:sz w:val="22"/>
          <w:lang w:val="ro-RO"/>
        </w:rPr>
        <w:t>o nouă contestație având același obiect. În cazul în care contestatarul este nemulțumit de modul de soluționare a contestației de către AM PR NV, poate formula plângere, în termenul prevăzut de lege, la instanța de contencios administrativ, în conformitate cu prevederile Legii contenciosului administrativ nr. 554/2004, cu modificările și completările ulterioare.</w:t>
      </w:r>
    </w:p>
    <w:p w14:paraId="3B600D97" w14:textId="77777777" w:rsidR="0008796E" w:rsidRPr="007C7371" w:rsidRDefault="00BE4A89" w:rsidP="00BE4A89">
      <w:pPr>
        <w:pStyle w:val="Heading3"/>
        <w:rPr>
          <w:rFonts w:cstheme="minorHAnsi"/>
          <w:lang w:val="ro-RO"/>
        </w:rPr>
      </w:pPr>
      <w:bookmarkStart w:id="364" w:name="_Toc134094292"/>
      <w:bookmarkStart w:id="365" w:name="_Toc134108657"/>
      <w:bookmarkStart w:id="366" w:name="_Toc136417860"/>
      <w:r w:rsidRPr="007C7371">
        <w:rPr>
          <w:rFonts w:eastAsia="Times New Roman" w:cstheme="minorHAnsi"/>
          <w:lang w:val="ro-RO"/>
        </w:rPr>
        <w:t>8.</w:t>
      </w:r>
      <w:r w:rsidR="00505952" w:rsidRPr="007C7371">
        <w:rPr>
          <w:rFonts w:eastAsia="Times New Roman" w:cstheme="minorHAnsi"/>
          <w:lang w:val="ro-RO"/>
        </w:rPr>
        <w:t>9.</w:t>
      </w:r>
      <w:r w:rsidR="00505952" w:rsidRPr="007C7371">
        <w:rPr>
          <w:rFonts w:eastAsia="Times New Roman" w:cstheme="minorHAnsi"/>
          <w:lang w:val="ro-RO"/>
        </w:rPr>
        <w:tab/>
      </w:r>
      <w:r w:rsidR="00505952" w:rsidRPr="007C7371">
        <w:rPr>
          <w:rFonts w:cstheme="minorHAnsi"/>
          <w:lang w:val="ro-RO"/>
        </w:rPr>
        <w:t>CONTRACTAREA PROIECTELOR</w:t>
      </w:r>
      <w:bookmarkEnd w:id="364"/>
      <w:bookmarkEnd w:id="365"/>
      <w:bookmarkEnd w:id="366"/>
    </w:p>
    <w:p w14:paraId="6EF6405B" w14:textId="77777777" w:rsidR="00C62EDF" w:rsidRPr="007C7371" w:rsidRDefault="00C62EDF" w:rsidP="00C62EDF">
      <w:pPr>
        <w:rPr>
          <w:rFonts w:cstheme="minorHAnsi"/>
          <w:lang w:val="ro-RO"/>
        </w:rPr>
      </w:pPr>
    </w:p>
    <w:p w14:paraId="780FCF7A" w14:textId="77777777" w:rsidR="009548FB" w:rsidRPr="007C7371" w:rsidRDefault="009548FB" w:rsidP="009548FB">
      <w:pPr>
        <w:rPr>
          <w:rFonts w:cstheme="minorHAnsi"/>
          <w:sz w:val="22"/>
          <w:lang w:val="ro-RO"/>
        </w:rPr>
      </w:pPr>
      <w:r w:rsidRPr="007C7371">
        <w:rPr>
          <w:rFonts w:cstheme="minorHAnsi"/>
          <w:sz w:val="22"/>
          <w:lang w:val="ro-RO"/>
        </w:rPr>
        <w:t>După finalizarea evaluării tehnice și financiare a cererilor de finanțare, demarează etapa de contractare, în conformitate cu tipul de apel descris în capitolul 3.1., care se finalizează odată cu semnarea contractului de finanțare de către ultima parte.</w:t>
      </w:r>
    </w:p>
    <w:p w14:paraId="1197753B" w14:textId="77777777" w:rsidR="009548FB" w:rsidRPr="007C7371" w:rsidRDefault="009548FB" w:rsidP="009548FB">
      <w:pPr>
        <w:rPr>
          <w:rFonts w:cstheme="minorHAnsi"/>
          <w:sz w:val="22"/>
          <w:lang w:val="ro-RO"/>
        </w:rPr>
      </w:pPr>
    </w:p>
    <w:p w14:paraId="7A792049" w14:textId="77777777" w:rsidR="00623E22" w:rsidRPr="007C7371" w:rsidRDefault="00F62E88" w:rsidP="00623E22">
      <w:pPr>
        <w:rPr>
          <w:rFonts w:cstheme="minorHAnsi"/>
          <w:sz w:val="22"/>
          <w:lang w:val="ro-RO"/>
        </w:rPr>
      </w:pPr>
      <w:r w:rsidRPr="007C7371">
        <w:rPr>
          <w:rFonts w:cstheme="minorHAnsi"/>
          <w:sz w:val="22"/>
          <w:lang w:val="ro-RO"/>
        </w:rPr>
        <w:t>E</w:t>
      </w:r>
      <w:r w:rsidR="00623E22" w:rsidRPr="007C7371">
        <w:rPr>
          <w:rFonts w:cstheme="minorHAnsi"/>
          <w:sz w:val="22"/>
          <w:lang w:val="ro-RO"/>
        </w:rPr>
        <w:t>tapa de contractare</w:t>
      </w:r>
      <w:r w:rsidR="002050EE" w:rsidRPr="007C7371">
        <w:rPr>
          <w:rFonts w:cstheme="minorHAnsi"/>
          <w:sz w:val="22"/>
          <w:lang w:val="ro-RO"/>
        </w:rPr>
        <w:t xml:space="preserve"> presupune </w:t>
      </w:r>
      <w:r w:rsidR="008D2049" w:rsidRPr="007C7371">
        <w:rPr>
          <w:rFonts w:cstheme="minorHAnsi"/>
          <w:sz w:val="22"/>
          <w:lang w:val="ro-RO"/>
        </w:rPr>
        <w:t>parcurgerea următ</w:t>
      </w:r>
      <w:r w:rsidR="009F3E79" w:rsidRPr="007C7371">
        <w:rPr>
          <w:rFonts w:cstheme="minorHAnsi"/>
          <w:sz w:val="22"/>
          <w:lang w:val="ro-RO"/>
        </w:rPr>
        <w:t>orilor pași</w:t>
      </w:r>
      <w:r w:rsidR="00623E22" w:rsidRPr="007C7371">
        <w:rPr>
          <w:rFonts w:cstheme="minorHAnsi"/>
          <w:sz w:val="22"/>
          <w:lang w:val="ro-RO"/>
        </w:rPr>
        <w:t>:</w:t>
      </w:r>
    </w:p>
    <w:p w14:paraId="13D89825" w14:textId="77777777" w:rsidR="00623E22" w:rsidRPr="007C7371" w:rsidRDefault="00623E22" w:rsidP="00623E22">
      <w:pPr>
        <w:rPr>
          <w:rFonts w:cstheme="minorHAnsi"/>
          <w:sz w:val="22"/>
          <w:lang w:val="ro-RO"/>
        </w:rPr>
      </w:pPr>
      <w:r w:rsidRPr="007C7371">
        <w:rPr>
          <w:rFonts w:cstheme="minorHAnsi"/>
          <w:sz w:val="22"/>
          <w:lang w:val="ro-RO"/>
        </w:rPr>
        <w:t>-</w:t>
      </w:r>
      <w:r w:rsidRPr="007C7371">
        <w:rPr>
          <w:rFonts w:cstheme="minorHAnsi"/>
          <w:sz w:val="22"/>
          <w:lang w:val="ro-RO"/>
        </w:rPr>
        <w:tab/>
        <w:t>Solicitarea documentelor obligatorii în etapa de contractare;</w:t>
      </w:r>
    </w:p>
    <w:p w14:paraId="77516E39" w14:textId="77777777" w:rsidR="00623E22" w:rsidRPr="007C7371" w:rsidRDefault="00623E22" w:rsidP="00623E22">
      <w:pPr>
        <w:rPr>
          <w:rFonts w:cstheme="minorHAnsi"/>
          <w:sz w:val="22"/>
          <w:lang w:val="ro-RO"/>
        </w:rPr>
      </w:pPr>
      <w:r w:rsidRPr="007C7371">
        <w:rPr>
          <w:rFonts w:cstheme="minorHAnsi"/>
          <w:sz w:val="22"/>
          <w:lang w:val="ro-RO"/>
        </w:rPr>
        <w:t>-</w:t>
      </w:r>
      <w:r w:rsidRPr="007C7371">
        <w:rPr>
          <w:rFonts w:cstheme="minorHAnsi"/>
          <w:sz w:val="22"/>
          <w:lang w:val="ro-RO"/>
        </w:rPr>
        <w:tab/>
        <w:t>Verificarea îndeplinirii condițiilor de eligibilitate;</w:t>
      </w:r>
    </w:p>
    <w:p w14:paraId="09FE760C" w14:textId="77777777" w:rsidR="00623E22" w:rsidRPr="007C7371" w:rsidRDefault="00623E22" w:rsidP="00623E22">
      <w:pPr>
        <w:rPr>
          <w:rFonts w:cstheme="minorHAnsi"/>
          <w:sz w:val="22"/>
          <w:lang w:val="ro-RO"/>
        </w:rPr>
      </w:pPr>
      <w:r w:rsidRPr="007C7371">
        <w:rPr>
          <w:rFonts w:cstheme="minorHAnsi"/>
          <w:sz w:val="22"/>
          <w:lang w:val="ro-RO"/>
        </w:rPr>
        <w:t>-</w:t>
      </w:r>
      <w:r w:rsidRPr="007C7371">
        <w:rPr>
          <w:rFonts w:cstheme="minorHAnsi"/>
          <w:sz w:val="22"/>
          <w:lang w:val="ro-RO"/>
        </w:rPr>
        <w:tab/>
        <w:t>Completarea și semnarea contractelor de finanțare.</w:t>
      </w:r>
    </w:p>
    <w:p w14:paraId="02036F39" w14:textId="77777777" w:rsidR="00623E22" w:rsidRPr="007C7371" w:rsidRDefault="00623E22" w:rsidP="00623E22">
      <w:pPr>
        <w:rPr>
          <w:rFonts w:cstheme="minorHAnsi"/>
          <w:sz w:val="22"/>
          <w:lang w:val="ro-RO"/>
        </w:rPr>
      </w:pPr>
    </w:p>
    <w:p w14:paraId="58CE8E69" w14:textId="77777777" w:rsidR="009548FB" w:rsidRPr="007C7371" w:rsidRDefault="009548FB" w:rsidP="009548FB">
      <w:pPr>
        <w:rPr>
          <w:rFonts w:cstheme="minorHAnsi"/>
          <w:sz w:val="22"/>
          <w:lang w:val="ro-RO"/>
        </w:rPr>
      </w:pPr>
      <w:r w:rsidRPr="007C7371">
        <w:rPr>
          <w:rFonts w:cstheme="minorHAnsi"/>
          <w:sz w:val="22"/>
          <w:lang w:val="ro-RO"/>
        </w:rPr>
        <w:t xml:space="preserve">Solicitanții ale căror cereri de finanțare au fost propuse spre contractare, vor fi notificați cu privire la trecerea în etapa de contractare prin transmiterea </w:t>
      </w:r>
      <w:r w:rsidR="00505952" w:rsidRPr="007C7371">
        <w:rPr>
          <w:rFonts w:cstheme="minorHAnsi"/>
          <w:i/>
          <w:sz w:val="22"/>
          <w:lang w:val="ro-RO"/>
        </w:rPr>
        <w:t>Adresei de demarare a etapei contractuale</w:t>
      </w:r>
      <w:r w:rsidRPr="007C7371">
        <w:rPr>
          <w:rFonts w:cstheme="minorHAnsi"/>
          <w:sz w:val="22"/>
          <w:lang w:val="ro-RO"/>
        </w:rPr>
        <w:t>, în termen de maxim 5 zile lucrătoare calculat de la data finalizării etapei de evaluare tehnică și financiară, respectiv de la data soluționării contestației.</w:t>
      </w:r>
    </w:p>
    <w:p w14:paraId="073A2E8A" w14:textId="77777777" w:rsidR="009548FB" w:rsidRPr="007C7371" w:rsidRDefault="009548FB" w:rsidP="009548FB">
      <w:pPr>
        <w:rPr>
          <w:rFonts w:cstheme="minorHAnsi"/>
          <w:sz w:val="22"/>
          <w:lang w:val="ro-RO"/>
        </w:rPr>
      </w:pPr>
    </w:p>
    <w:p w14:paraId="5E1806D3" w14:textId="77777777" w:rsidR="009548FB" w:rsidRPr="007C7371" w:rsidRDefault="009548FB" w:rsidP="009548FB">
      <w:pPr>
        <w:rPr>
          <w:rFonts w:cstheme="minorHAnsi"/>
          <w:sz w:val="22"/>
          <w:lang w:val="ro-RO"/>
        </w:rPr>
      </w:pPr>
      <w:r w:rsidRPr="007C7371">
        <w:rPr>
          <w:rFonts w:cstheme="minorHAnsi"/>
          <w:sz w:val="22"/>
          <w:lang w:val="ro-RO"/>
        </w:rPr>
        <w:t xml:space="preserve">În etapa de contractare, respectiv în maxim 15 zile lucrătoare calculat de la data primirii Adresei de demarare a etapei contractuale trimise de AM PR NV, solicitanții vor face dovada aspectelor asumate </w:t>
      </w:r>
      <w:r w:rsidR="00EA5A37" w:rsidRPr="007C7371">
        <w:rPr>
          <w:rFonts w:cstheme="minorHAnsi"/>
          <w:sz w:val="22"/>
          <w:lang w:val="ro-RO"/>
        </w:rPr>
        <w:t>î</w:t>
      </w:r>
      <w:r w:rsidRPr="007C7371">
        <w:rPr>
          <w:rFonts w:cstheme="minorHAnsi"/>
          <w:sz w:val="22"/>
          <w:lang w:val="ro-RO"/>
        </w:rPr>
        <w:t xml:space="preserve">n declarația unică prin prezentarea documentelor suport prin care fac dovada îndeplinirii tuturor criteriilor de eligibilitate, respectiv vor prezenta documentele obligatorii pentru etapa de contractare, în conformitate cu cerințele din ghidurile specifice aplicabile fiecărui apel de proiecte. În cazul în care, lipsește un document obligatoriu, acesta va putea fi </w:t>
      </w:r>
      <w:r w:rsidR="00AF35A5" w:rsidRPr="007C7371">
        <w:rPr>
          <w:rFonts w:cstheme="minorHAnsi"/>
          <w:sz w:val="22"/>
          <w:lang w:val="ro-RO"/>
        </w:rPr>
        <w:t xml:space="preserve">transmis </w:t>
      </w:r>
      <w:r w:rsidRPr="007C7371">
        <w:rPr>
          <w:rFonts w:cstheme="minorHAnsi"/>
          <w:sz w:val="22"/>
          <w:lang w:val="ro-RO"/>
        </w:rPr>
        <w:t>în perioada celor 15 zile lucrătoare de răspuns precizate mai sus.</w:t>
      </w:r>
    </w:p>
    <w:p w14:paraId="5ACAAA50" w14:textId="77777777" w:rsidR="009548FB" w:rsidRPr="007C7371" w:rsidRDefault="009548FB" w:rsidP="009548FB">
      <w:pPr>
        <w:rPr>
          <w:rFonts w:cstheme="minorHAnsi"/>
          <w:sz w:val="22"/>
          <w:lang w:val="ro-RO"/>
        </w:rPr>
      </w:pPr>
    </w:p>
    <w:p w14:paraId="2BF49ADA" w14:textId="77777777" w:rsidR="009548FB" w:rsidRPr="007C7371" w:rsidRDefault="009548FB" w:rsidP="009548FB">
      <w:pPr>
        <w:rPr>
          <w:rFonts w:cstheme="minorHAnsi"/>
          <w:sz w:val="22"/>
          <w:lang w:val="ro-RO"/>
        </w:rPr>
      </w:pPr>
      <w:r w:rsidRPr="007C7371">
        <w:rPr>
          <w:rFonts w:cstheme="minorHAnsi"/>
          <w:sz w:val="22"/>
          <w:lang w:val="ro-RO"/>
        </w:rPr>
        <w:t>Nu vor fi solicit</w:t>
      </w:r>
      <w:r w:rsidR="001B7C02" w:rsidRPr="007C7371">
        <w:rPr>
          <w:rFonts w:cstheme="minorHAnsi"/>
          <w:sz w:val="22"/>
          <w:lang w:val="ro-RO"/>
        </w:rPr>
        <w:t>ate</w:t>
      </w:r>
      <w:r w:rsidRPr="007C7371">
        <w:rPr>
          <w:rFonts w:cstheme="minorHAnsi"/>
          <w:sz w:val="22"/>
          <w:lang w:val="ro-RO"/>
        </w:rPr>
        <w:t xml:space="preserve"> documentele verificate deja în procesul de evaluare tehnică și financiară și care s-a considerat că îndeplinesc condițiile de formă și conținut necesare pentru trecerea în etapa de contractare, cu excepția documentelor pentru care este necesară prezentarea dovezii valabilității acestora și în etapa de contractare, respectiv a documentelor pentru care se constata erori materiale.</w:t>
      </w:r>
    </w:p>
    <w:p w14:paraId="61E5643A" w14:textId="77777777" w:rsidR="007D3F47" w:rsidRPr="007C7371" w:rsidRDefault="007D3F47" w:rsidP="009548FB">
      <w:pPr>
        <w:rPr>
          <w:rFonts w:cstheme="minorHAnsi"/>
          <w:sz w:val="22"/>
          <w:lang w:val="ro-RO"/>
        </w:rPr>
      </w:pPr>
    </w:p>
    <w:p w14:paraId="3842E667" w14:textId="77777777" w:rsidR="009548FB" w:rsidRPr="007C7371" w:rsidRDefault="009548FB" w:rsidP="009548FB">
      <w:pPr>
        <w:rPr>
          <w:rFonts w:cstheme="minorHAnsi"/>
          <w:sz w:val="22"/>
          <w:lang w:val="ro-RO"/>
        </w:rPr>
      </w:pPr>
      <w:r w:rsidRPr="007C7371">
        <w:rPr>
          <w:rFonts w:cstheme="minorHAnsi"/>
          <w:sz w:val="22"/>
          <w:lang w:val="ro-RO"/>
        </w:rPr>
        <w:lastRenderedPageBreak/>
        <w:t>Nu vor fi solicit</w:t>
      </w:r>
      <w:r w:rsidR="008E7A4D" w:rsidRPr="007C7371">
        <w:rPr>
          <w:rFonts w:cstheme="minorHAnsi"/>
          <w:sz w:val="22"/>
          <w:lang w:val="ro-RO"/>
        </w:rPr>
        <w:t>at</w:t>
      </w:r>
      <w:r w:rsidRPr="007C7371">
        <w:rPr>
          <w:rFonts w:cstheme="minorHAnsi"/>
          <w:sz w:val="22"/>
          <w:lang w:val="ro-RO"/>
        </w:rPr>
        <w:t>e documente și informații necesare în vederea confirmării realității informațiilor din declarația unică asumată de către</w:t>
      </w:r>
      <w:r w:rsidR="00A1348D" w:rsidRPr="007C7371">
        <w:rPr>
          <w:rFonts w:cstheme="minorHAnsi"/>
          <w:sz w:val="22"/>
          <w:lang w:val="ro-RO"/>
        </w:rPr>
        <w:t xml:space="preserve"> </w:t>
      </w:r>
      <w:r w:rsidRPr="007C7371">
        <w:rPr>
          <w:rFonts w:cstheme="minorHAnsi"/>
          <w:sz w:val="22"/>
          <w:lang w:val="ro-RO"/>
        </w:rPr>
        <w:t xml:space="preserve">solicitant pe care AM PR NV le poate obține în mod direct în baza consimţământului solicitantului/liderului de pateneriat,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NV. </w:t>
      </w:r>
    </w:p>
    <w:p w14:paraId="798DD561" w14:textId="77777777" w:rsidR="001555A9" w:rsidRPr="007C7371" w:rsidRDefault="001555A9" w:rsidP="009548FB">
      <w:pPr>
        <w:rPr>
          <w:rFonts w:cstheme="minorHAnsi"/>
          <w:sz w:val="22"/>
          <w:lang w:val="ro-RO"/>
        </w:rPr>
      </w:pPr>
    </w:p>
    <w:p w14:paraId="513FF3E1" w14:textId="77777777" w:rsidR="001E5793" w:rsidRPr="007C7371" w:rsidRDefault="00505952" w:rsidP="009548FB">
      <w:pPr>
        <w:rPr>
          <w:rFonts w:cstheme="minorHAnsi"/>
          <w:sz w:val="22"/>
          <w:lang w:val="ro-RO"/>
        </w:rPr>
      </w:pPr>
      <w:r w:rsidRPr="007C7371">
        <w:rPr>
          <w:rFonts w:cstheme="minorHAnsi"/>
          <w:b/>
          <w:sz w:val="22"/>
          <w:lang w:val="ro-RO"/>
        </w:rPr>
        <w:t>Excepție:</w:t>
      </w:r>
      <w:r w:rsidR="009548FB" w:rsidRPr="007C7371">
        <w:rPr>
          <w:rFonts w:cstheme="minorHAnsi"/>
          <w:sz w:val="22"/>
          <w:lang w:val="ro-RO"/>
        </w:rPr>
        <w:t xml:space="preserve"> Pentru acele situații în care obținerea datelor și informațiilor în mod direct din bazele de date administrate de alte instituții publice nu este posibilă, AM PR NV va solicita clarificări solicitantului și documentele justificative în perioada celor 15 de zile lucrătoare.</w:t>
      </w:r>
    </w:p>
    <w:p w14:paraId="1D7BF281" w14:textId="77777777" w:rsidR="001E5793" w:rsidRPr="007C7371" w:rsidRDefault="001E5793" w:rsidP="009548FB">
      <w:pPr>
        <w:rPr>
          <w:rFonts w:cstheme="minorHAnsi"/>
          <w:sz w:val="22"/>
          <w:lang w:val="ro-RO"/>
        </w:rPr>
      </w:pPr>
    </w:p>
    <w:p w14:paraId="37130AB1" w14:textId="77777777" w:rsidR="00EF5014" w:rsidRPr="007C7371" w:rsidRDefault="00EF5014" w:rsidP="00EF5014">
      <w:pPr>
        <w:rPr>
          <w:rFonts w:cstheme="minorHAnsi"/>
          <w:sz w:val="22"/>
          <w:lang w:val="ro-RO"/>
        </w:rPr>
      </w:pPr>
      <w:r w:rsidRPr="007C7371">
        <w:rPr>
          <w:rFonts w:cstheme="minorHAnsi"/>
          <w:sz w:val="22"/>
          <w:lang w:val="ro-RO"/>
        </w:rPr>
        <w:t>Pentru acele situații în care informațiile obținute din bazele de date administrate de alte instituții publice nu corespund cu cele furnizate de solicitant, AM PR NV are obligația de a solicita clarificări solicitantului și documentele doveditoare</w:t>
      </w:r>
      <w:r w:rsidR="00B46C2E" w:rsidRPr="007C7371">
        <w:rPr>
          <w:rFonts w:cstheme="minorHAnsi"/>
          <w:sz w:val="22"/>
          <w:lang w:val="ro-RO"/>
        </w:rPr>
        <w:t xml:space="preserve"> ș</w:t>
      </w:r>
      <w:r w:rsidR="00B46C2E" w:rsidRPr="007C7371">
        <w:rPr>
          <w:rStyle w:val="cf01"/>
          <w:rFonts w:asciiTheme="minorHAnsi" w:hAnsiTheme="minorHAnsi" w:cstheme="minorHAnsi"/>
          <w:sz w:val="22"/>
          <w:szCs w:val="22"/>
          <w:lang w:val="ro-RO"/>
        </w:rPr>
        <w:t>i acesta are obligatia de a transmite documentele solicitate si doveditoare</w:t>
      </w:r>
      <w:r w:rsidRPr="007C7371">
        <w:rPr>
          <w:rFonts w:cstheme="minorHAnsi"/>
          <w:sz w:val="22"/>
          <w:lang w:val="ro-RO"/>
        </w:rPr>
        <w:t xml:space="preserve">. </w:t>
      </w:r>
    </w:p>
    <w:p w14:paraId="708DFB3E" w14:textId="77777777" w:rsidR="00EF5014" w:rsidRPr="007C7371" w:rsidRDefault="00EF5014" w:rsidP="00EF5014">
      <w:pPr>
        <w:rPr>
          <w:rFonts w:cstheme="minorHAnsi"/>
          <w:sz w:val="22"/>
          <w:lang w:val="ro-RO"/>
        </w:rPr>
      </w:pPr>
    </w:p>
    <w:p w14:paraId="11EC7CA7" w14:textId="77777777" w:rsidR="00EF5014" w:rsidRPr="007C7371" w:rsidRDefault="00EF5014" w:rsidP="00EF5014">
      <w:pPr>
        <w:rPr>
          <w:rFonts w:cstheme="minorHAnsi"/>
          <w:sz w:val="22"/>
          <w:lang w:val="ro-RO"/>
        </w:rPr>
      </w:pPr>
      <w:r w:rsidRPr="007C7371">
        <w:rPr>
          <w:rFonts w:cstheme="minorHAnsi"/>
          <w:sz w:val="22"/>
          <w:lang w:val="ro-RO"/>
        </w:rPr>
        <w:t xml:space="preserve">Pentru alte documente decât cele obligatorii sau soluționarea aspectelor sesizate în procesul de elaborare și avizare a documentației de contractare, AM PR NV poate solicita clarificări în etapa de contractare, în legătură cu documentele verificate, cu respectarea principiului tratamentului egal și nediscriminării, iar solicitanții au obligația să răspundă la clarificări cu respectarea termenului de maxim 15 zile </w:t>
      </w:r>
      <w:r w:rsidR="002C1460" w:rsidRPr="007C7371">
        <w:rPr>
          <w:rFonts w:cstheme="minorHAnsi"/>
          <w:sz w:val="22"/>
          <w:lang w:val="ro-RO"/>
        </w:rPr>
        <w:t xml:space="preserve">lucrătoare </w:t>
      </w:r>
      <w:r w:rsidRPr="007C7371">
        <w:rPr>
          <w:rFonts w:cstheme="minorHAnsi"/>
          <w:sz w:val="22"/>
          <w:lang w:val="ro-RO"/>
        </w:rPr>
        <w:t>de răspuns calculat de la data primirii solicitării de clarificări, sub sancțiunea respingerii cererii de finanțare. Etapa de contractare se va finaliza în maxim 180 zile calendaristice de la închiderea apelului de proiecte pentru apelurile de proiecte cu termen limită de depunere sau 150 zile calendaristice de la depunerea cererii de finanțare în cazul apelurilor de proiecte cu depunere continuă fără termen limită de depunere.</w:t>
      </w:r>
    </w:p>
    <w:p w14:paraId="3876C159" w14:textId="77777777" w:rsidR="00EF5014" w:rsidRPr="007C7371" w:rsidRDefault="00EF5014" w:rsidP="00EF5014">
      <w:pPr>
        <w:rPr>
          <w:rFonts w:cstheme="minorHAnsi"/>
          <w:sz w:val="22"/>
          <w:lang w:val="ro-RO"/>
        </w:rPr>
      </w:pPr>
    </w:p>
    <w:p w14:paraId="3EE45364" w14:textId="77777777" w:rsidR="00EF5014" w:rsidRPr="007C7371" w:rsidRDefault="00EF5014" w:rsidP="00EF5014">
      <w:pPr>
        <w:rPr>
          <w:rFonts w:cstheme="minorHAnsi"/>
          <w:sz w:val="22"/>
          <w:lang w:val="ro-RO"/>
        </w:rPr>
      </w:pPr>
      <w:r w:rsidRPr="007C7371">
        <w:rPr>
          <w:rFonts w:cstheme="minorHAnsi"/>
          <w:sz w:val="22"/>
          <w:lang w:val="ro-RO"/>
        </w:rPr>
        <w:t>În cazuri excepționale și pentru motive independente de solicitant, lider de parteneriat și parteneri, după caz, la solicitarea acestora,</w:t>
      </w:r>
      <w:r w:rsidR="00A1348D" w:rsidRPr="007C7371">
        <w:rPr>
          <w:rFonts w:cstheme="minorHAnsi"/>
          <w:sz w:val="22"/>
          <w:lang w:val="ro-RO"/>
        </w:rPr>
        <w:t xml:space="preserve"> </w:t>
      </w:r>
      <w:r w:rsidRPr="007C7371">
        <w:rPr>
          <w:rFonts w:cstheme="minorHAnsi"/>
          <w:sz w:val="22"/>
          <w:lang w:val="ro-RO"/>
        </w:rPr>
        <w:t xml:space="preserve">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w:t>
      </w:r>
      <w:r w:rsidR="00400336" w:rsidRPr="007C7371">
        <w:rPr>
          <w:rFonts w:cstheme="minorHAnsi"/>
          <w:sz w:val="22"/>
          <w:lang w:val="ro-RO"/>
        </w:rPr>
        <w:t xml:space="preserve">cumulate </w:t>
      </w:r>
      <w:r w:rsidRPr="007C7371">
        <w:rPr>
          <w:rFonts w:cstheme="minorHAnsi"/>
          <w:sz w:val="22"/>
          <w:lang w:val="ro-RO"/>
        </w:rPr>
        <w:t>de suspendare nu pot depăși 45 de zile calendaristice.</w:t>
      </w:r>
    </w:p>
    <w:p w14:paraId="585FF7EC" w14:textId="77777777" w:rsidR="00C753FA" w:rsidRPr="007C7371" w:rsidRDefault="00C753FA" w:rsidP="00EF5014">
      <w:pPr>
        <w:rPr>
          <w:rFonts w:cstheme="minorHAnsi"/>
          <w:sz w:val="22"/>
          <w:lang w:val="ro-RO"/>
        </w:rPr>
      </w:pPr>
    </w:p>
    <w:p w14:paraId="74B6F558" w14:textId="77777777" w:rsidR="00726352" w:rsidRPr="007C7371" w:rsidRDefault="00726352" w:rsidP="00006D1B">
      <w:pPr>
        <w:rPr>
          <w:rFonts w:cstheme="minorHAnsi"/>
          <w:lang w:val="ro-RO"/>
        </w:rPr>
      </w:pPr>
    </w:p>
    <w:p w14:paraId="29EF1E4A" w14:textId="77777777" w:rsidR="00B430E0" w:rsidRPr="007C7371" w:rsidRDefault="00450135" w:rsidP="00C62E34">
      <w:pPr>
        <w:pStyle w:val="Heading4"/>
        <w:ind w:left="720"/>
        <w:rPr>
          <w:rFonts w:cstheme="minorHAnsi"/>
          <w:lang w:val="ro-RO"/>
        </w:rPr>
      </w:pPr>
      <w:r w:rsidRPr="007C7371">
        <w:rPr>
          <w:rFonts w:cstheme="minorHAnsi"/>
          <w:lang w:val="ro-RO"/>
        </w:rPr>
        <w:t xml:space="preserve">8.9.1. </w:t>
      </w:r>
      <w:r w:rsidR="00743738" w:rsidRPr="007C7371">
        <w:rPr>
          <w:rFonts w:cstheme="minorHAnsi"/>
          <w:lang w:val="ro-RO"/>
        </w:rPr>
        <w:t>Verificarea îndeplinirii condițiilor de eligibilitate</w:t>
      </w:r>
    </w:p>
    <w:p w14:paraId="5569D752" w14:textId="77777777" w:rsidR="00AB49ED" w:rsidRPr="007C7371" w:rsidRDefault="00AB49ED" w:rsidP="009B3A5A">
      <w:pPr>
        <w:rPr>
          <w:rFonts w:cstheme="minorHAnsi"/>
          <w:lang w:val="ro-RO"/>
        </w:rPr>
      </w:pPr>
    </w:p>
    <w:p w14:paraId="587647D8" w14:textId="77777777" w:rsidR="00AB49ED" w:rsidRPr="007C7371" w:rsidRDefault="00AB49ED" w:rsidP="009B3A5A">
      <w:pPr>
        <w:rPr>
          <w:rFonts w:cstheme="minorHAnsi"/>
          <w:sz w:val="22"/>
          <w:lang w:val="ro-RO"/>
        </w:rPr>
      </w:pPr>
      <w:r w:rsidRPr="007C7371">
        <w:rPr>
          <w:rFonts w:cstheme="minorHAnsi"/>
          <w:sz w:val="22"/>
          <w:lang w:val="ro-RO"/>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PR NV din bazele de date administrate de alte instituții publice, pe baza protocoalelor încheiate cu acestea și a informațiilor și </w:t>
      </w:r>
      <w:r w:rsidRPr="007C7371">
        <w:rPr>
          <w:rFonts w:cstheme="minorHAnsi"/>
          <w:sz w:val="22"/>
          <w:lang w:val="ro-RO"/>
        </w:rPr>
        <w:lastRenderedPageBreak/>
        <w:t>documentelor care au însoțit cererea de finanțare disponibile în sistemul informatic</w:t>
      </w:r>
      <w:r w:rsidR="00A1348D" w:rsidRPr="007C7371">
        <w:rPr>
          <w:rFonts w:cstheme="minorHAnsi"/>
          <w:sz w:val="22"/>
          <w:lang w:val="ro-RO"/>
        </w:rPr>
        <w:t xml:space="preserve"> </w:t>
      </w:r>
      <w:r w:rsidRPr="007C7371">
        <w:rPr>
          <w:rFonts w:cstheme="minorHAnsi"/>
          <w:sz w:val="22"/>
          <w:lang w:val="ro-RO"/>
        </w:rPr>
        <w:t>MySMIS2021/SMIS2021+.</w:t>
      </w:r>
    </w:p>
    <w:p w14:paraId="4CAF0841" w14:textId="77777777" w:rsidR="00BA096B" w:rsidRPr="007C7371" w:rsidRDefault="00BA096B" w:rsidP="00BA096B">
      <w:pPr>
        <w:rPr>
          <w:rFonts w:cstheme="minorHAnsi"/>
          <w:sz w:val="22"/>
          <w:lang w:val="ro-RO"/>
        </w:rPr>
      </w:pPr>
    </w:p>
    <w:p w14:paraId="71DC76D5" w14:textId="77777777" w:rsidR="00BA096B" w:rsidRPr="007C7371" w:rsidRDefault="00BA096B" w:rsidP="00BA096B">
      <w:pPr>
        <w:rPr>
          <w:rFonts w:cstheme="minorHAnsi"/>
          <w:sz w:val="22"/>
          <w:lang w:val="ro-RO"/>
        </w:rPr>
      </w:pPr>
      <w:r w:rsidRPr="007C7371">
        <w:rPr>
          <w:rFonts w:cstheme="minorHAnsi"/>
          <w:sz w:val="22"/>
          <w:lang w:val="ro-RO"/>
        </w:rPr>
        <w:t>Urmare a verificării îndeplinirii condițiilor de eligibilitate,</w:t>
      </w:r>
      <w:r w:rsidR="00A1348D" w:rsidRPr="007C7371">
        <w:rPr>
          <w:rFonts w:cstheme="minorHAnsi"/>
          <w:sz w:val="22"/>
          <w:lang w:val="ro-RO"/>
        </w:rPr>
        <w:t xml:space="preserve"> </w:t>
      </w:r>
      <w:r w:rsidRPr="007C7371">
        <w:rPr>
          <w:rFonts w:cstheme="minorHAnsi"/>
          <w:sz w:val="22"/>
          <w:lang w:val="ro-RO"/>
        </w:rPr>
        <w:t xml:space="preserve">AM PR NV va demara întocmirea contractului de finanțare sau va emite decizia de respingere a finanțării. </w:t>
      </w:r>
    </w:p>
    <w:p w14:paraId="31C7C5B0" w14:textId="77777777" w:rsidR="00BA096B" w:rsidRPr="007C7371" w:rsidRDefault="00BA096B" w:rsidP="009B3A5A">
      <w:pPr>
        <w:rPr>
          <w:rFonts w:cstheme="minorHAnsi"/>
          <w:sz w:val="22"/>
          <w:lang w:val="ro-RO"/>
        </w:rPr>
      </w:pPr>
    </w:p>
    <w:p w14:paraId="57F7B199" w14:textId="77777777" w:rsidR="006E7282" w:rsidRPr="007C7371" w:rsidRDefault="00BA096B" w:rsidP="00A1348D">
      <w:pPr>
        <w:rPr>
          <w:rFonts w:cstheme="minorHAnsi"/>
          <w:sz w:val="22"/>
          <w:lang w:val="ro-RO"/>
        </w:rPr>
      </w:pPr>
      <w:r w:rsidRPr="007C7371">
        <w:rPr>
          <w:rFonts w:cstheme="minorHAnsi"/>
          <w:sz w:val="22"/>
          <w:lang w:val="ro-RO"/>
        </w:rPr>
        <w:t>În cazul proiectelor care includ mai multe componente, în situația în care în urma verificării eligibilității, una sau mai multe componente ale proiectului este/sunt declarată/e neelibilă/e</w:t>
      </w:r>
      <w:r w:rsidR="006E214D" w:rsidRPr="007C7371">
        <w:rPr>
          <w:rFonts w:cstheme="minorHAnsi"/>
          <w:sz w:val="22"/>
          <w:lang w:val="ro-RO"/>
        </w:rPr>
        <w:t>, aceasta/acestea v</w:t>
      </w:r>
      <w:r w:rsidR="00AB697C" w:rsidRPr="007C7371">
        <w:rPr>
          <w:rFonts w:cstheme="minorHAnsi"/>
          <w:sz w:val="22"/>
          <w:lang w:val="ro-RO"/>
        </w:rPr>
        <w:t xml:space="preserve">a/vor fi excluse și proiectul </w:t>
      </w:r>
      <w:r w:rsidRPr="007C7371">
        <w:rPr>
          <w:rFonts w:cstheme="minorHAnsi"/>
          <w:sz w:val="22"/>
          <w:lang w:val="ro-RO"/>
        </w:rPr>
        <w:t>va fi întors în etapa de evaluare tehnică și financiară pentru recalcularea punctajului final, caz în care va fi actualizată inclusiv lista proiectelor finanțabile.</w:t>
      </w:r>
    </w:p>
    <w:p w14:paraId="5465316B" w14:textId="77777777" w:rsidR="001076FA" w:rsidRPr="007C7371" w:rsidRDefault="001076FA">
      <w:pPr>
        <w:rPr>
          <w:rFonts w:cstheme="minorHAnsi"/>
          <w:sz w:val="22"/>
          <w:lang w:val="ro-RO"/>
        </w:rPr>
      </w:pPr>
    </w:p>
    <w:p w14:paraId="4925B2DB" w14:textId="77777777" w:rsidR="006E7282" w:rsidRPr="007C7371" w:rsidRDefault="001076FA" w:rsidP="00A1348D">
      <w:pPr>
        <w:rPr>
          <w:rFonts w:cstheme="minorHAnsi"/>
          <w:sz w:val="22"/>
          <w:lang w:val="ro-RO"/>
        </w:rPr>
      </w:pPr>
      <w:r w:rsidRPr="007C7371">
        <w:rPr>
          <w:rFonts w:cstheme="minorHAnsi"/>
          <w:sz w:val="22"/>
          <w:lang w:val="ro-RO"/>
        </w:rPr>
        <w:t xml:space="preserve">În cazul nerespectării condițiilor de eligibilitate conform Ghidului solicitantului oricând pe perioada procesului de evaluare, selecție și contractare, cererea de finanțare va fi respinsă. În acest sens, </w:t>
      </w:r>
      <w:r w:rsidR="0056605E" w:rsidRPr="007C7371">
        <w:rPr>
          <w:rFonts w:cstheme="minorHAnsi"/>
          <w:sz w:val="22"/>
          <w:lang w:val="ro-RO"/>
        </w:rPr>
        <w:t>aplicantul trebuie ca la apariția oricărei situații</w:t>
      </w:r>
      <w:r w:rsidRPr="007C7371">
        <w:rPr>
          <w:rFonts w:cstheme="minorHAnsi"/>
          <w:sz w:val="22"/>
          <w:lang w:val="ro-RO"/>
        </w:rPr>
        <w:t xml:space="preserve">, eveniment ori modificare care afectează sau ar putea afecta respectarea condițiilor de eligibilitate menționate în Ghidul solicitantului </w:t>
      </w:r>
      <w:r w:rsidR="009D5B37" w:rsidRPr="007C7371">
        <w:rPr>
          <w:rFonts w:cstheme="minorHAnsi"/>
          <w:sz w:val="22"/>
          <w:lang w:val="ro-RO"/>
        </w:rPr>
        <w:t>să o aducă</w:t>
      </w:r>
      <w:r w:rsidRPr="007C7371">
        <w:rPr>
          <w:rFonts w:cstheme="minorHAnsi"/>
          <w:sz w:val="22"/>
          <w:lang w:val="ro-RO"/>
        </w:rPr>
        <w:t xml:space="preserve"> la cunoștința AM PR NV în termen de 5 zile lucrătoare de la luarea la cunoștință a situației respective.</w:t>
      </w:r>
    </w:p>
    <w:p w14:paraId="464B655B" w14:textId="77777777" w:rsidR="00B430E0" w:rsidRPr="007C7371" w:rsidRDefault="00450135" w:rsidP="00C62E34">
      <w:pPr>
        <w:pStyle w:val="Heading4"/>
        <w:ind w:left="720"/>
        <w:rPr>
          <w:rFonts w:cstheme="minorHAnsi"/>
          <w:lang w:val="ro-RO"/>
        </w:rPr>
      </w:pPr>
      <w:r w:rsidRPr="007C7371">
        <w:rPr>
          <w:rFonts w:cstheme="minorHAnsi"/>
          <w:lang w:val="ro-RO"/>
        </w:rPr>
        <w:t xml:space="preserve">8.9.2. </w:t>
      </w:r>
      <w:r w:rsidR="00AF33EC" w:rsidRPr="007C7371">
        <w:rPr>
          <w:rFonts w:cstheme="minorHAnsi"/>
          <w:lang w:val="ro-RO"/>
        </w:rPr>
        <w:t>Decizia de acordare/respingere a finanțării</w:t>
      </w:r>
    </w:p>
    <w:p w14:paraId="557C402E" w14:textId="77777777" w:rsidR="00874E96" w:rsidRPr="007C7371" w:rsidRDefault="00874E96" w:rsidP="009B3A5A">
      <w:pPr>
        <w:rPr>
          <w:rFonts w:cstheme="minorHAnsi"/>
          <w:lang w:val="ro-RO"/>
        </w:rPr>
      </w:pPr>
    </w:p>
    <w:p w14:paraId="1AB702AC" w14:textId="77777777" w:rsidR="008330E7" w:rsidRPr="007C7371" w:rsidRDefault="00505952" w:rsidP="0017426A">
      <w:pPr>
        <w:rPr>
          <w:rFonts w:cstheme="minorHAnsi"/>
          <w:sz w:val="22"/>
          <w:lang w:val="ro-RO"/>
        </w:rPr>
      </w:pPr>
      <w:r w:rsidRPr="007C7371">
        <w:rPr>
          <w:rFonts w:cstheme="minorHAnsi"/>
          <w:sz w:val="22"/>
          <w:lang w:val="ro-RO"/>
        </w:rPr>
        <w:t>Ca urmare a verificării îndeplinirii condițiilor de eligibilitate, autoritatea de management, după caz, emite decizia de aprobare a finanțării, respectiv decizia de respingere a finanțării.</w:t>
      </w:r>
    </w:p>
    <w:p w14:paraId="79EE51C7" w14:textId="77777777" w:rsidR="008330E7" w:rsidRPr="007C7371" w:rsidRDefault="008330E7" w:rsidP="0017426A">
      <w:pPr>
        <w:rPr>
          <w:rFonts w:cstheme="minorHAnsi"/>
          <w:sz w:val="22"/>
          <w:lang w:val="ro-RO"/>
        </w:rPr>
      </w:pPr>
    </w:p>
    <w:p w14:paraId="46C44291" w14:textId="77777777" w:rsidR="006E7282" w:rsidRPr="007C7371" w:rsidRDefault="006F5310" w:rsidP="00A1348D">
      <w:pPr>
        <w:rPr>
          <w:rFonts w:cstheme="minorHAnsi"/>
          <w:sz w:val="22"/>
          <w:lang w:val="ro-RO"/>
        </w:rPr>
      </w:pPr>
      <w:r w:rsidRPr="007C7371">
        <w:rPr>
          <w:rFonts w:cstheme="minorHAnsi"/>
          <w:sz w:val="22"/>
          <w:lang w:val="ro-RO"/>
        </w:rPr>
        <w:t xml:space="preserve">Netransmiterea unuia dintre documentele obligatorii solicitate prin ghidurile specifice apelurilor de proiecte, în termenul maxim de 15 zile lucrătoare </w:t>
      </w:r>
      <w:r w:rsidR="00DF0F15" w:rsidRPr="007C7371">
        <w:rPr>
          <w:rFonts w:cstheme="minorHAnsi"/>
          <w:sz w:val="22"/>
          <w:lang w:val="ro-RO"/>
        </w:rPr>
        <w:t xml:space="preserve">de la transmiterea </w:t>
      </w:r>
      <w:r w:rsidR="00505952" w:rsidRPr="007C7371">
        <w:rPr>
          <w:rFonts w:cstheme="minorHAnsi"/>
          <w:i/>
          <w:iCs/>
          <w:sz w:val="22"/>
          <w:lang w:val="ro-RO"/>
        </w:rPr>
        <w:t>Adresei de demarare a etapei contractuale</w:t>
      </w:r>
      <w:r w:rsidRPr="007C7371">
        <w:rPr>
          <w:rFonts w:cstheme="minorHAnsi"/>
          <w:sz w:val="22"/>
          <w:lang w:val="ro-RO"/>
        </w:rPr>
        <w:t>, atrage automat respingerea cererii de finanțare și încetarea procesului de contractare.</w:t>
      </w:r>
    </w:p>
    <w:p w14:paraId="723A9781" w14:textId="77777777" w:rsidR="00BA096B" w:rsidRPr="007C7371" w:rsidRDefault="00BA096B" w:rsidP="009B3A5A">
      <w:pPr>
        <w:rPr>
          <w:rFonts w:cstheme="minorHAnsi"/>
          <w:sz w:val="22"/>
          <w:lang w:val="ro-RO"/>
        </w:rPr>
      </w:pPr>
    </w:p>
    <w:p w14:paraId="4CD3201B" w14:textId="77777777" w:rsidR="00E7698E" w:rsidRPr="007C7371" w:rsidRDefault="00E7698E" w:rsidP="00E7698E">
      <w:pPr>
        <w:rPr>
          <w:rFonts w:cstheme="minorHAnsi"/>
          <w:sz w:val="22"/>
          <w:lang w:val="ro-RO"/>
        </w:rPr>
      </w:pPr>
      <w:r w:rsidRPr="007C7371">
        <w:rPr>
          <w:rFonts w:cstheme="minorHAnsi"/>
          <w:sz w:val="22"/>
          <w:lang w:val="ro-RO"/>
        </w:rPr>
        <w:t>Pentru proiectele</w:t>
      </w:r>
      <w:r w:rsidR="007377EF" w:rsidRPr="007C7371">
        <w:rPr>
          <w:rFonts w:cstheme="minorHAnsi"/>
          <w:sz w:val="22"/>
          <w:lang w:val="ro-RO"/>
        </w:rPr>
        <w:t xml:space="preserve"> </w:t>
      </w:r>
      <w:r w:rsidR="00505952" w:rsidRPr="007C7371">
        <w:rPr>
          <w:rFonts w:cstheme="minorHAnsi"/>
          <w:sz w:val="22"/>
          <w:lang w:val="ro-RO"/>
        </w:rPr>
        <w:t>declarate eligibile,</w:t>
      </w:r>
      <w:r w:rsidRPr="007C7371">
        <w:rPr>
          <w:rFonts w:cstheme="minorHAnsi"/>
          <w:sz w:val="22"/>
          <w:lang w:val="ro-RO"/>
        </w:rPr>
        <w:t xml:space="preserve"> AM PR NV va proceda la completarea contractului de finanțare.</w:t>
      </w:r>
    </w:p>
    <w:p w14:paraId="5A83898B" w14:textId="77777777" w:rsidR="00E7698E" w:rsidRPr="007C7371" w:rsidRDefault="00E7698E" w:rsidP="00E7698E">
      <w:pPr>
        <w:rPr>
          <w:rFonts w:cstheme="minorHAnsi"/>
          <w:sz w:val="22"/>
          <w:lang w:val="ro-RO"/>
        </w:rPr>
      </w:pPr>
    </w:p>
    <w:p w14:paraId="03407C41" w14:textId="77777777" w:rsidR="00E7698E" w:rsidRPr="007C7371" w:rsidRDefault="00E7698E" w:rsidP="00E7698E">
      <w:pPr>
        <w:rPr>
          <w:rFonts w:cstheme="minorHAnsi"/>
          <w:sz w:val="22"/>
          <w:lang w:val="ro-RO"/>
        </w:rPr>
      </w:pPr>
    </w:p>
    <w:p w14:paraId="5BEB8C86" w14:textId="77777777" w:rsidR="00E7698E" w:rsidRPr="007C7371" w:rsidRDefault="00E7698E" w:rsidP="00E7698E">
      <w:pPr>
        <w:rPr>
          <w:rFonts w:cstheme="minorHAnsi"/>
          <w:sz w:val="22"/>
          <w:lang w:val="ro-RO"/>
        </w:rPr>
      </w:pPr>
      <w:r w:rsidRPr="007C7371">
        <w:rPr>
          <w:rFonts w:cstheme="minorHAnsi"/>
          <w:sz w:val="22"/>
          <w:lang w:val="ro-RO"/>
        </w:rPr>
        <w:t xml:space="preserve">AM PR NV emite decizia de respingere a finanțării, cu menționarea motivelor de respingere, dacă intervine cel puțin una dintre următoarele situații, fără ca enumerarea să excludă alte </w:t>
      </w:r>
      <w:r w:rsidR="00127B14" w:rsidRPr="007C7371">
        <w:rPr>
          <w:rFonts w:cstheme="minorHAnsi"/>
          <w:sz w:val="22"/>
          <w:lang w:val="ro-RO"/>
        </w:rPr>
        <w:t>situații</w:t>
      </w:r>
      <w:r w:rsidRPr="007C7371">
        <w:rPr>
          <w:rFonts w:cstheme="minorHAnsi"/>
          <w:sz w:val="22"/>
          <w:lang w:val="ro-RO"/>
        </w:rPr>
        <w:t>specifice:</w:t>
      </w:r>
    </w:p>
    <w:p w14:paraId="767AD263" w14:textId="77777777" w:rsidR="006E7282" w:rsidRPr="007C7371" w:rsidRDefault="00E7698E" w:rsidP="00A1348D">
      <w:pPr>
        <w:pStyle w:val="ListParagraph"/>
        <w:numPr>
          <w:ilvl w:val="0"/>
          <w:numId w:val="201"/>
        </w:numPr>
        <w:rPr>
          <w:rFonts w:cstheme="minorHAnsi"/>
          <w:sz w:val="22"/>
          <w:lang w:val="ro-RO"/>
        </w:rPr>
      </w:pPr>
      <w:r w:rsidRPr="007C7371">
        <w:rPr>
          <w:rFonts w:cstheme="minorHAnsi"/>
          <w:sz w:val="22"/>
          <w:lang w:val="ro-RO"/>
        </w:rPr>
        <w:t>aplicantul refuză sau nu răspunde în termenele stabilite de AM PR NV cu privire la transmiterea documentelor obligatorii și/sau a răspunsurilor la solicitările de clarificări;</w:t>
      </w:r>
    </w:p>
    <w:p w14:paraId="60E60B69" w14:textId="77777777" w:rsidR="00E7698E" w:rsidRPr="007C7371" w:rsidRDefault="00E7698E" w:rsidP="00E7698E">
      <w:pPr>
        <w:rPr>
          <w:rFonts w:cstheme="minorHAnsi"/>
          <w:sz w:val="22"/>
          <w:lang w:val="ro-RO"/>
        </w:rPr>
      </w:pPr>
    </w:p>
    <w:p w14:paraId="7450A743" w14:textId="77777777" w:rsidR="006E7282" w:rsidRPr="007C7371" w:rsidRDefault="00E7698E" w:rsidP="00A1348D">
      <w:pPr>
        <w:pStyle w:val="ListParagraph"/>
        <w:numPr>
          <w:ilvl w:val="0"/>
          <w:numId w:val="201"/>
        </w:numPr>
        <w:rPr>
          <w:rFonts w:cstheme="minorHAnsi"/>
          <w:sz w:val="22"/>
          <w:lang w:val="ro-RO"/>
        </w:rPr>
      </w:pPr>
      <w:r w:rsidRPr="007C7371">
        <w:rPr>
          <w:rFonts w:cstheme="minorHAnsi"/>
          <w:sz w:val="22"/>
          <w:lang w:val="ro-RO"/>
        </w:rPr>
        <w:t>solicitantul nu face dovada că cele declarate prin declarația unică sunt conforme cu realitatea și corespund cerințelor din Ghidul Solicitantului</w:t>
      </w:r>
    </w:p>
    <w:p w14:paraId="552DB9AA" w14:textId="77777777" w:rsidR="00607FEB" w:rsidRPr="007C7371" w:rsidRDefault="00607FEB" w:rsidP="00E7698E">
      <w:pPr>
        <w:rPr>
          <w:rFonts w:cstheme="minorHAnsi"/>
          <w:sz w:val="22"/>
          <w:lang w:val="ro-RO"/>
        </w:rPr>
      </w:pPr>
    </w:p>
    <w:p w14:paraId="56388034" w14:textId="77777777" w:rsidR="00E7698E" w:rsidRPr="007C7371" w:rsidRDefault="00E7698E" w:rsidP="00E7698E">
      <w:pPr>
        <w:rPr>
          <w:rFonts w:cstheme="minorHAnsi"/>
          <w:sz w:val="22"/>
          <w:lang w:val="ro-RO"/>
        </w:rPr>
      </w:pPr>
      <w:r w:rsidRPr="007C7371">
        <w:rPr>
          <w:rFonts w:cstheme="minorHAnsi"/>
          <w:sz w:val="22"/>
          <w:lang w:val="ro-RO"/>
        </w:rPr>
        <w:t>Decizia de respingere a finanțării se aduce la cunoștința solicitantului prin</w:t>
      </w:r>
      <w:r w:rsidR="00A1348D" w:rsidRPr="007C7371">
        <w:rPr>
          <w:rFonts w:cstheme="minorHAnsi"/>
          <w:sz w:val="22"/>
          <w:lang w:val="ro-RO"/>
        </w:rPr>
        <w:t xml:space="preserve"> </w:t>
      </w:r>
      <w:r w:rsidRPr="007C7371">
        <w:rPr>
          <w:rFonts w:cstheme="minorHAnsi"/>
          <w:sz w:val="22"/>
          <w:lang w:val="ro-RO"/>
        </w:rPr>
        <w:t>sistemul informatic MySMIS2021/SMIS2021+</w:t>
      </w:r>
      <w:r w:rsidR="00607FEB" w:rsidRPr="007C7371">
        <w:rPr>
          <w:rFonts w:cstheme="minorHAnsi"/>
          <w:sz w:val="22"/>
          <w:lang w:val="ro-RO"/>
        </w:rPr>
        <w:t xml:space="preserve"> </w:t>
      </w:r>
      <w:r w:rsidRPr="007C7371">
        <w:rPr>
          <w:rFonts w:cstheme="minorHAnsi"/>
          <w:sz w:val="22"/>
          <w:lang w:val="ro-RO"/>
        </w:rPr>
        <w:t>și va conține cel puțin următoarele elemente:</w:t>
      </w:r>
    </w:p>
    <w:p w14:paraId="509B35BD" w14:textId="77777777" w:rsidR="00E7698E" w:rsidRPr="007C7371" w:rsidRDefault="00E7698E" w:rsidP="00E7698E">
      <w:pPr>
        <w:rPr>
          <w:rFonts w:cstheme="minorHAnsi"/>
          <w:sz w:val="22"/>
          <w:lang w:val="ro-RO"/>
        </w:rPr>
      </w:pPr>
      <w:r w:rsidRPr="007C7371">
        <w:rPr>
          <w:rFonts w:cstheme="minorHAnsi"/>
          <w:sz w:val="22"/>
          <w:lang w:val="ro-RO"/>
        </w:rPr>
        <w:t>- datele de identificare ale solicitantului și cererii de finanțare: titlu, cod unic SMIS;</w:t>
      </w:r>
    </w:p>
    <w:p w14:paraId="6D696E3F" w14:textId="77777777" w:rsidR="00E7698E" w:rsidRPr="007C7371" w:rsidRDefault="00E7698E" w:rsidP="00E7698E">
      <w:pPr>
        <w:rPr>
          <w:rFonts w:cstheme="minorHAnsi"/>
          <w:sz w:val="22"/>
          <w:lang w:val="ro-RO"/>
        </w:rPr>
      </w:pPr>
      <w:r w:rsidRPr="007C7371">
        <w:rPr>
          <w:rFonts w:cstheme="minorHAnsi"/>
          <w:sz w:val="22"/>
          <w:lang w:val="ro-RO"/>
        </w:rPr>
        <w:t>- datele de identificare ale reprezentantului legal al solicitantului;</w:t>
      </w:r>
    </w:p>
    <w:p w14:paraId="00B757E2" w14:textId="77777777" w:rsidR="00E7698E" w:rsidRPr="007C7371" w:rsidRDefault="00E7698E" w:rsidP="00E7698E">
      <w:pPr>
        <w:rPr>
          <w:rFonts w:cstheme="minorHAnsi"/>
          <w:sz w:val="22"/>
          <w:lang w:val="ro-RO"/>
        </w:rPr>
      </w:pPr>
      <w:r w:rsidRPr="007C7371">
        <w:rPr>
          <w:rFonts w:cstheme="minorHAnsi"/>
          <w:sz w:val="22"/>
          <w:lang w:val="ro-RO"/>
        </w:rPr>
        <w:t>- conținutul deciziei de respingere sau de revocare;</w:t>
      </w:r>
    </w:p>
    <w:p w14:paraId="14B32949" w14:textId="77777777" w:rsidR="00E7698E" w:rsidRPr="007C7371" w:rsidRDefault="00E7698E" w:rsidP="00E7698E">
      <w:pPr>
        <w:rPr>
          <w:rFonts w:cstheme="minorHAnsi"/>
          <w:sz w:val="22"/>
          <w:lang w:val="ro-RO"/>
        </w:rPr>
      </w:pPr>
      <w:r w:rsidRPr="007C7371">
        <w:rPr>
          <w:rFonts w:cstheme="minorHAnsi"/>
          <w:sz w:val="22"/>
          <w:lang w:val="ro-RO"/>
        </w:rPr>
        <w:lastRenderedPageBreak/>
        <w:t>- motivele de drept și de fapt ale respingerii proiectului;</w:t>
      </w:r>
    </w:p>
    <w:p w14:paraId="38438121" w14:textId="77777777" w:rsidR="00E7698E" w:rsidRPr="007C7371" w:rsidRDefault="00E7698E" w:rsidP="00E7698E">
      <w:pPr>
        <w:rPr>
          <w:rFonts w:cstheme="minorHAnsi"/>
          <w:sz w:val="22"/>
          <w:lang w:val="ro-RO"/>
        </w:rPr>
      </w:pPr>
      <w:r w:rsidRPr="007C7371">
        <w:rPr>
          <w:rFonts w:cstheme="minorHAnsi"/>
          <w:sz w:val="22"/>
          <w:lang w:val="ro-RO"/>
        </w:rPr>
        <w:t>- termenul de contestare și modalitatea de transmitere a contestației;</w:t>
      </w:r>
    </w:p>
    <w:p w14:paraId="10BDA964" w14:textId="77777777" w:rsidR="00E7698E" w:rsidRPr="007C7371" w:rsidRDefault="00E7698E" w:rsidP="00E7698E">
      <w:pPr>
        <w:rPr>
          <w:rFonts w:cstheme="minorHAnsi"/>
          <w:sz w:val="22"/>
          <w:lang w:val="ro-RO"/>
        </w:rPr>
      </w:pPr>
      <w:r w:rsidRPr="007C7371">
        <w:rPr>
          <w:rFonts w:cstheme="minorHAnsi"/>
          <w:sz w:val="22"/>
          <w:lang w:val="ro-RO"/>
        </w:rPr>
        <w:t>- organele împuternicite cu soluționarea contestației;</w:t>
      </w:r>
    </w:p>
    <w:p w14:paraId="57182DC1" w14:textId="77777777" w:rsidR="006E7282" w:rsidRPr="007C7371" w:rsidRDefault="00E7698E" w:rsidP="00A1348D">
      <w:pPr>
        <w:rPr>
          <w:rFonts w:cstheme="minorHAnsi"/>
          <w:sz w:val="22"/>
          <w:lang w:val="ro-RO"/>
        </w:rPr>
      </w:pPr>
      <w:r w:rsidRPr="007C7371">
        <w:rPr>
          <w:rFonts w:cstheme="minorHAnsi"/>
          <w:sz w:val="22"/>
          <w:lang w:val="ro-RO"/>
        </w:rPr>
        <w:t>-semnătura reprezentantului legal/împuternicit</w:t>
      </w:r>
      <w:r w:rsidR="00A1348D" w:rsidRPr="007C7371">
        <w:rPr>
          <w:rFonts w:cstheme="minorHAnsi"/>
          <w:sz w:val="22"/>
          <w:lang w:val="ro-RO"/>
        </w:rPr>
        <w:t xml:space="preserve"> </w:t>
      </w:r>
      <w:r w:rsidRPr="007C7371">
        <w:rPr>
          <w:rFonts w:cstheme="minorHAnsi"/>
          <w:sz w:val="22"/>
          <w:lang w:val="ro-RO"/>
        </w:rPr>
        <w:t>al autorității de management, după caz</w:t>
      </w:r>
    </w:p>
    <w:p w14:paraId="55A02971" w14:textId="77777777" w:rsidR="00B430E0" w:rsidRPr="007C7371" w:rsidRDefault="00505952" w:rsidP="00C62E34">
      <w:pPr>
        <w:pStyle w:val="Heading4"/>
        <w:ind w:left="720"/>
        <w:rPr>
          <w:rFonts w:cstheme="minorHAnsi"/>
          <w:lang w:val="ro-RO"/>
        </w:rPr>
      </w:pPr>
      <w:r w:rsidRPr="007C7371">
        <w:rPr>
          <w:rFonts w:cstheme="minorHAnsi"/>
          <w:lang w:val="ro-RO"/>
        </w:rPr>
        <w:t>8.9.3. Definitivarea planului de monitorizare al proiectului</w:t>
      </w:r>
    </w:p>
    <w:p w14:paraId="7C62B634" w14:textId="77777777" w:rsidR="008D4B70" w:rsidRPr="00D77AA2" w:rsidRDefault="00505952" w:rsidP="00D77AA2">
      <w:pPr>
        <w:rPr>
          <w:rFonts w:cstheme="minorHAnsi"/>
          <w:sz w:val="20"/>
          <w:szCs w:val="20"/>
          <w:lang w:val="ro-RO"/>
        </w:rPr>
      </w:pPr>
      <w:r w:rsidRPr="00D77AA2">
        <w:rPr>
          <w:sz w:val="22"/>
          <w:szCs w:val="20"/>
          <w:lang w:val="ro-RO"/>
        </w:rPr>
        <w:t>Planul de monitorizare a proiectului este definitivat de solicitant în etapa de contractare și este parte integrantă a contractului de finanţare şi cuprinde indicatorii de etapă stabiliţi pentru perioada de implementare a proiectului pe baza cărora se monitorizează şi se evaluează progresul implementării proiectului, precum şi condiţiile şi documentele justificative pe baza cărora se evaluează şi se probează îndeplinirea acestora, în vederea atingerii obiectivelor şi ţintelor finale ale indicatorilor de realizare şi de rezultat prevăzuţi în cererea de finanţare şi asumaţi în contractul de finanţare.</w:t>
      </w:r>
    </w:p>
    <w:p w14:paraId="71F4E724" w14:textId="77777777" w:rsidR="00D77AA2" w:rsidRDefault="00D77AA2" w:rsidP="00D77AA2">
      <w:pPr>
        <w:rPr>
          <w:sz w:val="22"/>
          <w:szCs w:val="20"/>
          <w:lang w:val="ro-RO"/>
        </w:rPr>
      </w:pPr>
    </w:p>
    <w:p w14:paraId="5B5452D4" w14:textId="77777777" w:rsidR="008D4B70" w:rsidRPr="00D77AA2" w:rsidRDefault="00505952" w:rsidP="00D77AA2">
      <w:pPr>
        <w:rPr>
          <w:rFonts w:cstheme="minorHAnsi"/>
          <w:sz w:val="20"/>
          <w:szCs w:val="20"/>
          <w:lang w:val="ro-RO"/>
        </w:rPr>
      </w:pPr>
      <w:r w:rsidRPr="00D77AA2">
        <w:rPr>
          <w:sz w:val="22"/>
          <w:szCs w:val="20"/>
          <w:lang w:val="ro-RO"/>
        </w:rPr>
        <w:t>Planul de monitorizare include, de asemenea, valorile ţintelor finale ale indicatorilor de realizare şi de rezultat care trebuie atinse ca urmare a implementării proiectului, precum şi valorile de bază/de referinţă ale acestora, dacă există.</w:t>
      </w:r>
    </w:p>
    <w:p w14:paraId="4CFA6781" w14:textId="77777777" w:rsidR="00D77AA2" w:rsidRDefault="00D77AA2" w:rsidP="00D77AA2">
      <w:pPr>
        <w:rPr>
          <w:sz w:val="22"/>
          <w:szCs w:val="20"/>
          <w:lang w:val="ro-RO"/>
        </w:rPr>
      </w:pPr>
    </w:p>
    <w:p w14:paraId="3D61AD8F" w14:textId="77777777" w:rsidR="008D4B70" w:rsidRPr="00D77AA2" w:rsidRDefault="00505952" w:rsidP="00D77AA2">
      <w:pPr>
        <w:rPr>
          <w:sz w:val="22"/>
          <w:szCs w:val="20"/>
          <w:lang w:val="ro-RO"/>
        </w:rPr>
      </w:pPr>
      <w:r w:rsidRPr="00D77AA2">
        <w:rPr>
          <w:sz w:val="22"/>
          <w:szCs w:val="20"/>
          <w:lang w:val="ro-RO"/>
        </w:rPr>
        <w:t xml:space="preserve">Pe baza informaţiilor incluse în cererea de finanţare şi, dacă este cazul, a informaţiilor suplimentare solicitate beneficiarului, autoritatea de management verifică şi validează indicatorii de etapă care vor </w:t>
      </w:r>
      <w:r w:rsidR="00FF3315" w:rsidRPr="00D77AA2">
        <w:rPr>
          <w:sz w:val="22"/>
          <w:szCs w:val="20"/>
          <w:lang w:val="ro-RO"/>
        </w:rPr>
        <w:t xml:space="preserve">fi </w:t>
      </w:r>
      <w:r w:rsidRPr="00D77AA2">
        <w:rPr>
          <w:sz w:val="22"/>
          <w:szCs w:val="20"/>
          <w:lang w:val="ro-RO"/>
        </w:rPr>
        <w:t>prevăzuţi în Planul de monitorizare a proiectului.</w:t>
      </w:r>
      <w:r w:rsidR="008D4B70" w:rsidRPr="00D77AA2">
        <w:rPr>
          <w:sz w:val="22"/>
          <w:szCs w:val="20"/>
          <w:lang w:val="ro-RO"/>
        </w:rPr>
        <w:t xml:space="preserve"> </w:t>
      </w:r>
    </w:p>
    <w:p w14:paraId="674C1DCA" w14:textId="77777777" w:rsidR="008B4E6F" w:rsidRPr="007C7371" w:rsidRDefault="008B4E6F" w:rsidP="00820CE9">
      <w:pPr>
        <w:spacing w:line="240" w:lineRule="auto"/>
        <w:jc w:val="left"/>
        <w:rPr>
          <w:rFonts w:eastAsia="Times New Roman" w:cstheme="minorHAnsi"/>
          <w:color w:val="000000"/>
          <w:sz w:val="27"/>
          <w:szCs w:val="27"/>
          <w:lang w:val="ro-RO"/>
        </w:rPr>
      </w:pPr>
    </w:p>
    <w:p w14:paraId="6E1FBC3A" w14:textId="77777777" w:rsidR="006E7282" w:rsidRPr="007C7371" w:rsidRDefault="006E7282" w:rsidP="00A1348D">
      <w:pPr>
        <w:rPr>
          <w:rFonts w:cstheme="minorHAnsi"/>
          <w:lang w:val="ro-RO"/>
        </w:rPr>
      </w:pPr>
    </w:p>
    <w:p w14:paraId="5284E1D9" w14:textId="77777777" w:rsidR="006248C9" w:rsidRPr="007C7371" w:rsidRDefault="00B430E0" w:rsidP="00C62E34">
      <w:pPr>
        <w:pStyle w:val="Heading4"/>
        <w:ind w:left="720"/>
        <w:rPr>
          <w:rFonts w:cstheme="minorHAnsi"/>
          <w:b w:val="0"/>
          <w:sz w:val="22"/>
          <w:lang w:val="ro-RO"/>
        </w:rPr>
      </w:pPr>
      <w:r w:rsidRPr="007C7371">
        <w:rPr>
          <w:rFonts w:cstheme="minorHAnsi"/>
          <w:lang w:val="ro-RO"/>
        </w:rPr>
        <w:t xml:space="preserve">8.9.4. </w:t>
      </w:r>
      <w:r w:rsidR="00485403" w:rsidRPr="00874FD8">
        <w:rPr>
          <w:rFonts w:cstheme="minorHAnsi"/>
          <w:lang w:val="ro-RO"/>
        </w:rPr>
        <w:t>Semnarea contractului de finanțare /emiterea deciziei de finanțare</w:t>
      </w:r>
    </w:p>
    <w:p w14:paraId="4ED92782" w14:textId="77777777" w:rsidR="001B4EA3" w:rsidRPr="007C7371" w:rsidRDefault="001B4EA3" w:rsidP="00827F23">
      <w:pPr>
        <w:rPr>
          <w:rFonts w:cstheme="minorHAnsi"/>
          <w:lang w:val="ro-RO"/>
        </w:rPr>
      </w:pPr>
    </w:p>
    <w:p w14:paraId="7BCD92B8" w14:textId="77777777" w:rsidR="00B24D76" w:rsidRPr="007C7371" w:rsidRDefault="00505952" w:rsidP="00C31765">
      <w:pPr>
        <w:rPr>
          <w:rFonts w:cstheme="minorHAnsi"/>
          <w:sz w:val="22"/>
          <w:lang w:val="ro-RO"/>
        </w:rPr>
      </w:pPr>
      <w:r w:rsidRPr="007C7371">
        <w:rPr>
          <w:rFonts w:cstheme="minorHAnsi"/>
          <w:sz w:val="22"/>
          <w:lang w:val="ro-RO"/>
        </w:rPr>
        <w:t>Modelul standard de contract de finanțare utilizat pentru contractarea proiectelor selectate în urma procesului de evaluare și selecție este cel p</w:t>
      </w:r>
      <w:r w:rsidR="00ED790A">
        <w:rPr>
          <w:rFonts w:cstheme="minorHAnsi"/>
          <w:sz w:val="22"/>
          <w:lang w:val="ro-RO"/>
        </w:rPr>
        <w:t>rezentat în cadrul anexei IV.4</w:t>
      </w:r>
      <w:r w:rsidR="00A1348D" w:rsidRPr="007C7371">
        <w:rPr>
          <w:rFonts w:cstheme="minorHAnsi"/>
          <w:sz w:val="22"/>
          <w:lang w:val="ro-RO"/>
        </w:rPr>
        <w:t xml:space="preserve"> </w:t>
      </w:r>
      <w:r w:rsidRPr="007C7371">
        <w:rPr>
          <w:rFonts w:cstheme="minorHAnsi"/>
          <w:sz w:val="22"/>
          <w:lang w:val="ro-RO"/>
        </w:rPr>
        <w:t>la prezentul ghid, cu mențiunea că AM PR NV</w:t>
      </w:r>
      <w:r w:rsidR="00A1348D" w:rsidRPr="007C7371">
        <w:rPr>
          <w:rFonts w:cstheme="minorHAnsi"/>
          <w:sz w:val="22"/>
          <w:lang w:val="ro-RO"/>
        </w:rPr>
        <w:t xml:space="preserve"> </w:t>
      </w:r>
      <w:r w:rsidRPr="007C7371">
        <w:rPr>
          <w:rFonts w:cstheme="minorHAnsi"/>
          <w:sz w:val="22"/>
          <w:lang w:val="ro-RO"/>
        </w:rPr>
        <w:t>poate aduce modificări asupra acestui document înainte de semnarea contractului de finanțare, sau ulterior semnării prin acte adiționale, în baza modificărilor legislative cu impact asupra clauzelor contractuale sau în alte cazuri obiectiv justificate.</w:t>
      </w:r>
    </w:p>
    <w:p w14:paraId="18829DA6" w14:textId="77777777" w:rsidR="00B24D76" w:rsidRPr="007C7371" w:rsidRDefault="00B24D76" w:rsidP="00C31765">
      <w:pPr>
        <w:rPr>
          <w:rFonts w:cstheme="minorHAnsi"/>
          <w:sz w:val="22"/>
          <w:lang w:val="ro-RO"/>
        </w:rPr>
      </w:pPr>
    </w:p>
    <w:p w14:paraId="65E6A612" w14:textId="77777777" w:rsidR="00C31765" w:rsidRPr="007C7371" w:rsidRDefault="00C31765" w:rsidP="00C31765">
      <w:pPr>
        <w:rPr>
          <w:rFonts w:cstheme="minorHAnsi"/>
          <w:sz w:val="22"/>
          <w:lang w:val="ro-RO"/>
        </w:rPr>
      </w:pPr>
      <w:r w:rsidRPr="007C7371">
        <w:rPr>
          <w:rFonts w:cstheme="minorHAnsi"/>
          <w:sz w:val="22"/>
          <w:lang w:val="ro-RO"/>
        </w:rPr>
        <w:t xml:space="preserve">Contractul de finanțare va fi semnat de AM PR NV, în calitate de Autoritate de Management pentru Programul Regional Nord-Vest </w:t>
      </w:r>
      <w:r w:rsidR="004D3201" w:rsidRPr="007C7371">
        <w:rPr>
          <w:rFonts w:cstheme="minorHAnsi"/>
          <w:sz w:val="22"/>
          <w:lang w:val="ro-RO"/>
        </w:rPr>
        <w:t>2021-2027</w:t>
      </w:r>
      <w:r w:rsidRPr="007C7371">
        <w:rPr>
          <w:rFonts w:cstheme="minorHAnsi"/>
          <w:sz w:val="22"/>
          <w:lang w:val="ro-RO"/>
        </w:rPr>
        <w:t xml:space="preserve"> şi solicitant.</w:t>
      </w:r>
    </w:p>
    <w:p w14:paraId="5C7DE64A" w14:textId="77777777" w:rsidR="00C31765" w:rsidRPr="007C7371" w:rsidRDefault="00C31765" w:rsidP="00C31765">
      <w:pPr>
        <w:rPr>
          <w:rFonts w:cstheme="minorHAnsi"/>
          <w:sz w:val="22"/>
          <w:lang w:val="ro-RO"/>
        </w:rPr>
      </w:pPr>
    </w:p>
    <w:p w14:paraId="64F89858" w14:textId="77777777" w:rsidR="00C31765" w:rsidRPr="007C7371" w:rsidRDefault="00C31765" w:rsidP="00C31765">
      <w:pPr>
        <w:rPr>
          <w:rFonts w:cstheme="minorHAnsi"/>
          <w:sz w:val="22"/>
          <w:lang w:val="ro-RO"/>
        </w:rPr>
      </w:pPr>
      <w:r w:rsidRPr="007C7371">
        <w:rPr>
          <w:rFonts w:cstheme="minorHAnsi"/>
          <w:sz w:val="22"/>
          <w:lang w:val="ro-RO"/>
        </w:rPr>
        <w:t>Formularul cererii de finanțare completat și anexele la aceasta vor face parte integrantă din contractul de finanțare ca anexe la acesta.</w:t>
      </w:r>
    </w:p>
    <w:p w14:paraId="2FF964A7" w14:textId="77777777" w:rsidR="00C31765" w:rsidRPr="007C7371" w:rsidRDefault="00C31765" w:rsidP="00C31765">
      <w:pPr>
        <w:rPr>
          <w:rFonts w:cstheme="minorHAnsi"/>
          <w:sz w:val="22"/>
          <w:lang w:val="ro-RO"/>
        </w:rPr>
      </w:pPr>
    </w:p>
    <w:p w14:paraId="0D9717BD" w14:textId="77777777" w:rsidR="00C31765" w:rsidRPr="007C7371" w:rsidRDefault="00C31765" w:rsidP="00C31765">
      <w:pPr>
        <w:rPr>
          <w:rFonts w:cstheme="minorHAnsi"/>
          <w:sz w:val="22"/>
          <w:lang w:val="ro-RO"/>
        </w:rPr>
      </w:pPr>
      <w:r w:rsidRPr="007C7371">
        <w:rPr>
          <w:rFonts w:cstheme="minorHAnsi"/>
          <w:sz w:val="22"/>
          <w:lang w:val="ro-RO"/>
        </w:rPr>
        <w:t xml:space="preserve">Semnarea contractului de către beneficiar se va realiza în maxim 5 zile lucrătoare de la data notificării. În cazul în care contractul de finanțare nu poate fi semnat în termenul de 5 zile lucrătoare termen care se poate prelungi la 15 zile </w:t>
      </w:r>
      <w:r w:rsidR="003A6C3B" w:rsidRPr="007C7371">
        <w:rPr>
          <w:rFonts w:cstheme="minorHAnsi"/>
          <w:sz w:val="22"/>
          <w:lang w:val="ro-RO"/>
        </w:rPr>
        <w:t>î</w:t>
      </w:r>
      <w:r w:rsidRPr="007C7371">
        <w:rPr>
          <w:rFonts w:cstheme="minorHAnsi"/>
          <w:sz w:val="22"/>
          <w:lang w:val="ro-RO"/>
        </w:rPr>
        <w:t>n cazuri bine justificate),</w:t>
      </w:r>
      <w:r w:rsidR="00A1348D" w:rsidRPr="007C7371">
        <w:rPr>
          <w:rFonts w:cstheme="minorHAnsi"/>
          <w:sz w:val="22"/>
          <w:lang w:val="ro-RO"/>
        </w:rPr>
        <w:t xml:space="preserve"> </w:t>
      </w:r>
      <w:r w:rsidRPr="007C7371">
        <w:rPr>
          <w:rFonts w:cstheme="minorHAnsi"/>
          <w:sz w:val="22"/>
          <w:lang w:val="ro-RO"/>
        </w:rPr>
        <w:t>cererea de finanțare va fi exclusă din procesul de contractare.</w:t>
      </w:r>
    </w:p>
    <w:p w14:paraId="7876628E" w14:textId="77777777" w:rsidR="00C31765" w:rsidRPr="007C7371" w:rsidRDefault="00C31765" w:rsidP="00C31765">
      <w:pPr>
        <w:rPr>
          <w:rFonts w:cstheme="minorHAnsi"/>
          <w:sz w:val="22"/>
          <w:lang w:val="ro-RO"/>
        </w:rPr>
      </w:pPr>
    </w:p>
    <w:p w14:paraId="70AFEAED" w14:textId="77777777" w:rsidR="00C31765" w:rsidRPr="007C7371" w:rsidRDefault="00C31765" w:rsidP="00C31765">
      <w:pPr>
        <w:rPr>
          <w:rFonts w:cstheme="minorHAnsi"/>
          <w:sz w:val="22"/>
          <w:lang w:val="ro-RO"/>
        </w:rPr>
      </w:pPr>
      <w:r w:rsidRPr="007C7371">
        <w:rPr>
          <w:rFonts w:cstheme="minorHAnsi"/>
          <w:sz w:val="22"/>
          <w:lang w:val="ro-RO"/>
        </w:rPr>
        <w:lastRenderedPageBreak/>
        <w:t xml:space="preserve">Contractul se semnează electronic de ambele părți, </w:t>
      </w:r>
      <w:r w:rsidRPr="007C7371" w:rsidDel="008C4167">
        <w:rPr>
          <w:rFonts w:cstheme="minorHAnsi"/>
          <w:sz w:val="22"/>
          <w:lang w:val="ro-RO"/>
        </w:rPr>
        <w:t>solicitantul</w:t>
      </w:r>
      <w:r w:rsidRPr="007C7371">
        <w:rPr>
          <w:rFonts w:cstheme="minorHAnsi"/>
          <w:sz w:val="22"/>
          <w:lang w:val="ro-RO"/>
        </w:rPr>
        <w:t xml:space="preserve"> fiind ultimul semnatar. Data contractului reprezintă data ultimei semnături.</w:t>
      </w:r>
    </w:p>
    <w:p w14:paraId="27D4845B" w14:textId="77777777" w:rsidR="00C31765" w:rsidRPr="007C7371" w:rsidRDefault="00C31765" w:rsidP="00C31765">
      <w:pPr>
        <w:rPr>
          <w:rFonts w:cstheme="minorHAnsi"/>
          <w:sz w:val="22"/>
          <w:lang w:val="ro-RO"/>
        </w:rPr>
      </w:pPr>
    </w:p>
    <w:p w14:paraId="1EE64D16" w14:textId="77777777" w:rsidR="00C31765" w:rsidRPr="007C7371" w:rsidRDefault="00C31765" w:rsidP="00C31765">
      <w:pPr>
        <w:rPr>
          <w:rFonts w:cstheme="minorHAnsi"/>
          <w:sz w:val="22"/>
          <w:lang w:val="ro-RO"/>
        </w:rPr>
      </w:pPr>
      <w:r w:rsidRPr="007C7371">
        <w:rPr>
          <w:rFonts w:cstheme="minorHAnsi"/>
          <w:sz w:val="22"/>
          <w:lang w:val="ro-RO"/>
        </w:rPr>
        <w:t>Ulterior semnării contractului de finanțare, pentru a veni în sprijinul beneficiarilor, AM PR NV va pune la dispoziția aces</w:t>
      </w:r>
      <w:r w:rsidR="003A6C3B" w:rsidRPr="007C7371">
        <w:rPr>
          <w:rFonts w:cstheme="minorHAnsi"/>
          <w:sz w:val="22"/>
          <w:lang w:val="ro-RO"/>
        </w:rPr>
        <w:t>t</w:t>
      </w:r>
      <w:r w:rsidRPr="007C7371">
        <w:rPr>
          <w:rFonts w:cstheme="minorHAnsi"/>
          <w:sz w:val="22"/>
          <w:lang w:val="ro-RO"/>
        </w:rPr>
        <w:t>ora Manualul Beneficiarului.</w:t>
      </w:r>
    </w:p>
    <w:p w14:paraId="0427F70C" w14:textId="77777777" w:rsidR="003A142C" w:rsidRPr="007C7371" w:rsidRDefault="003A142C" w:rsidP="00C31765">
      <w:pPr>
        <w:rPr>
          <w:rFonts w:cstheme="minorHAnsi"/>
          <w:sz w:val="22"/>
          <w:lang w:val="ro-RO"/>
        </w:rPr>
      </w:pPr>
    </w:p>
    <w:p w14:paraId="0C3D47BA" w14:textId="77777777" w:rsidR="00E57E70" w:rsidRPr="007C7371" w:rsidRDefault="00254C08" w:rsidP="00E8008E">
      <w:pPr>
        <w:rPr>
          <w:rFonts w:cstheme="minorHAnsi"/>
          <w:sz w:val="22"/>
          <w:lang w:val="ro-RO"/>
        </w:rPr>
      </w:pPr>
      <w:r w:rsidRPr="007C7371">
        <w:rPr>
          <w:rFonts w:cstheme="minorHAnsi"/>
          <w:sz w:val="22"/>
          <w:lang w:val="ro-RO"/>
        </w:rPr>
        <w:br w:type="page"/>
      </w:r>
    </w:p>
    <w:p w14:paraId="25F55F2C" w14:textId="77777777" w:rsidR="00D77AA2" w:rsidRDefault="00D77AA2" w:rsidP="00D77AA2">
      <w:pPr>
        <w:pStyle w:val="Heading1"/>
        <w:numPr>
          <w:ilvl w:val="0"/>
          <w:numId w:val="198"/>
        </w:numPr>
        <w:rPr>
          <w:rFonts w:cstheme="minorHAnsi"/>
          <w:sz w:val="28"/>
          <w:lang w:val="ro-RO"/>
        </w:rPr>
      </w:pPr>
      <w:bookmarkStart w:id="367" w:name="_Toc134094293"/>
      <w:bookmarkStart w:id="368" w:name="_Toc134108658"/>
      <w:bookmarkStart w:id="369" w:name="_Toc136417861"/>
      <w:r>
        <w:rPr>
          <w:rFonts w:cstheme="minorHAnsi"/>
          <w:sz w:val="28"/>
          <w:lang w:val="ro-RO"/>
        </w:rPr>
        <w:lastRenderedPageBreak/>
        <w:t xml:space="preserve">Apecte </w:t>
      </w:r>
    </w:p>
    <w:p w14:paraId="5150E217" w14:textId="77777777" w:rsidR="00874FD8" w:rsidRDefault="00D77AA2" w:rsidP="00D77AA2">
      <w:pPr>
        <w:pStyle w:val="Heading1"/>
        <w:numPr>
          <w:ilvl w:val="1"/>
          <w:numId w:val="198"/>
        </w:numPr>
        <w:rPr>
          <w:rFonts w:cstheme="minorHAnsi"/>
          <w:sz w:val="28"/>
          <w:lang w:val="ro-RO"/>
        </w:rPr>
      </w:pPr>
      <w:r>
        <w:rPr>
          <w:rFonts w:cstheme="minorHAnsi"/>
          <w:sz w:val="28"/>
          <w:lang w:val="ro-RO"/>
        </w:rPr>
        <w:t xml:space="preserve"> </w:t>
      </w:r>
      <w:r w:rsidR="00E57E70" w:rsidRPr="007C7371">
        <w:rPr>
          <w:rFonts w:cstheme="minorHAnsi"/>
          <w:sz w:val="28"/>
          <w:lang w:val="ro-RO"/>
        </w:rPr>
        <w:t>ASPECTE PRIVIND CONF</w:t>
      </w:r>
      <w:r w:rsidR="00905D30" w:rsidRPr="007C7371">
        <w:rPr>
          <w:rFonts w:cstheme="minorHAnsi"/>
          <w:sz w:val="28"/>
          <w:lang w:val="ro-RO"/>
        </w:rPr>
        <w:t>LICTUL DE INTERESE</w:t>
      </w:r>
      <w:bookmarkStart w:id="370" w:name="_Toc134094294"/>
      <w:bookmarkStart w:id="371" w:name="_Toc134108659"/>
      <w:bookmarkEnd w:id="367"/>
      <w:bookmarkEnd w:id="368"/>
      <w:bookmarkEnd w:id="369"/>
    </w:p>
    <w:p w14:paraId="26FE74A8" w14:textId="77777777" w:rsidR="00874FD8" w:rsidRPr="00874FD8" w:rsidRDefault="00874FD8" w:rsidP="00874FD8">
      <w:pPr>
        <w:rPr>
          <w:sz w:val="22"/>
          <w:szCs w:val="20"/>
          <w:lang w:val="ro-RO"/>
        </w:rPr>
      </w:pPr>
      <w:r w:rsidRPr="00874FD8">
        <w:rPr>
          <w:sz w:val="22"/>
          <w:szCs w:val="20"/>
          <w:lang w:val="ro-RO"/>
        </w:rPr>
        <w:t>În temeiul articolului 61 din Regulamentul (UE, Euratom) 2018/1046 al Parlamentului European și al Consiliului din 18 iulie 2018,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Un conflict de interese poate apărea chiar dacă persoana nu beneficiază efectiv de situație, întrucât este suficient ca circumstanțele să compromită exercitarea funcțiilor sale în mod obiectiv și imparțial. Cu toate acestea, astfel de circumstanțe trebuie să aibă o anumită legătură identificabilă și individuală cu aspectele concrete ale conduitei, comportamentului sau relațiilor persoanei (sau un impact asupra acestor aspecte). Conceptul de conflict de interese este legat de principiile bunei gestiuni financiare, transparenței și egalității de tratament.</w:t>
      </w:r>
    </w:p>
    <w:p w14:paraId="0ACE24E1" w14:textId="77777777" w:rsidR="00D77AA2" w:rsidRDefault="00D77AA2" w:rsidP="00874FD8">
      <w:pPr>
        <w:rPr>
          <w:sz w:val="22"/>
          <w:szCs w:val="20"/>
          <w:lang w:val="ro-RO"/>
        </w:rPr>
      </w:pPr>
    </w:p>
    <w:p w14:paraId="21698908" w14:textId="77777777" w:rsidR="00874FD8" w:rsidRPr="00874FD8" w:rsidRDefault="00874FD8" w:rsidP="00874FD8">
      <w:pPr>
        <w:rPr>
          <w:sz w:val="22"/>
          <w:szCs w:val="20"/>
          <w:lang w:val="ro-RO"/>
        </w:rPr>
      </w:pPr>
      <w:r w:rsidRPr="00874FD8">
        <w:rPr>
          <w:sz w:val="22"/>
          <w:szCs w:val="20"/>
          <w:lang w:val="ro-RO"/>
        </w:rPr>
        <w:t>Solicitanții/beneficiarii au următoarele obligații, de la data depunerii cererii de finanțare și până la expirarea perioadei de durabilitate a proiectului:</w:t>
      </w:r>
    </w:p>
    <w:p w14:paraId="68BAC1B5" w14:textId="77777777" w:rsidR="00874FD8" w:rsidRPr="00874FD8" w:rsidRDefault="00874FD8" w:rsidP="00874FD8">
      <w:pPr>
        <w:rPr>
          <w:sz w:val="22"/>
          <w:szCs w:val="20"/>
          <w:lang w:val="ro-RO"/>
        </w:rPr>
      </w:pPr>
      <w:r w:rsidRPr="00874FD8">
        <w:rPr>
          <w:sz w:val="22"/>
          <w:szCs w:val="20"/>
          <w:lang w:val="ro-RO"/>
        </w:rPr>
        <w:t>Solicitanții/beneficiarii au obligația de a lua toate măsurile pentru respectarea regulilor pentru evitarea conflictului de interese, conform capitolului 2, secţiunea 2, din OUG nr. 66/2011.</w:t>
      </w:r>
    </w:p>
    <w:p w14:paraId="5FA639BC" w14:textId="77777777" w:rsidR="00874FD8" w:rsidRPr="00874FD8" w:rsidRDefault="00874FD8" w:rsidP="00874FD8">
      <w:pPr>
        <w:rPr>
          <w:sz w:val="22"/>
          <w:szCs w:val="20"/>
          <w:lang w:val="ro-RO"/>
        </w:rPr>
      </w:pPr>
      <w:r w:rsidRPr="00874FD8">
        <w:rPr>
          <w:sz w:val="22"/>
          <w:szCs w:val="20"/>
          <w:lang w:val="ro-RO"/>
        </w:rPr>
        <w:t>Solicitanții/beneficiarii din categoria subiecţilor de drept public au obligaţia de a urmări respectarea prevederilor Legii nr. 161/2003, în materia conflictului de interese.</w:t>
      </w:r>
    </w:p>
    <w:p w14:paraId="0701BA3E" w14:textId="77777777" w:rsidR="00874FD8" w:rsidRPr="00874FD8" w:rsidRDefault="00874FD8" w:rsidP="00874FD8">
      <w:pPr>
        <w:rPr>
          <w:sz w:val="22"/>
          <w:szCs w:val="20"/>
          <w:lang w:val="ro-RO"/>
        </w:rPr>
      </w:pPr>
      <w:r w:rsidRPr="00874FD8">
        <w:rPr>
          <w:sz w:val="22"/>
          <w:szCs w:val="20"/>
          <w:lang w:val="ro-RO"/>
        </w:rPr>
        <w:t>Solicitanții/beneficiarii care au calitatea de autoritate contractantă au obligaţia de a respecta aplicarea prevederilor referitoare la conflictele de interese prevazute de legislaţia in materia achiziţiilor publice.</w:t>
      </w:r>
    </w:p>
    <w:p w14:paraId="685280F0" w14:textId="77777777" w:rsidR="00D77AA2" w:rsidRDefault="00D77AA2" w:rsidP="00874FD8">
      <w:pPr>
        <w:rPr>
          <w:sz w:val="22"/>
          <w:szCs w:val="20"/>
          <w:lang w:val="ro-RO"/>
        </w:rPr>
      </w:pPr>
    </w:p>
    <w:p w14:paraId="40295BAB" w14:textId="77777777" w:rsidR="00874FD8" w:rsidRPr="00874FD8" w:rsidRDefault="00874FD8" w:rsidP="00874FD8">
      <w:pPr>
        <w:rPr>
          <w:sz w:val="22"/>
          <w:szCs w:val="20"/>
          <w:lang w:val="ro-RO"/>
        </w:rPr>
      </w:pPr>
      <w:r w:rsidRPr="00874FD8">
        <w:rPr>
          <w:sz w:val="22"/>
          <w:szCs w:val="20"/>
          <w:lang w:val="ro-RO"/>
        </w:rPr>
        <w:t xml:space="preserve">Solicitanții/beneficiarii trebuie să întreprindă toate diligenţele necesare pentru a evita orice conflict de interese şi să informeze AM PR NV, în termen de maximum 5 (cinci) zile lucrătoare de la luarea la cunoştinţă, în legătură cu orice situaţie care dă naştere sau este posibil să dea naştere unui astfel de conflict. </w:t>
      </w:r>
    </w:p>
    <w:p w14:paraId="0DAE78DB" w14:textId="77777777" w:rsidR="00D77AA2" w:rsidRDefault="00D77AA2" w:rsidP="00874FD8">
      <w:pPr>
        <w:rPr>
          <w:sz w:val="22"/>
          <w:szCs w:val="20"/>
          <w:lang w:val="ro-RO"/>
        </w:rPr>
      </w:pPr>
    </w:p>
    <w:p w14:paraId="795F12D7" w14:textId="77777777" w:rsidR="00874FD8" w:rsidRPr="00874FD8" w:rsidRDefault="00874FD8" w:rsidP="00874FD8">
      <w:pPr>
        <w:rPr>
          <w:sz w:val="22"/>
          <w:szCs w:val="20"/>
          <w:lang w:val="ro-RO"/>
        </w:rPr>
      </w:pPr>
      <w:r w:rsidRPr="00874FD8">
        <w:rPr>
          <w:sz w:val="22"/>
          <w:szCs w:val="20"/>
          <w:lang w:val="ro-RO"/>
        </w:rPr>
        <w:t>Eligibilitatea cheltuielilor aferente proiectelor derulate prin PR NV 2021-2027 este condiționată și de respectarea reglementărilor în materie de conflict de interese. Încălcarea acestor prevederi legislative poate conduce, în funcție de gravitate, la diminuarea cheltuielilor considerate eligibile, prin aplicarea de corecții sub forma reducerilor procentuale din sumele solicitate spre rambursare, până la rezilierea contractului de finanțare.</w:t>
      </w:r>
    </w:p>
    <w:p w14:paraId="4F62C587" w14:textId="77777777" w:rsidR="00905D30" w:rsidRPr="00874FD8" w:rsidRDefault="00913047" w:rsidP="00D77AA2">
      <w:pPr>
        <w:pStyle w:val="Heading1"/>
        <w:numPr>
          <w:ilvl w:val="1"/>
          <w:numId w:val="198"/>
        </w:numPr>
        <w:rPr>
          <w:rFonts w:cstheme="minorHAnsi"/>
          <w:sz w:val="28"/>
          <w:lang w:val="ro-RO"/>
        </w:rPr>
      </w:pPr>
      <w:r w:rsidRPr="00874FD8">
        <w:rPr>
          <w:rFonts w:cstheme="minorHAnsi"/>
          <w:sz w:val="28"/>
          <w:lang w:val="ro-RO"/>
        </w:rPr>
        <w:t>ASPECTE PRIVIND PRELUCRAREA DATELOR</w:t>
      </w:r>
      <w:r w:rsidR="00CE1F7B" w:rsidRPr="00874FD8">
        <w:rPr>
          <w:rFonts w:cstheme="minorHAnsi"/>
          <w:sz w:val="28"/>
          <w:lang w:val="ro-RO"/>
        </w:rPr>
        <w:t xml:space="preserve"> CU CARACTER PERSONAL</w:t>
      </w:r>
      <w:bookmarkEnd w:id="370"/>
      <w:bookmarkEnd w:id="371"/>
    </w:p>
    <w:p w14:paraId="1B40BCF6" w14:textId="77777777" w:rsidR="00D9643B" w:rsidRPr="007C7371" w:rsidRDefault="00D9643B" w:rsidP="00D9643B">
      <w:pPr>
        <w:rPr>
          <w:rFonts w:cstheme="minorHAnsi"/>
          <w:lang w:val="ro-RO"/>
        </w:rPr>
      </w:pPr>
    </w:p>
    <w:p w14:paraId="1D9DF8F2" w14:textId="77777777" w:rsidR="001D1142" w:rsidRPr="00D77AA2" w:rsidRDefault="001D1142" w:rsidP="00D9643B">
      <w:pPr>
        <w:pStyle w:val="Default"/>
        <w:jc w:val="both"/>
        <w:rPr>
          <w:rFonts w:asciiTheme="minorHAnsi" w:eastAsiaTheme="minorHAnsi" w:hAnsiTheme="minorHAnsi" w:cstheme="minorHAnsi"/>
          <w:color w:val="auto"/>
          <w:sz w:val="22"/>
          <w:szCs w:val="20"/>
        </w:rPr>
      </w:pPr>
      <w:r w:rsidRPr="00D77AA2">
        <w:rPr>
          <w:rFonts w:asciiTheme="minorHAnsi" w:eastAsiaTheme="minorHAnsi" w:hAnsiTheme="minorHAnsi" w:cstheme="minorHAnsi"/>
          <w:color w:val="auto"/>
          <w:sz w:val="22"/>
          <w:szCs w:val="20"/>
        </w:rPr>
        <w:t xml:space="preserve">Agenția de Dezvoltare Nord-Vest, prin Autoritatea de Management pentru Programul Regional Nord-Vest 2021-2027, este responsabilă de prelucrarea datelor cu caracter personal colectate direct sau indirect. </w:t>
      </w:r>
    </w:p>
    <w:p w14:paraId="50640BA5" w14:textId="77777777" w:rsidR="001D1142" w:rsidRPr="00D77AA2" w:rsidRDefault="001D1142" w:rsidP="00D9643B">
      <w:pPr>
        <w:pStyle w:val="Default"/>
        <w:jc w:val="both"/>
        <w:rPr>
          <w:rFonts w:asciiTheme="minorHAnsi" w:eastAsiaTheme="minorHAnsi" w:hAnsiTheme="minorHAnsi" w:cstheme="minorHAnsi"/>
          <w:color w:val="auto"/>
          <w:sz w:val="22"/>
          <w:szCs w:val="20"/>
        </w:rPr>
      </w:pPr>
      <w:r w:rsidRPr="00D77AA2">
        <w:rPr>
          <w:rFonts w:asciiTheme="minorHAnsi" w:eastAsiaTheme="minorHAnsi" w:hAnsiTheme="minorHAnsi" w:cstheme="minorHAnsi"/>
          <w:color w:val="auto"/>
          <w:sz w:val="22"/>
          <w:szCs w:val="20"/>
        </w:rPr>
        <w:lastRenderedPageBreak/>
        <w:t xml:space="preserve">Acordăm o atenție deosebită protecției datelor personale prelucrate, motiv pentru care Agenția de Dezvoltare Regionala Nord-Vest a implementat măsuri de securitate </w:t>
      </w:r>
      <w:r w:rsidR="00C64588" w:rsidRPr="00D77AA2">
        <w:rPr>
          <w:rFonts w:asciiTheme="minorHAnsi" w:eastAsiaTheme="minorHAnsi" w:hAnsiTheme="minorHAnsi" w:cstheme="minorHAnsi"/>
          <w:color w:val="auto"/>
          <w:sz w:val="22"/>
          <w:szCs w:val="20"/>
        </w:rPr>
        <w:t xml:space="preserve">și </w:t>
      </w:r>
      <w:r w:rsidRPr="00D77AA2">
        <w:rPr>
          <w:rFonts w:asciiTheme="minorHAnsi" w:eastAsiaTheme="minorHAnsi" w:hAnsiTheme="minorHAnsi" w:cstheme="minorHAnsi"/>
          <w:color w:val="auto"/>
          <w:sz w:val="22"/>
          <w:szCs w:val="20"/>
        </w:rPr>
        <w:t xml:space="preserve">proceduri de protecție a prelucării datelor în conformitate cu dispozitiile Regulamentului (EU) 679/2016, cunoscut și sub denumirea de GDPR. </w:t>
      </w:r>
    </w:p>
    <w:p w14:paraId="291F8778" w14:textId="77777777" w:rsidR="001D1142" w:rsidRPr="00D77AA2" w:rsidRDefault="001D1142" w:rsidP="00D9643B">
      <w:pPr>
        <w:pStyle w:val="Default"/>
        <w:jc w:val="both"/>
        <w:rPr>
          <w:rFonts w:asciiTheme="minorHAnsi" w:eastAsiaTheme="minorHAnsi" w:hAnsiTheme="minorHAnsi" w:cstheme="minorHAnsi"/>
          <w:color w:val="auto"/>
          <w:sz w:val="22"/>
          <w:szCs w:val="20"/>
        </w:rPr>
      </w:pPr>
      <w:r w:rsidRPr="00D77AA2">
        <w:rPr>
          <w:rFonts w:asciiTheme="minorHAnsi" w:eastAsiaTheme="minorHAnsi" w:hAnsiTheme="minorHAnsi" w:cstheme="minorHAnsi"/>
          <w:color w:val="auto"/>
          <w:sz w:val="22"/>
          <w:szCs w:val="20"/>
        </w:rPr>
        <w:t xml:space="preserve">Prelucrarea datelor cu caracter personal va fi făcută cu respectarea următoarele principii: </w:t>
      </w:r>
      <w:r w:rsidR="00D74E88" w:rsidRPr="00D77AA2">
        <w:rPr>
          <w:rFonts w:asciiTheme="minorHAnsi" w:eastAsiaTheme="minorHAnsi" w:hAnsiTheme="minorHAnsi" w:cstheme="minorHAnsi"/>
          <w:color w:val="auto"/>
          <w:sz w:val="22"/>
          <w:szCs w:val="20"/>
        </w:rPr>
        <w:t>l</w:t>
      </w:r>
      <w:r w:rsidRPr="00D77AA2">
        <w:rPr>
          <w:rFonts w:asciiTheme="minorHAnsi" w:eastAsiaTheme="minorHAnsi" w:hAnsiTheme="minorHAnsi" w:cstheme="minorHAnsi"/>
          <w:color w:val="auto"/>
          <w:sz w:val="22"/>
          <w:szCs w:val="20"/>
        </w:rPr>
        <w:t xml:space="preserve">egalitate, echitate și transparență, </w:t>
      </w:r>
      <w:r w:rsidR="00D74E88" w:rsidRPr="00D77AA2">
        <w:rPr>
          <w:rFonts w:asciiTheme="minorHAnsi" w:eastAsiaTheme="minorHAnsi" w:hAnsiTheme="minorHAnsi" w:cstheme="minorHAnsi"/>
          <w:color w:val="auto"/>
          <w:sz w:val="22"/>
          <w:szCs w:val="20"/>
        </w:rPr>
        <w:t>c</w:t>
      </w:r>
      <w:r w:rsidRPr="00D77AA2">
        <w:rPr>
          <w:rFonts w:asciiTheme="minorHAnsi" w:eastAsiaTheme="minorHAnsi" w:hAnsiTheme="minorHAnsi" w:cstheme="minorHAnsi"/>
          <w:color w:val="auto"/>
          <w:sz w:val="22"/>
          <w:szCs w:val="20"/>
        </w:rPr>
        <w:t xml:space="preserve">ontrolul vă aparține, </w:t>
      </w:r>
      <w:r w:rsidR="00D74E88" w:rsidRPr="00D77AA2">
        <w:rPr>
          <w:rFonts w:asciiTheme="minorHAnsi" w:eastAsiaTheme="minorHAnsi" w:hAnsiTheme="minorHAnsi" w:cstheme="minorHAnsi"/>
          <w:color w:val="auto"/>
          <w:sz w:val="22"/>
          <w:szCs w:val="20"/>
        </w:rPr>
        <w:t>i</w:t>
      </w:r>
      <w:r w:rsidRPr="00D77AA2">
        <w:rPr>
          <w:rFonts w:asciiTheme="minorHAnsi" w:eastAsiaTheme="minorHAnsi" w:hAnsiTheme="minorHAnsi" w:cstheme="minorHAnsi"/>
          <w:color w:val="auto"/>
          <w:sz w:val="22"/>
          <w:szCs w:val="20"/>
        </w:rPr>
        <w:t xml:space="preserve">ntegritatea datelor și limitarea scopului, securitate. </w:t>
      </w:r>
    </w:p>
    <w:p w14:paraId="399CC7DB" w14:textId="77777777" w:rsidR="001D1142" w:rsidRPr="00D77AA2" w:rsidRDefault="001D1142" w:rsidP="008D55F4">
      <w:pPr>
        <w:pStyle w:val="ListParagraph"/>
        <w:spacing w:line="240" w:lineRule="auto"/>
        <w:ind w:left="0"/>
        <w:rPr>
          <w:rFonts w:cstheme="minorHAnsi"/>
          <w:sz w:val="22"/>
          <w:szCs w:val="20"/>
          <w:lang w:val="ro-RO"/>
        </w:rPr>
      </w:pPr>
      <w:r w:rsidRPr="00D77AA2">
        <w:rPr>
          <w:rFonts w:cstheme="minorHAnsi"/>
          <w:sz w:val="22"/>
          <w:szCs w:val="20"/>
          <w:lang w:val="ro-RO"/>
        </w:rPr>
        <w:t xml:space="preserve">ADR Nord-Vest prelucrează date cu caracter personal colectate odată cu </w:t>
      </w:r>
      <w:r w:rsidR="009016D5" w:rsidRPr="00D77AA2">
        <w:rPr>
          <w:rFonts w:cstheme="minorHAnsi"/>
          <w:sz w:val="22"/>
          <w:szCs w:val="20"/>
          <w:lang w:val="ro-RO"/>
        </w:rPr>
        <w:t xml:space="preserve">încărcarea </w:t>
      </w:r>
      <w:r w:rsidRPr="00D77AA2">
        <w:rPr>
          <w:rFonts w:cstheme="minorHAnsi"/>
          <w:sz w:val="22"/>
          <w:szCs w:val="20"/>
          <w:lang w:val="ro-RO"/>
        </w:rPr>
        <w:t xml:space="preserve">cererii de finanțare în sistemul informatic MySMIS2021/SMIS2021+, date precum: nume, prenume, serie și număr </w:t>
      </w:r>
      <w:r w:rsidR="00B104E4" w:rsidRPr="00D77AA2">
        <w:rPr>
          <w:rFonts w:cstheme="minorHAnsi"/>
          <w:sz w:val="22"/>
          <w:szCs w:val="20"/>
          <w:lang w:val="ro-RO"/>
        </w:rPr>
        <w:t>act de identitate</w:t>
      </w:r>
      <w:r w:rsidRPr="00D77AA2">
        <w:rPr>
          <w:rFonts w:cstheme="minorHAnsi"/>
          <w:sz w:val="22"/>
          <w:szCs w:val="20"/>
          <w:lang w:val="ro-RO"/>
        </w:rPr>
        <w:t xml:space="preserve">, CNP, </w:t>
      </w:r>
      <w:r w:rsidR="00BC7168" w:rsidRPr="00D77AA2">
        <w:rPr>
          <w:rFonts w:cstheme="minorHAnsi"/>
          <w:sz w:val="22"/>
          <w:szCs w:val="20"/>
          <w:lang w:val="ro-RO"/>
        </w:rPr>
        <w:t>dat</w:t>
      </w:r>
      <w:r w:rsidR="00021855" w:rsidRPr="00D77AA2">
        <w:rPr>
          <w:rFonts w:cstheme="minorHAnsi"/>
          <w:sz w:val="22"/>
          <w:szCs w:val="20"/>
          <w:lang w:val="ro-RO"/>
        </w:rPr>
        <w:t>a</w:t>
      </w:r>
      <w:r w:rsidR="00BC7168" w:rsidRPr="00D77AA2">
        <w:rPr>
          <w:rFonts w:cstheme="minorHAnsi"/>
          <w:sz w:val="22"/>
          <w:szCs w:val="20"/>
          <w:lang w:val="ro-RO"/>
        </w:rPr>
        <w:t xml:space="preserve"> de naștere, </w:t>
      </w:r>
      <w:r w:rsidRPr="00D77AA2">
        <w:rPr>
          <w:rFonts w:cstheme="minorHAnsi"/>
          <w:sz w:val="22"/>
          <w:szCs w:val="20"/>
          <w:lang w:val="ro-RO"/>
        </w:rPr>
        <w:t xml:space="preserve">adresa de </w:t>
      </w:r>
      <w:r w:rsidR="00BC7168" w:rsidRPr="00D77AA2">
        <w:rPr>
          <w:rFonts w:cstheme="minorHAnsi"/>
          <w:sz w:val="22"/>
          <w:szCs w:val="20"/>
          <w:lang w:val="ro-RO"/>
        </w:rPr>
        <w:t>domiciliu</w:t>
      </w:r>
      <w:r w:rsidR="00021855" w:rsidRPr="00D77AA2">
        <w:rPr>
          <w:rFonts w:cstheme="minorHAnsi"/>
          <w:sz w:val="22"/>
          <w:szCs w:val="20"/>
          <w:lang w:val="ro-RO"/>
        </w:rPr>
        <w:t>/rezidență</w:t>
      </w:r>
      <w:r w:rsidRPr="00D77AA2">
        <w:rPr>
          <w:rFonts w:cstheme="minorHAnsi"/>
          <w:sz w:val="22"/>
          <w:szCs w:val="20"/>
          <w:lang w:val="ro-RO"/>
        </w:rPr>
        <w:t>, date de contact (număr de telefon, email). Înregistrarea acestor date se realizează doar în scopurile prevăzute de lege – Regulamentul (UE) 2016/679 al Parlamentului European și al Consiliului din 27 aprilie 2016 privind protecția persoanelor fizice în ceea ce privește prelucrarea datelor cu caracter personal și privind libera circulație a acestor date și de abrogare a Directivei 95/46/CE.</w:t>
      </w:r>
    </w:p>
    <w:p w14:paraId="4EABFE6A" w14:textId="77777777" w:rsidR="007D5BBD" w:rsidRPr="00D77AA2" w:rsidRDefault="001D1142" w:rsidP="008D55F4">
      <w:pPr>
        <w:pStyle w:val="ListParagraph"/>
        <w:spacing w:line="240" w:lineRule="auto"/>
        <w:ind w:left="0"/>
        <w:rPr>
          <w:rFonts w:cstheme="minorHAnsi"/>
          <w:sz w:val="22"/>
          <w:szCs w:val="20"/>
          <w:lang w:val="ro-RO"/>
        </w:rPr>
      </w:pPr>
      <w:r w:rsidRPr="00D77AA2">
        <w:rPr>
          <w:rFonts w:cstheme="minorHAnsi"/>
          <w:sz w:val="22"/>
          <w:szCs w:val="20"/>
          <w:lang w:val="ro-RO"/>
        </w:rPr>
        <w:t>Datele dumneavoastră sunt utilizate în scopuri administrative.</w:t>
      </w:r>
    </w:p>
    <w:p w14:paraId="374C0AE4" w14:textId="77777777" w:rsidR="001D1142" w:rsidRPr="00D77AA2" w:rsidRDefault="001D1142" w:rsidP="008D55F4">
      <w:pPr>
        <w:pStyle w:val="ListParagraph"/>
        <w:spacing w:line="240" w:lineRule="auto"/>
        <w:ind w:left="0"/>
        <w:rPr>
          <w:rFonts w:cstheme="minorHAnsi"/>
          <w:sz w:val="22"/>
          <w:szCs w:val="20"/>
          <w:lang w:val="ro-RO"/>
        </w:rPr>
      </w:pPr>
      <w:r w:rsidRPr="00D77AA2">
        <w:rPr>
          <w:rFonts w:cstheme="minorHAnsi"/>
          <w:sz w:val="22"/>
          <w:szCs w:val="20"/>
          <w:lang w:val="ro-RO"/>
        </w:rPr>
        <w:t xml:space="preserve">Prin </w:t>
      </w:r>
      <w:r w:rsidR="007F3A88" w:rsidRPr="00D77AA2">
        <w:rPr>
          <w:rFonts w:cstheme="minorHAnsi"/>
          <w:sz w:val="22"/>
          <w:szCs w:val="20"/>
          <w:lang w:val="ro-RO"/>
        </w:rPr>
        <w:t>Dec</w:t>
      </w:r>
      <w:r w:rsidR="007323D6" w:rsidRPr="00D77AA2">
        <w:rPr>
          <w:rFonts w:cstheme="minorHAnsi"/>
          <w:sz w:val="22"/>
          <w:szCs w:val="20"/>
          <w:lang w:val="ro-RO"/>
        </w:rPr>
        <w:t>laraț</w:t>
      </w:r>
      <w:r w:rsidR="007F3A88" w:rsidRPr="00D77AA2">
        <w:rPr>
          <w:rFonts w:cstheme="minorHAnsi"/>
          <w:sz w:val="22"/>
          <w:szCs w:val="20"/>
          <w:lang w:val="ro-RO"/>
        </w:rPr>
        <w:t xml:space="preserve">ia unică și </w:t>
      </w:r>
      <w:r w:rsidRPr="00D77AA2">
        <w:rPr>
          <w:rFonts w:cstheme="minorHAnsi"/>
          <w:sz w:val="22"/>
          <w:szCs w:val="20"/>
          <w:lang w:val="ro-RO"/>
        </w:rPr>
        <w:t>contractul de finanțare beneficiarii proiectelor PR Nord-Vest 2021-2027 își vor da acordul pentru publicarea de către AM PR Nord-Vest a setului de date prevăzut prin Regulamentul (UE) nr. 1060/2021 (RDC).</w:t>
      </w:r>
    </w:p>
    <w:p w14:paraId="7B4A9342" w14:textId="77777777" w:rsidR="001D1142" w:rsidRPr="00D77AA2" w:rsidRDefault="001D1142" w:rsidP="008D55F4">
      <w:pPr>
        <w:pStyle w:val="ListParagraph"/>
        <w:ind w:left="0"/>
        <w:rPr>
          <w:rFonts w:cstheme="minorHAnsi"/>
          <w:sz w:val="22"/>
          <w:szCs w:val="20"/>
          <w:lang w:val="ro-RO"/>
        </w:rPr>
      </w:pPr>
      <w:r w:rsidRPr="00D77AA2">
        <w:rPr>
          <w:rFonts w:cstheme="minorHAnsi"/>
          <w:sz w:val="22"/>
          <w:szCs w:val="20"/>
          <w:lang w:val="ro-RO"/>
        </w:rPr>
        <w:t>Astfel, AM PR Nord-Vest publică lista operațiunilor selectate pentru sprijin din fondurile alocate PR Nord-Vest 2021-2027, în cel puțin una dintre limbile oficiale ale instituțiilor Uniunii, și actualizează lista respectivă cel puțin o dată la fiecare patru luni, conform prevederilor regulamentare - art. 49, alin (3) din Regulamentul (UE) nr. 1060/2021 (RDC).</w:t>
      </w:r>
    </w:p>
    <w:p w14:paraId="77004149" w14:textId="77777777" w:rsidR="001D1142" w:rsidRPr="00D77AA2" w:rsidRDefault="001D1142" w:rsidP="001D1142">
      <w:pPr>
        <w:pStyle w:val="ListParagraph"/>
        <w:ind w:left="1440" w:hanging="1440"/>
        <w:rPr>
          <w:rFonts w:cstheme="minorHAnsi"/>
          <w:sz w:val="22"/>
          <w:szCs w:val="20"/>
          <w:lang w:val="ro-RO"/>
        </w:rPr>
      </w:pPr>
      <w:r w:rsidRPr="00D77AA2">
        <w:rPr>
          <w:rFonts w:cstheme="minorHAnsi"/>
          <w:sz w:val="22"/>
          <w:szCs w:val="20"/>
          <w:lang w:val="ro-RO"/>
        </w:rPr>
        <w:t>Fiecare operațiune are un cod unic, iar lista conține următoarele date:</w:t>
      </w:r>
    </w:p>
    <w:p w14:paraId="5FD58687"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în cazul persoanelor juridice este vorba de denumirea beneficiarului și, în cazul unei achiziții publice, denumirea contractantului;</w:t>
      </w:r>
    </w:p>
    <w:p w14:paraId="1D96D05F"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denumirea operațiunii;</w:t>
      </w:r>
    </w:p>
    <w:p w14:paraId="3DC4927F"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scopul operațiunii și realizările preconizate sau efective ale acesteia;</w:t>
      </w:r>
    </w:p>
    <w:p w14:paraId="3934DEA4"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data de începere a operațiunii;</w:t>
      </w:r>
    </w:p>
    <w:p w14:paraId="3C4DFE83"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data preconizată sau efectivă de încheiere a operațiunii;</w:t>
      </w:r>
    </w:p>
    <w:p w14:paraId="1729C5A1"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costul total al operațiunii;</w:t>
      </w:r>
    </w:p>
    <w:p w14:paraId="388F6364"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fondul vizat;</w:t>
      </w:r>
    </w:p>
    <w:p w14:paraId="6FE4CC1E"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obiectivul specific vizat;</w:t>
      </w:r>
    </w:p>
    <w:p w14:paraId="37777E1B"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rata de cofinanțare a Uniunii;</w:t>
      </w:r>
    </w:p>
    <w:p w14:paraId="7E2D982A"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indicatorul de localizare sau datele de geo-localizare pentru operațiunea finanțată;</w:t>
      </w:r>
    </w:p>
    <w:p w14:paraId="3633729A"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pentru operațiuni mobile sau operațiuni care acoperă mai multe locuri, localizarea beneficiarului, atunci când acesta este o persoană juridică, sau nivelul de regiune NUTS 2, atunci când beneficiarul este o persoană fizică;</w:t>
      </w:r>
    </w:p>
    <w:p w14:paraId="6EC054C9" w14:textId="77777777" w:rsidR="001D1142" w:rsidRPr="00D77AA2" w:rsidRDefault="001D1142" w:rsidP="00843857">
      <w:pPr>
        <w:pStyle w:val="ListParagraph"/>
        <w:numPr>
          <w:ilvl w:val="0"/>
          <w:numId w:val="189"/>
        </w:numPr>
        <w:spacing w:line="240" w:lineRule="auto"/>
        <w:ind w:left="709" w:hanging="425"/>
        <w:contextualSpacing w:val="0"/>
        <w:rPr>
          <w:rFonts w:cstheme="minorHAnsi"/>
          <w:sz w:val="22"/>
          <w:szCs w:val="20"/>
          <w:lang w:val="ro-RO"/>
        </w:rPr>
      </w:pPr>
      <w:r w:rsidRPr="00D77AA2">
        <w:rPr>
          <w:rFonts w:cstheme="minorHAnsi"/>
          <w:sz w:val="22"/>
          <w:szCs w:val="20"/>
          <w:lang w:val="ro-RO"/>
        </w:rPr>
        <w:t>tipul de intervenție pentru operațiune.</w:t>
      </w:r>
    </w:p>
    <w:p w14:paraId="638190DD" w14:textId="77777777" w:rsidR="001D1142" w:rsidRPr="00D77AA2" w:rsidRDefault="001D1142" w:rsidP="001D1142">
      <w:pPr>
        <w:rPr>
          <w:rFonts w:cstheme="minorHAnsi"/>
          <w:sz w:val="22"/>
          <w:szCs w:val="20"/>
          <w:lang w:val="ro-RO"/>
        </w:rPr>
      </w:pPr>
      <w:r w:rsidRPr="00D77AA2">
        <w:rPr>
          <w:rFonts w:cstheme="minorHAnsi"/>
          <w:sz w:val="22"/>
          <w:szCs w:val="20"/>
          <w:lang w:val="ro-RO"/>
        </w:rPr>
        <w:t>Datele vor fi folosite și pentru:</w:t>
      </w:r>
    </w:p>
    <w:p w14:paraId="7C9F5336" w14:textId="77777777" w:rsidR="00243680" w:rsidRPr="00D77AA2" w:rsidRDefault="00243680" w:rsidP="00243680">
      <w:pPr>
        <w:numPr>
          <w:ilvl w:val="0"/>
          <w:numId w:val="190"/>
        </w:numPr>
        <w:tabs>
          <w:tab w:val="clear" w:pos="928"/>
        </w:tabs>
        <w:spacing w:line="240" w:lineRule="auto"/>
        <w:ind w:left="709" w:hanging="425"/>
        <w:rPr>
          <w:rFonts w:cstheme="minorHAnsi"/>
          <w:sz w:val="22"/>
          <w:szCs w:val="20"/>
          <w:lang w:val="ro-RO"/>
        </w:rPr>
      </w:pPr>
      <w:r w:rsidRPr="00D77AA2">
        <w:rPr>
          <w:rFonts w:cstheme="minorHAnsi"/>
          <w:sz w:val="22"/>
          <w:szCs w:val="20"/>
          <w:lang w:val="ro-RO"/>
        </w:rPr>
        <w:t>publicarea pe website-ul PR Nord-Vest 2021-2027 a informațiilor menționate mai sus în format deschis și prelucrabile automat, care permit sortarea, căutarea, extragerea, compararea și reutilizarea datelor</w:t>
      </w:r>
      <w:r w:rsidR="00D40097" w:rsidRPr="00D77AA2">
        <w:rPr>
          <w:rFonts w:cstheme="minorHAnsi"/>
          <w:sz w:val="22"/>
          <w:szCs w:val="20"/>
          <w:lang w:val="ro-RO"/>
        </w:rPr>
        <w:t>;</w:t>
      </w:r>
    </w:p>
    <w:p w14:paraId="07483229" w14:textId="77777777" w:rsidR="00D40097" w:rsidRPr="00D77AA2" w:rsidRDefault="004E3E6B" w:rsidP="00243680">
      <w:pPr>
        <w:numPr>
          <w:ilvl w:val="0"/>
          <w:numId w:val="190"/>
        </w:numPr>
        <w:tabs>
          <w:tab w:val="clear" w:pos="928"/>
        </w:tabs>
        <w:spacing w:line="240" w:lineRule="auto"/>
        <w:ind w:left="709" w:hanging="425"/>
        <w:rPr>
          <w:rFonts w:cstheme="minorHAnsi"/>
          <w:sz w:val="22"/>
          <w:szCs w:val="20"/>
          <w:lang w:val="ro-RO"/>
        </w:rPr>
      </w:pPr>
      <w:r w:rsidRPr="00D77AA2">
        <w:rPr>
          <w:rFonts w:cstheme="minorHAnsi"/>
          <w:sz w:val="22"/>
          <w:szCs w:val="20"/>
          <w:lang w:val="ro-RO"/>
        </w:rPr>
        <w:t xml:space="preserve">activitatea de </w:t>
      </w:r>
      <w:r w:rsidR="00D40097" w:rsidRPr="00D77AA2">
        <w:rPr>
          <w:rFonts w:cstheme="minorHAnsi"/>
          <w:sz w:val="22"/>
          <w:szCs w:val="20"/>
          <w:lang w:val="ro-RO"/>
        </w:rPr>
        <w:t xml:space="preserve">gestionare a fondurilor europene prin implementarea </w:t>
      </w:r>
      <w:r w:rsidRPr="00D77AA2">
        <w:rPr>
          <w:rFonts w:cstheme="minorHAnsi"/>
          <w:sz w:val="22"/>
          <w:szCs w:val="20"/>
          <w:lang w:val="ro-RO"/>
        </w:rPr>
        <w:t xml:space="preserve">programului regional </w:t>
      </w:r>
      <w:r w:rsidR="00D40097" w:rsidRPr="00D77AA2">
        <w:rPr>
          <w:rFonts w:cstheme="minorHAnsi"/>
          <w:sz w:val="22"/>
          <w:szCs w:val="20"/>
          <w:lang w:val="ro-RO"/>
        </w:rPr>
        <w:t>și toate acțiunile conexe (monitorizare, control, auditare, îmbunătățire etc.)</w:t>
      </w:r>
      <w:r w:rsidR="00E5007B" w:rsidRPr="00D77AA2">
        <w:rPr>
          <w:rFonts w:cstheme="minorHAnsi"/>
          <w:sz w:val="22"/>
          <w:szCs w:val="20"/>
          <w:lang w:val="ro-RO"/>
        </w:rPr>
        <w:t>;</w:t>
      </w:r>
    </w:p>
    <w:p w14:paraId="77B905F7" w14:textId="77777777" w:rsidR="002C7874" w:rsidRPr="00D77AA2" w:rsidRDefault="002C7874" w:rsidP="002C7874">
      <w:pPr>
        <w:numPr>
          <w:ilvl w:val="0"/>
          <w:numId w:val="190"/>
        </w:numPr>
        <w:tabs>
          <w:tab w:val="clear" w:pos="928"/>
        </w:tabs>
        <w:spacing w:line="240" w:lineRule="auto"/>
        <w:ind w:left="709" w:hanging="425"/>
        <w:rPr>
          <w:rFonts w:cstheme="minorHAnsi"/>
          <w:sz w:val="22"/>
          <w:szCs w:val="20"/>
          <w:lang w:val="ro-RO"/>
        </w:rPr>
      </w:pPr>
      <w:r w:rsidRPr="00D77AA2">
        <w:rPr>
          <w:rFonts w:cstheme="minorHAnsi"/>
          <w:sz w:val="22"/>
          <w:szCs w:val="20"/>
          <w:lang w:val="ro-RO"/>
        </w:rPr>
        <w:t>orice alt tip de activitate care contribuie la promovarea obiectivelor programului;</w:t>
      </w:r>
    </w:p>
    <w:p w14:paraId="1026C1FB" w14:textId="77777777" w:rsidR="001D1142" w:rsidRPr="00D77AA2" w:rsidRDefault="001D1142" w:rsidP="001D1142">
      <w:pPr>
        <w:numPr>
          <w:ilvl w:val="0"/>
          <w:numId w:val="190"/>
        </w:numPr>
        <w:tabs>
          <w:tab w:val="clear" w:pos="928"/>
        </w:tabs>
        <w:spacing w:line="240" w:lineRule="auto"/>
        <w:ind w:left="709" w:hanging="425"/>
        <w:rPr>
          <w:rFonts w:cstheme="minorHAnsi"/>
          <w:sz w:val="22"/>
          <w:szCs w:val="20"/>
          <w:lang w:val="ro-RO"/>
        </w:rPr>
      </w:pPr>
      <w:r w:rsidRPr="00D77AA2">
        <w:rPr>
          <w:rFonts w:cstheme="minorHAnsi"/>
          <w:sz w:val="22"/>
          <w:szCs w:val="20"/>
          <w:lang w:val="ro-RO"/>
        </w:rPr>
        <w:t>planificarea și organizarea evenimentelor, cu participarea potențialilor beneficiari, a beneficiarilor, a reprezentanților mass-media, asigurându-se că toate cerințele de vizibilitate ale Uniunii Europene și ale PR Nord-Vest 2021-2027 sunt respectate în toate ocaziile;</w:t>
      </w:r>
    </w:p>
    <w:p w14:paraId="39EC675E" w14:textId="77777777" w:rsidR="00CE1F7B" w:rsidRPr="00D77AA2" w:rsidRDefault="001D1142" w:rsidP="00E5007B">
      <w:pPr>
        <w:numPr>
          <w:ilvl w:val="0"/>
          <w:numId w:val="190"/>
        </w:numPr>
        <w:tabs>
          <w:tab w:val="clear" w:pos="928"/>
        </w:tabs>
        <w:spacing w:line="240" w:lineRule="auto"/>
        <w:ind w:left="709" w:hanging="425"/>
        <w:rPr>
          <w:rFonts w:cstheme="minorHAnsi"/>
          <w:sz w:val="22"/>
          <w:szCs w:val="20"/>
          <w:lang w:val="ro-RO"/>
        </w:rPr>
      </w:pPr>
      <w:r w:rsidRPr="00D77AA2">
        <w:rPr>
          <w:rFonts w:cstheme="minorHAnsi"/>
          <w:sz w:val="22"/>
          <w:szCs w:val="20"/>
          <w:lang w:val="ro-RO"/>
        </w:rPr>
        <w:lastRenderedPageBreak/>
        <w:t>organizarea și implementarea de campanii media pentru promovarea programului și rezultatelor acestuia</w:t>
      </w:r>
      <w:r w:rsidR="00E5007B" w:rsidRPr="00D77AA2">
        <w:rPr>
          <w:rFonts w:cstheme="minorHAnsi"/>
          <w:sz w:val="22"/>
          <w:szCs w:val="20"/>
          <w:lang w:val="ro-RO"/>
        </w:rPr>
        <w:t>.</w:t>
      </w:r>
    </w:p>
    <w:p w14:paraId="3D4648EE" w14:textId="77777777" w:rsidR="00373B3E" w:rsidRPr="00D77AA2" w:rsidRDefault="00373B3E" w:rsidP="000E67EC">
      <w:pPr>
        <w:pStyle w:val="Default"/>
        <w:jc w:val="both"/>
        <w:rPr>
          <w:rFonts w:asciiTheme="minorHAnsi" w:eastAsiaTheme="minorHAnsi" w:hAnsiTheme="minorHAnsi" w:cstheme="minorHAnsi"/>
          <w:color w:val="auto"/>
          <w:sz w:val="22"/>
          <w:szCs w:val="20"/>
        </w:rPr>
      </w:pPr>
      <w:r w:rsidRPr="00D77AA2">
        <w:rPr>
          <w:rFonts w:asciiTheme="minorHAnsi" w:eastAsiaTheme="minorHAnsi" w:hAnsiTheme="minorHAnsi" w:cstheme="minorHAnsi"/>
          <w:color w:val="auto"/>
          <w:sz w:val="22"/>
          <w:szCs w:val="20"/>
        </w:rPr>
        <w:t xml:space="preserve">Responsabilul privind protecția datelor al Agenției de Dezvoltare Nord-Vest este IT EMBASSY. Dacă aveţi întrebări sau nelămuriri cu privire la prelucrarea informațiilor dumneavoastră sau doriţi să vă exercitaţi drepturile legale sau aveţi orice altă îngrijorare cu privire la confidențialitate, ne puteţi scrie la adresa de e-mail: </w:t>
      </w:r>
      <w:hyperlink r:id="rId18" w:history="1">
        <w:r w:rsidRPr="00D77AA2">
          <w:rPr>
            <w:rFonts w:asciiTheme="minorHAnsi" w:eastAsiaTheme="minorHAnsi" w:hAnsiTheme="minorHAnsi" w:cstheme="minorHAnsi"/>
            <w:color w:val="auto"/>
            <w:szCs w:val="20"/>
          </w:rPr>
          <w:t>dataprotection@nord-vest.ro</w:t>
        </w:r>
      </w:hyperlink>
      <w:r w:rsidRPr="00D77AA2">
        <w:rPr>
          <w:rFonts w:asciiTheme="minorHAnsi" w:eastAsiaTheme="minorHAnsi" w:hAnsiTheme="minorHAnsi" w:cstheme="minorHAnsi"/>
          <w:color w:val="auto"/>
          <w:sz w:val="22"/>
          <w:szCs w:val="20"/>
        </w:rPr>
        <w:t>.</w:t>
      </w:r>
    </w:p>
    <w:p w14:paraId="4C68ACC0" w14:textId="77777777" w:rsidR="00373B3E" w:rsidRPr="00D77AA2" w:rsidRDefault="00373B3E" w:rsidP="000E67EC">
      <w:pPr>
        <w:pStyle w:val="Default"/>
        <w:jc w:val="both"/>
        <w:rPr>
          <w:rFonts w:asciiTheme="minorHAnsi" w:eastAsiaTheme="minorHAnsi" w:hAnsiTheme="minorHAnsi" w:cstheme="minorHAnsi"/>
          <w:color w:val="auto"/>
          <w:sz w:val="22"/>
          <w:szCs w:val="20"/>
        </w:rPr>
      </w:pPr>
      <w:r w:rsidRPr="00D77AA2">
        <w:rPr>
          <w:rFonts w:asciiTheme="minorHAnsi" w:eastAsiaTheme="minorHAnsi" w:hAnsiTheme="minorHAnsi" w:cstheme="minorHAnsi"/>
          <w:color w:val="auto"/>
          <w:sz w:val="22"/>
          <w:szCs w:val="20"/>
        </w:rPr>
        <w:t>Datele de contact ale Autorității Naționale de Supraveghere a Prelucrării Datelor cu Caracter Personal: Bulevardul General Gheorghe Magheru, Nr. 28-30, Sector 1, Cod Poștal 010336, București, România.</w:t>
      </w:r>
    </w:p>
    <w:p w14:paraId="66B816DE" w14:textId="77777777" w:rsidR="00CE1F7B" w:rsidRPr="00D77AA2" w:rsidRDefault="00BE3E2F" w:rsidP="00D77AA2">
      <w:pPr>
        <w:pStyle w:val="ListParagraph"/>
        <w:numPr>
          <w:ilvl w:val="0"/>
          <w:numId w:val="198"/>
        </w:numPr>
        <w:spacing w:after="200"/>
        <w:jc w:val="left"/>
        <w:rPr>
          <w:rFonts w:cstheme="minorHAnsi"/>
          <w:sz w:val="28"/>
          <w:lang w:val="ro-RO"/>
        </w:rPr>
      </w:pPr>
      <w:r w:rsidRPr="00D77AA2">
        <w:rPr>
          <w:rFonts w:cstheme="minorHAnsi"/>
          <w:lang w:val="ro-RO"/>
        </w:rPr>
        <w:br w:type="page"/>
      </w:r>
      <w:bookmarkStart w:id="372" w:name="_Toc134094295"/>
      <w:bookmarkStart w:id="373" w:name="_Toc134108660"/>
      <w:bookmarkStart w:id="374" w:name="_Toc136417862"/>
      <w:r w:rsidR="00765CBF" w:rsidRPr="00D77AA2">
        <w:rPr>
          <w:rFonts w:eastAsiaTheme="majorEastAsia" w:cstheme="minorHAnsi"/>
          <w:b/>
          <w:bCs/>
          <w:color w:val="365F91" w:themeColor="accent1" w:themeShade="BF"/>
          <w:sz w:val="26"/>
        </w:rPr>
        <w:lastRenderedPageBreak/>
        <w:t>ASPECTE PRIVIND MONITORIZAREA TEHNICĂ ȘI RAPOARTELE DE PROGRES</w:t>
      </w:r>
      <w:bookmarkEnd w:id="372"/>
      <w:bookmarkEnd w:id="373"/>
      <w:bookmarkEnd w:id="374"/>
    </w:p>
    <w:p w14:paraId="3F5229AD" w14:textId="77777777" w:rsidR="005A1E54" w:rsidRPr="007C7371" w:rsidRDefault="005A1E54" w:rsidP="005A1E54">
      <w:pPr>
        <w:rPr>
          <w:rFonts w:cstheme="minorHAnsi"/>
          <w:lang w:val="ro-RO"/>
        </w:rPr>
      </w:pPr>
      <w:bookmarkStart w:id="375" w:name="_Hlk134653420"/>
      <w:r w:rsidRPr="007C7371">
        <w:rPr>
          <w:rFonts w:cstheme="minorHAnsi"/>
          <w:lang w:val="ro-RO"/>
        </w:rPr>
        <w:t xml:space="preserve">Aspecte detaliate privind monitorizarea tehnică și rapoartele de progres </w:t>
      </w:r>
      <w:r w:rsidR="00332EB4" w:rsidRPr="007C7371">
        <w:rPr>
          <w:rFonts w:cstheme="minorHAnsi"/>
          <w:lang w:val="ro-RO"/>
        </w:rPr>
        <w:t>se regăsesc în Manualul Beneficiarului ce poate fi accesat la adresa......</w:t>
      </w:r>
    </w:p>
    <w:p w14:paraId="4E15A252" w14:textId="77777777" w:rsidR="001F3D5C" w:rsidRPr="007C7371" w:rsidRDefault="001F3D5C" w:rsidP="001F3D5C">
      <w:pPr>
        <w:pStyle w:val="Heading3"/>
        <w:rPr>
          <w:rFonts w:cstheme="minorHAnsi"/>
          <w:lang w:val="ro-RO"/>
        </w:rPr>
      </w:pPr>
      <w:bookmarkStart w:id="376" w:name="_Toc134094296"/>
      <w:bookmarkStart w:id="377" w:name="_Toc134108661"/>
      <w:bookmarkEnd w:id="375"/>
    </w:p>
    <w:p w14:paraId="2F0100C7" w14:textId="77777777" w:rsidR="0052702A" w:rsidRPr="007C7371" w:rsidRDefault="00B10368" w:rsidP="00874FD8">
      <w:pPr>
        <w:pStyle w:val="Heading3"/>
        <w:numPr>
          <w:ilvl w:val="1"/>
          <w:numId w:val="232"/>
        </w:numPr>
        <w:rPr>
          <w:rFonts w:cstheme="minorHAnsi"/>
        </w:rPr>
      </w:pPr>
      <w:bookmarkStart w:id="378" w:name="_Toc136417863"/>
      <w:r w:rsidRPr="007C7371">
        <w:rPr>
          <w:rFonts w:cstheme="minorHAnsi"/>
        </w:rPr>
        <w:t>RAPOARTELE DE PROGRES</w:t>
      </w:r>
      <w:bookmarkEnd w:id="376"/>
      <w:bookmarkEnd w:id="377"/>
      <w:bookmarkEnd w:id="378"/>
    </w:p>
    <w:p w14:paraId="548795BA" w14:textId="77777777" w:rsidR="0031334E" w:rsidRPr="00874FD8" w:rsidRDefault="0031334E" w:rsidP="0031334E">
      <w:pPr>
        <w:rPr>
          <w:rFonts w:cstheme="minorHAnsi"/>
          <w:sz w:val="22"/>
          <w:szCs w:val="20"/>
          <w:lang w:val="ro-RO"/>
        </w:rPr>
      </w:pPr>
      <w:r w:rsidRPr="00874FD8">
        <w:rPr>
          <w:rFonts w:cstheme="minorHAnsi"/>
          <w:sz w:val="22"/>
          <w:szCs w:val="20"/>
          <w:lang w:val="ro-RO"/>
        </w:rPr>
        <w:t>Rapoartele trimestriale de progres sunt acele documente întocmite de beneficiari și transmise, prin sistemul informatic MySMIS2021/SMIS2021+,</w:t>
      </w:r>
      <w:r w:rsidR="00A1348D" w:rsidRPr="00874FD8">
        <w:rPr>
          <w:rFonts w:cstheme="minorHAnsi"/>
          <w:sz w:val="22"/>
          <w:szCs w:val="20"/>
          <w:lang w:val="ro-RO"/>
        </w:rPr>
        <w:t xml:space="preserve"> </w:t>
      </w:r>
      <w:r w:rsidRPr="00874FD8">
        <w:rPr>
          <w:rFonts w:cstheme="minorHAnsi"/>
          <w:sz w:val="22"/>
          <w:szCs w:val="20"/>
          <w:lang w:val="ro-RO"/>
        </w:rPr>
        <w:t xml:space="preserve">la intervale de câte trei luni calendaristice, rolul acestora fiind de a prezenta în mod regulat informații referitoare la stadiul implementării proiectului. Rapoartele trimestriale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și eventualele probleme întâmpinate pe parcursul implementării. </w:t>
      </w:r>
    </w:p>
    <w:p w14:paraId="7087ECB0" w14:textId="77777777" w:rsidR="0031334E" w:rsidRPr="00874FD8" w:rsidRDefault="0031334E" w:rsidP="0031334E">
      <w:pPr>
        <w:rPr>
          <w:rFonts w:cstheme="minorHAnsi"/>
          <w:sz w:val="22"/>
          <w:szCs w:val="20"/>
          <w:lang w:val="ro-RO"/>
        </w:rPr>
      </w:pPr>
      <w:r w:rsidRPr="00874FD8">
        <w:rPr>
          <w:rFonts w:cstheme="minorHAnsi"/>
          <w:sz w:val="22"/>
          <w:szCs w:val="20"/>
          <w:lang w:val="ro-RO"/>
        </w:rPr>
        <w:t>Pentru proiectele de investiții publice care prevăd achiziții de lucrări, beneficiarul și/sau contractorii/subcontractorii, transmit AM PR NV, informații lunare,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29902043" w14:textId="77777777" w:rsidR="0031334E" w:rsidRPr="00874FD8" w:rsidRDefault="000C0987" w:rsidP="0031334E">
      <w:pPr>
        <w:rPr>
          <w:rFonts w:cstheme="minorHAnsi"/>
          <w:sz w:val="22"/>
          <w:szCs w:val="20"/>
          <w:lang w:val="ro-RO"/>
        </w:rPr>
      </w:pPr>
      <w:r w:rsidRPr="00874FD8">
        <w:rPr>
          <w:rFonts w:cstheme="minorHAnsi"/>
          <w:sz w:val="22"/>
          <w:szCs w:val="20"/>
          <w:lang w:val="ro-RO"/>
        </w:rPr>
        <w:t>La</w:t>
      </w:r>
      <w:r w:rsidR="0031334E" w:rsidRPr="00874FD8">
        <w:rPr>
          <w:rFonts w:cstheme="minorHAnsi"/>
          <w:sz w:val="22"/>
          <w:szCs w:val="20"/>
          <w:lang w:val="ro-RO"/>
        </w:rPr>
        <w:t xml:space="preserve"> finalizarea perioadei de implementare a proiectului, Beneficiarii au obligația de a depune un Raport de progres final.</w:t>
      </w:r>
      <w:r w:rsidR="008E68ED" w:rsidRPr="00874FD8">
        <w:rPr>
          <w:rFonts w:cstheme="minorHAnsi"/>
          <w:sz w:val="22"/>
          <w:szCs w:val="20"/>
          <w:lang w:val="ro-RO"/>
        </w:rPr>
        <w:t xml:space="preserve"> Rapoartele de progres finale se vor transmite la AM PR NV prin sistemul informatic MySMIS2021/SMIS2021+ și vor fi însoțite de documente care certifică finalizarea implementării proiectului</w:t>
      </w:r>
      <w:r w:rsidR="00153D2C" w:rsidRPr="00874FD8">
        <w:rPr>
          <w:rFonts w:cstheme="minorHAnsi"/>
          <w:sz w:val="22"/>
          <w:szCs w:val="20"/>
          <w:lang w:val="ro-RO"/>
        </w:rPr>
        <w:t>.</w:t>
      </w:r>
    </w:p>
    <w:p w14:paraId="19327BCA" w14:textId="77777777" w:rsidR="00153D2C" w:rsidRPr="00874FD8" w:rsidRDefault="000C0987" w:rsidP="00153D2C">
      <w:pPr>
        <w:rPr>
          <w:rFonts w:cstheme="minorHAnsi"/>
          <w:sz w:val="22"/>
          <w:szCs w:val="20"/>
          <w:lang w:val="ro-RO"/>
        </w:rPr>
      </w:pPr>
      <w:r w:rsidRPr="00874FD8">
        <w:rPr>
          <w:rFonts w:cstheme="minorHAnsi"/>
          <w:sz w:val="22"/>
          <w:szCs w:val="20"/>
          <w:lang w:val="ro-RO"/>
        </w:rPr>
        <w:t xml:space="preserve">În perioada de durabilitate, </w:t>
      </w:r>
      <w:r w:rsidR="005C7F61" w:rsidRPr="00874FD8">
        <w:rPr>
          <w:rFonts w:cstheme="minorHAnsi"/>
          <w:sz w:val="22"/>
          <w:szCs w:val="20"/>
          <w:lang w:val="ro-RO"/>
        </w:rPr>
        <w:t>Beneficiarul transmite anual r</w:t>
      </w:r>
      <w:r w:rsidR="00153D2C" w:rsidRPr="00874FD8">
        <w:rPr>
          <w:rFonts w:cstheme="minorHAnsi"/>
          <w:sz w:val="22"/>
          <w:szCs w:val="20"/>
          <w:lang w:val="ro-RO"/>
        </w:rPr>
        <w:t>apoartele de durabilitate</w:t>
      </w:r>
      <w:r w:rsidR="005C7F61" w:rsidRPr="00874FD8">
        <w:rPr>
          <w:rFonts w:cstheme="minorHAnsi"/>
          <w:sz w:val="22"/>
          <w:szCs w:val="20"/>
          <w:lang w:val="ro-RO"/>
        </w:rPr>
        <w:t xml:space="preserve"> și le </w:t>
      </w:r>
      <w:r w:rsidR="00153D2C" w:rsidRPr="00874FD8">
        <w:rPr>
          <w:rFonts w:cstheme="minorHAnsi"/>
          <w:sz w:val="22"/>
          <w:szCs w:val="20"/>
          <w:lang w:val="ro-RO"/>
        </w:rPr>
        <w:t>transmi</w:t>
      </w:r>
      <w:r w:rsidR="005C7F61" w:rsidRPr="00874FD8">
        <w:rPr>
          <w:rFonts w:cstheme="minorHAnsi"/>
          <w:sz w:val="22"/>
          <w:szCs w:val="20"/>
          <w:lang w:val="ro-RO"/>
        </w:rPr>
        <w:t>t</w:t>
      </w:r>
      <w:r w:rsidR="00153D2C" w:rsidRPr="00874FD8">
        <w:rPr>
          <w:rFonts w:cstheme="minorHAnsi"/>
          <w:sz w:val="22"/>
          <w:szCs w:val="20"/>
          <w:lang w:val="ro-RO"/>
        </w:rPr>
        <w:t>e prin sistemul informatic MySMIS2021/SMIS2021+</w:t>
      </w:r>
      <w:r w:rsidR="005C7F61" w:rsidRPr="00874FD8">
        <w:rPr>
          <w:rFonts w:cstheme="minorHAnsi"/>
          <w:sz w:val="22"/>
          <w:szCs w:val="20"/>
          <w:lang w:val="ro-RO"/>
        </w:rPr>
        <w:t xml:space="preserve">. </w:t>
      </w:r>
      <w:r w:rsidR="00153D2C" w:rsidRPr="00874FD8">
        <w:rPr>
          <w:rFonts w:cstheme="minorHAnsi"/>
          <w:sz w:val="22"/>
          <w:szCs w:val="20"/>
          <w:lang w:val="ro-RO"/>
        </w:rPr>
        <w:t>Raportul de durabilitate va prezenta situația investiției și atingerea indicatorilor de rezultat, precum și sustenabilitatea proiectului.</w:t>
      </w:r>
    </w:p>
    <w:p w14:paraId="40C3B8DE" w14:textId="77777777" w:rsidR="00173123" w:rsidRPr="00874FD8" w:rsidRDefault="00173123" w:rsidP="00173123">
      <w:pPr>
        <w:rPr>
          <w:rFonts w:cstheme="minorHAnsi"/>
          <w:sz w:val="22"/>
          <w:lang w:val="ro-RO"/>
        </w:rPr>
      </w:pPr>
      <w:r w:rsidRPr="00874FD8">
        <w:rPr>
          <w:rFonts w:cstheme="minorHAnsi"/>
          <w:sz w:val="22"/>
          <w:lang w:val="ro-RO"/>
        </w:rPr>
        <w:t>În situația în care proiectul tehnic nu este depus nici în termenul maxim de 24 de luni de la semnarea contractului de finanțare, acesta din urmă</w:t>
      </w:r>
      <w:r w:rsidR="00782FE4" w:rsidRPr="00874FD8">
        <w:rPr>
          <w:rFonts w:cstheme="minorHAnsi"/>
          <w:sz w:val="22"/>
          <w:lang w:val="ro-RO"/>
        </w:rPr>
        <w:t xml:space="preserve"> este </w:t>
      </w:r>
      <w:r w:rsidRPr="00874FD8">
        <w:rPr>
          <w:rFonts w:cstheme="minorHAnsi"/>
          <w:sz w:val="22"/>
          <w:lang w:val="ro-RO"/>
        </w:rPr>
        <w:t>reziliat.</w:t>
      </w:r>
    </w:p>
    <w:p w14:paraId="2F97F73D" w14:textId="77777777" w:rsidR="00173123" w:rsidRPr="00874FD8" w:rsidRDefault="00173123" w:rsidP="00173123">
      <w:pPr>
        <w:rPr>
          <w:rFonts w:cstheme="minorHAnsi"/>
          <w:sz w:val="22"/>
          <w:lang w:val="ro-RO"/>
        </w:rPr>
      </w:pPr>
      <w:r w:rsidRPr="00874FD8">
        <w:rPr>
          <w:rFonts w:cstheme="minorHAnsi"/>
          <w:sz w:val="22"/>
          <w:lang w:val="ro-RO"/>
        </w:rPr>
        <w:t xml:space="preserve">Proiectul tehnic se va depune </w:t>
      </w:r>
      <w:r w:rsidR="00233D5A" w:rsidRPr="00874FD8">
        <w:rPr>
          <w:rFonts w:cstheme="minorHAnsi"/>
          <w:sz w:val="22"/>
          <w:lang w:val="ro-RO"/>
        </w:rPr>
        <w:t>în aplicația electronică MySMIS20</w:t>
      </w:r>
      <w:r w:rsidR="00877DC9" w:rsidRPr="00874FD8">
        <w:rPr>
          <w:rFonts w:cstheme="minorHAnsi"/>
          <w:sz w:val="22"/>
          <w:lang w:val="ro-RO"/>
        </w:rPr>
        <w:t>21</w:t>
      </w:r>
      <w:r w:rsidR="00233D5A" w:rsidRPr="00874FD8">
        <w:rPr>
          <w:rFonts w:cstheme="minorHAnsi"/>
          <w:sz w:val="22"/>
          <w:lang w:val="ro-RO"/>
        </w:rPr>
        <w:t xml:space="preserve">/2021+ și va fi </w:t>
      </w:r>
      <w:r w:rsidR="00BD3287" w:rsidRPr="00874FD8">
        <w:rPr>
          <w:rFonts w:cstheme="minorHAnsi"/>
          <w:sz w:val="22"/>
          <w:lang w:val="ro-RO"/>
        </w:rPr>
        <w:t xml:space="preserve">însoțit de declarația privind </w:t>
      </w:r>
      <w:r w:rsidR="00583CAC" w:rsidRPr="00874FD8">
        <w:rPr>
          <w:rFonts w:cstheme="minorHAnsi"/>
          <w:sz w:val="22"/>
          <w:lang w:val="ro-RO"/>
        </w:rPr>
        <w:t xml:space="preserve">asigurarea nivelului de </w:t>
      </w:r>
      <w:r w:rsidR="00BD3287" w:rsidRPr="00874FD8">
        <w:rPr>
          <w:rFonts w:cstheme="minorHAnsi"/>
          <w:sz w:val="22"/>
          <w:lang w:val="ro-RO"/>
        </w:rPr>
        <w:t>calitate</w:t>
      </w:r>
      <w:r w:rsidR="00583CAC" w:rsidRPr="00874FD8">
        <w:rPr>
          <w:rFonts w:cstheme="minorHAnsi"/>
          <w:sz w:val="22"/>
          <w:lang w:val="ro-RO"/>
        </w:rPr>
        <w:t xml:space="preserve"> </w:t>
      </w:r>
      <w:r w:rsidR="00D46F56" w:rsidRPr="00874FD8">
        <w:rPr>
          <w:rFonts w:cstheme="minorHAnsi"/>
          <w:sz w:val="22"/>
          <w:lang w:val="ro-RO"/>
        </w:rPr>
        <w:t>corespunzător al documentației tehico economice</w:t>
      </w:r>
      <w:r w:rsidRPr="00874FD8">
        <w:rPr>
          <w:rFonts w:cstheme="minorHAnsi"/>
          <w:sz w:val="22"/>
          <w:lang w:val="ro-RO"/>
        </w:rPr>
        <w:t>.</w:t>
      </w:r>
    </w:p>
    <w:p w14:paraId="73F4A9C9" w14:textId="77777777" w:rsidR="00173123" w:rsidRPr="00874FD8" w:rsidRDefault="00173123" w:rsidP="00173123">
      <w:pPr>
        <w:rPr>
          <w:rFonts w:cstheme="minorHAnsi"/>
          <w:sz w:val="22"/>
          <w:lang w:val="ro-RO"/>
        </w:rPr>
      </w:pPr>
    </w:p>
    <w:p w14:paraId="0C2280EE" w14:textId="77777777" w:rsidR="00173123" w:rsidRPr="00874FD8" w:rsidRDefault="00173123" w:rsidP="00173123">
      <w:pPr>
        <w:rPr>
          <w:rFonts w:cstheme="minorHAnsi"/>
          <w:sz w:val="22"/>
          <w:lang w:val="ro-RO"/>
        </w:rPr>
      </w:pPr>
      <w:r w:rsidRPr="00874FD8">
        <w:rPr>
          <w:rFonts w:cstheme="minorHAnsi"/>
          <w:sz w:val="22"/>
          <w:lang w:val="ro-RO"/>
        </w:rPr>
        <w:t xml:space="preserve">AM PR NV va realiza verificarea conformității administrative a PT în baza </w:t>
      </w:r>
      <w:r w:rsidRPr="00874FD8">
        <w:rPr>
          <w:rFonts w:cstheme="minorHAnsi"/>
          <w:i/>
          <w:sz w:val="22"/>
          <w:lang w:val="ro-RO"/>
        </w:rPr>
        <w:t>Grilei de verificare a proiectului tehnic de execuție,</w:t>
      </w:r>
      <w:r w:rsidR="00A1348D" w:rsidRPr="00874FD8">
        <w:rPr>
          <w:rFonts w:cstheme="minorHAnsi"/>
          <w:i/>
          <w:sz w:val="22"/>
          <w:lang w:val="ro-RO"/>
        </w:rPr>
        <w:t xml:space="preserve"> </w:t>
      </w:r>
      <w:r w:rsidRPr="00874FD8">
        <w:rPr>
          <w:rFonts w:cstheme="minorHAnsi"/>
          <w:i/>
          <w:sz w:val="22"/>
          <w:lang w:val="ro-RO"/>
        </w:rPr>
        <w:t xml:space="preserve">după semnarea contractului de finanțare, </w:t>
      </w:r>
      <w:r w:rsidRPr="00874FD8">
        <w:rPr>
          <w:rFonts w:cstheme="minorHAnsi"/>
          <w:sz w:val="22"/>
          <w:lang w:val="ro-RO"/>
        </w:rPr>
        <w:t>anexa</w:t>
      </w:r>
      <w:r w:rsidR="00A1348D" w:rsidRPr="00874FD8">
        <w:rPr>
          <w:rFonts w:cstheme="minorHAnsi"/>
          <w:sz w:val="22"/>
          <w:lang w:val="ro-RO"/>
        </w:rPr>
        <w:t xml:space="preserve"> </w:t>
      </w:r>
      <w:r w:rsidR="00ED790A">
        <w:rPr>
          <w:rFonts w:cstheme="minorHAnsi"/>
          <w:sz w:val="22"/>
          <w:lang w:val="ro-RO"/>
        </w:rPr>
        <w:t>IV.4</w:t>
      </w:r>
      <w:r w:rsidRPr="00874FD8">
        <w:rPr>
          <w:rFonts w:cstheme="minorHAnsi"/>
          <w:sz w:val="22"/>
          <w:lang w:val="ro-RO"/>
        </w:rPr>
        <w:t xml:space="preserve"> la ghidul solicitantului, într-o etapă de verificare distinctă finalizată printr-un aviz de conformitate/neconformitate asupra documentației tehnice,</w:t>
      </w:r>
      <w:r w:rsidR="00A1348D" w:rsidRPr="00874FD8">
        <w:rPr>
          <w:rFonts w:cstheme="minorHAnsi"/>
          <w:sz w:val="22"/>
          <w:lang w:val="ro-RO"/>
        </w:rPr>
        <w:t xml:space="preserve"> </w:t>
      </w:r>
      <w:r w:rsidRPr="00874FD8">
        <w:rPr>
          <w:rFonts w:cstheme="minorHAnsi"/>
          <w:sz w:val="22"/>
          <w:lang w:val="ro-RO"/>
        </w:rPr>
        <w:t>emis de către AM PR NV</w:t>
      </w:r>
      <w:r w:rsidR="00A1348D" w:rsidRPr="00874FD8">
        <w:rPr>
          <w:rFonts w:cstheme="minorHAnsi"/>
          <w:sz w:val="22"/>
          <w:lang w:val="ro-RO"/>
        </w:rPr>
        <w:t xml:space="preserve"> </w:t>
      </w:r>
      <w:r w:rsidRPr="00874FD8">
        <w:rPr>
          <w:rFonts w:cstheme="minorHAnsi"/>
          <w:sz w:val="22"/>
          <w:lang w:val="ro-RO"/>
        </w:rPr>
        <w:t>și comunicat beneficiarului. În cadrul etapei de verificare a PT, pot fi formulate solicitări de clarificări asupra documentației tehnice depuse, cu termene limită de depunere a răspunsurilor.</w:t>
      </w:r>
    </w:p>
    <w:p w14:paraId="22B8D625" w14:textId="77777777" w:rsidR="00173123" w:rsidRPr="00874FD8" w:rsidRDefault="00173123" w:rsidP="00173123">
      <w:pPr>
        <w:rPr>
          <w:rFonts w:cstheme="minorHAnsi"/>
          <w:sz w:val="22"/>
          <w:lang w:val="ro-RO"/>
        </w:rPr>
      </w:pPr>
      <w:r w:rsidRPr="00874FD8">
        <w:rPr>
          <w:rFonts w:cstheme="minorHAnsi"/>
          <w:sz w:val="22"/>
          <w:lang w:val="ro-RO"/>
        </w:rPr>
        <w:t>Solicitarea la plată a cheltuielilor aferente investiției de bază se poate realiza doar după emiterea de către AM PR NV a avizului de conformitate a PT. În cazul unui aviz de neconformitate, contractul de finanțare va fi reziliat.</w:t>
      </w:r>
    </w:p>
    <w:p w14:paraId="27FC1F50" w14:textId="77777777" w:rsidR="00173123" w:rsidRPr="00874FD8" w:rsidRDefault="00173123" w:rsidP="00173123">
      <w:pPr>
        <w:rPr>
          <w:rFonts w:cstheme="minorHAnsi"/>
          <w:sz w:val="22"/>
          <w:lang w:val="ro-RO"/>
        </w:rPr>
      </w:pPr>
      <w:r w:rsidRPr="00874FD8">
        <w:rPr>
          <w:rFonts w:cstheme="minorHAnsi"/>
          <w:sz w:val="22"/>
          <w:lang w:val="ro-RO"/>
        </w:rPr>
        <w:lastRenderedPageBreak/>
        <w:t>La întocmirea proiectul tehnic se va urmării respectarea prevederilor HG nr. 907/2016, precum și păstrarea tuturor condițiilor de</w:t>
      </w:r>
      <w:r w:rsidR="00A1348D" w:rsidRPr="00874FD8">
        <w:rPr>
          <w:rFonts w:cstheme="minorHAnsi"/>
          <w:sz w:val="22"/>
          <w:lang w:val="ro-RO"/>
        </w:rPr>
        <w:t xml:space="preserve"> </w:t>
      </w:r>
      <w:r w:rsidRPr="00874FD8">
        <w:rPr>
          <w:rFonts w:cstheme="minorHAnsi"/>
          <w:sz w:val="22"/>
          <w:lang w:val="ro-RO"/>
        </w:rPr>
        <w:t>eligibilitate ale proiectului</w:t>
      </w:r>
      <w:r w:rsidR="00A1348D" w:rsidRPr="00874FD8">
        <w:rPr>
          <w:rFonts w:cstheme="minorHAnsi"/>
          <w:sz w:val="22"/>
          <w:lang w:val="ro-RO"/>
        </w:rPr>
        <w:t xml:space="preserve"> </w:t>
      </w:r>
      <w:r w:rsidRPr="00874FD8">
        <w:rPr>
          <w:rFonts w:cstheme="minorHAnsi"/>
          <w:sz w:val="22"/>
          <w:lang w:val="ro-RO"/>
        </w:rPr>
        <w:t>menționate în prezentul ghid și în baza cărora a fost încheiat contractul de finanțare.</w:t>
      </w:r>
    </w:p>
    <w:p w14:paraId="0E49F9B0" w14:textId="77777777" w:rsidR="00173123" w:rsidRPr="00874FD8" w:rsidRDefault="00173123" w:rsidP="00173123">
      <w:pPr>
        <w:rPr>
          <w:rFonts w:cstheme="minorHAnsi"/>
          <w:sz w:val="22"/>
          <w:lang w:val="ro-RO"/>
        </w:rPr>
      </w:pPr>
      <w:r w:rsidRPr="00874FD8">
        <w:rPr>
          <w:rFonts w:cstheme="minorHAnsi"/>
          <w:sz w:val="22"/>
          <w:lang w:val="ro-RO"/>
        </w:rPr>
        <w:t>Modificările realizate asupra proiectului tehnic fața de SF/DALI/PT în baza căruia a fost semnat contractul de finanțare, nu pot aduce modificări asupra obiectivului general, a obiectivelor specifice sau asupra rezultatelor așteptate. Indicatorii menționați în cererea de finanțare nu pot fi diminuați fără o justificare adecvată avizată de AM PR NV. Diminuarea indicatorilor atrage după sine reducerea proporționala, conform OUG nr. 66/2011</w:t>
      </w:r>
      <w:r w:rsidRPr="00874FD8" w:rsidDel="00136FC1">
        <w:rPr>
          <w:rFonts w:cstheme="minorHAnsi"/>
          <w:sz w:val="22"/>
          <w:lang w:val="ro-RO"/>
        </w:rPr>
        <w:t xml:space="preserve"> </w:t>
      </w:r>
      <w:r w:rsidRPr="00874FD8">
        <w:rPr>
          <w:rFonts w:cstheme="minorHAnsi"/>
          <w:sz w:val="22"/>
          <w:lang w:val="ro-RO"/>
        </w:rPr>
        <w:t>asupra valorii nerambursabile acordate.</w:t>
      </w:r>
    </w:p>
    <w:p w14:paraId="46FC7C33" w14:textId="77777777" w:rsidR="00173123" w:rsidRPr="00874FD8" w:rsidRDefault="00173123" w:rsidP="00173123">
      <w:pPr>
        <w:rPr>
          <w:rFonts w:cstheme="minorHAnsi"/>
          <w:sz w:val="22"/>
          <w:lang w:val="ro-RO"/>
        </w:rPr>
      </w:pPr>
      <w:r w:rsidRPr="00874FD8">
        <w:rPr>
          <w:rFonts w:cstheme="minorHAnsi"/>
          <w:sz w:val="22"/>
          <w:lang w:val="ro-RO"/>
        </w:rPr>
        <w:t>Condițiile inițiale din cererea de finanțare și anexele aferente care au făcut obiectul procesului de evaluare, selecție și contractare nu pot fi modificate. Se va avea în vedere ca soluția tehnică propusă prin modificare, să nu modifice condițiile de atribuire a punctajului în etapa de evaluare tehnică și financiară.</w:t>
      </w:r>
    </w:p>
    <w:p w14:paraId="5F359142" w14:textId="77777777" w:rsidR="00173123" w:rsidRPr="00874FD8" w:rsidRDefault="00173123" w:rsidP="00173123">
      <w:pPr>
        <w:rPr>
          <w:rFonts w:cstheme="minorHAnsi"/>
          <w:sz w:val="22"/>
          <w:lang w:val="ro-RO"/>
        </w:rPr>
      </w:pPr>
      <w:r w:rsidRPr="00874FD8">
        <w:rPr>
          <w:rFonts w:cstheme="minorHAnsi"/>
          <w:sz w:val="22"/>
          <w:lang w:val="ro-RO"/>
        </w:rPr>
        <w:t>Valoarea totală eligibilă rezultată în urma întocmirii proiectului tehnic nu poate depăși valoarea eligibilă a contractului de finanțare.</w:t>
      </w:r>
    </w:p>
    <w:p w14:paraId="25127DED" w14:textId="77777777" w:rsidR="00173123" w:rsidRPr="00874FD8" w:rsidRDefault="00173123" w:rsidP="00173123">
      <w:pPr>
        <w:rPr>
          <w:rFonts w:cstheme="minorHAnsi"/>
          <w:sz w:val="22"/>
          <w:lang w:val="ro-RO"/>
        </w:rPr>
      </w:pPr>
      <w:r w:rsidRPr="00874FD8">
        <w:rPr>
          <w:rFonts w:cstheme="minorHAnsi"/>
          <w:sz w:val="22"/>
          <w:lang w:val="ro-RO"/>
        </w:rPr>
        <w:t xml:space="preserve">AM PR NV va emite Instrucțiuni specifice referitoare la verificarea proiectului tehnic, publicate pe site-ul oficial </w:t>
      </w:r>
      <w:hyperlink r:id="rId19" w:history="1">
        <w:r w:rsidRPr="00874FD8">
          <w:rPr>
            <w:rStyle w:val="Hyperlink"/>
            <w:rFonts w:cstheme="minorHAnsi"/>
            <w:sz w:val="22"/>
            <w:lang w:val="ro-RO"/>
          </w:rPr>
          <w:t>www.regionordvest.ro</w:t>
        </w:r>
      </w:hyperlink>
      <w:r w:rsidRPr="00874FD8">
        <w:rPr>
          <w:rFonts w:cstheme="minorHAnsi"/>
          <w:sz w:val="22"/>
          <w:lang w:val="ro-RO"/>
        </w:rPr>
        <w:t>.</w:t>
      </w:r>
    </w:p>
    <w:p w14:paraId="5175A49E" w14:textId="77777777" w:rsidR="0052702A" w:rsidRPr="007C7371" w:rsidRDefault="006130D7" w:rsidP="00874FD8">
      <w:pPr>
        <w:pStyle w:val="Heading3"/>
        <w:numPr>
          <w:ilvl w:val="1"/>
          <w:numId w:val="232"/>
        </w:numPr>
        <w:rPr>
          <w:rFonts w:cstheme="minorHAnsi"/>
          <w:lang w:val="ro-RO"/>
        </w:rPr>
      </w:pPr>
      <w:bookmarkStart w:id="379" w:name="_Toc134094297"/>
      <w:bookmarkStart w:id="380" w:name="_Toc134108662"/>
      <w:bookmarkStart w:id="381" w:name="_Toc136417864"/>
      <w:r w:rsidRPr="007C7371">
        <w:rPr>
          <w:rFonts w:cstheme="minorHAnsi"/>
          <w:lang w:val="ro-RO"/>
        </w:rPr>
        <w:t>VIZITELE DE MONITORIZARE</w:t>
      </w:r>
      <w:bookmarkEnd w:id="379"/>
      <w:bookmarkEnd w:id="380"/>
      <w:bookmarkEnd w:id="381"/>
    </w:p>
    <w:p w14:paraId="29393218" w14:textId="77777777" w:rsidR="001A25E3" w:rsidRPr="007C7371" w:rsidRDefault="003D3915" w:rsidP="00037060">
      <w:pPr>
        <w:rPr>
          <w:rFonts w:cstheme="minorHAnsi"/>
          <w:lang w:val="ro-RO"/>
        </w:rPr>
      </w:pPr>
      <w:r w:rsidRPr="007C7371">
        <w:rPr>
          <w:rFonts w:cstheme="minorHAnsi"/>
          <w:lang w:val="ro-RO"/>
        </w:rPr>
        <w:t>În cadrul a</w:t>
      </w:r>
      <w:r w:rsidR="001434F0" w:rsidRPr="007C7371">
        <w:rPr>
          <w:rFonts w:cstheme="minorHAnsi"/>
          <w:lang w:val="ro-RO"/>
        </w:rPr>
        <w:t>ctivit</w:t>
      </w:r>
      <w:r w:rsidRPr="007C7371">
        <w:rPr>
          <w:rFonts w:cstheme="minorHAnsi"/>
          <w:lang w:val="ro-RO"/>
        </w:rPr>
        <w:t>ății</w:t>
      </w:r>
      <w:r w:rsidR="001434F0" w:rsidRPr="007C7371">
        <w:rPr>
          <w:rFonts w:cstheme="minorHAnsi"/>
          <w:lang w:val="ro-RO"/>
        </w:rPr>
        <w:t xml:space="preserve"> de monitorizare a proiectelor finanțate în cadrul PR NV 2021 – 2027, </w:t>
      </w:r>
      <w:r w:rsidR="00F91D5B" w:rsidRPr="007C7371">
        <w:rPr>
          <w:rFonts w:cstheme="minorHAnsi"/>
          <w:lang w:val="ro-RO"/>
        </w:rPr>
        <w:t xml:space="preserve">se vor realiza următoarele </w:t>
      </w:r>
      <w:r w:rsidR="001A25E3" w:rsidRPr="007C7371">
        <w:rPr>
          <w:rFonts w:cstheme="minorHAnsi"/>
          <w:lang w:val="ro-RO"/>
        </w:rPr>
        <w:t xml:space="preserve">tipuri de </w:t>
      </w:r>
      <w:r w:rsidR="00F91D5B" w:rsidRPr="007C7371">
        <w:rPr>
          <w:rFonts w:cstheme="minorHAnsi"/>
          <w:lang w:val="ro-RO"/>
        </w:rPr>
        <w:t xml:space="preserve">vizite </w:t>
      </w:r>
      <w:r w:rsidR="001A25E3" w:rsidRPr="007C7371">
        <w:rPr>
          <w:rFonts w:cstheme="minorHAnsi"/>
          <w:lang w:val="ro-RO"/>
        </w:rPr>
        <w:t>la fața locului:</w:t>
      </w:r>
    </w:p>
    <w:p w14:paraId="12437D64" w14:textId="77777777" w:rsidR="00037060" w:rsidRPr="007C7371" w:rsidRDefault="00037060" w:rsidP="001A25E3">
      <w:pPr>
        <w:pStyle w:val="ListParagraph"/>
        <w:numPr>
          <w:ilvl w:val="0"/>
          <w:numId w:val="187"/>
        </w:numPr>
        <w:rPr>
          <w:rFonts w:cstheme="minorHAnsi"/>
          <w:lang w:val="ro-RO"/>
        </w:rPr>
      </w:pPr>
      <w:r w:rsidRPr="007C7371">
        <w:rPr>
          <w:rFonts w:cstheme="minorHAnsi"/>
          <w:lang w:val="ro-RO"/>
        </w:rPr>
        <w:t>vizite la fata locului pe parcursul implementării;</w:t>
      </w:r>
    </w:p>
    <w:p w14:paraId="422E216C" w14:textId="77777777" w:rsidR="00037060" w:rsidRPr="007C7371" w:rsidRDefault="00037060" w:rsidP="00037060">
      <w:pPr>
        <w:pStyle w:val="ListParagraph"/>
        <w:numPr>
          <w:ilvl w:val="0"/>
          <w:numId w:val="186"/>
        </w:numPr>
        <w:rPr>
          <w:rFonts w:cstheme="minorHAnsi"/>
          <w:lang w:val="ro-RO"/>
        </w:rPr>
      </w:pPr>
      <w:r w:rsidRPr="007C7371">
        <w:rPr>
          <w:rFonts w:cstheme="minorHAnsi"/>
          <w:lang w:val="ro-RO"/>
        </w:rPr>
        <w:t>vizită finală la fața locului;</w:t>
      </w:r>
    </w:p>
    <w:p w14:paraId="7EC4F9A2" w14:textId="77777777" w:rsidR="00037060" w:rsidRPr="007C7371" w:rsidRDefault="00037060" w:rsidP="00037060">
      <w:pPr>
        <w:pStyle w:val="ListParagraph"/>
        <w:numPr>
          <w:ilvl w:val="0"/>
          <w:numId w:val="186"/>
        </w:numPr>
        <w:rPr>
          <w:rFonts w:cstheme="minorHAnsi"/>
          <w:lang w:val="ro-RO"/>
        </w:rPr>
      </w:pPr>
      <w:r w:rsidRPr="007C7371">
        <w:rPr>
          <w:rFonts w:cstheme="minorHAnsi"/>
          <w:lang w:val="ro-RO"/>
        </w:rPr>
        <w:t>vizite la fața locului ex-post (post-implementare);</w:t>
      </w:r>
    </w:p>
    <w:p w14:paraId="65A9AE0A" w14:textId="77777777" w:rsidR="00037060" w:rsidRPr="007C7371" w:rsidRDefault="00037060" w:rsidP="00037060">
      <w:pPr>
        <w:pStyle w:val="ListParagraph"/>
        <w:numPr>
          <w:ilvl w:val="0"/>
          <w:numId w:val="186"/>
        </w:numPr>
        <w:rPr>
          <w:rFonts w:cstheme="minorHAnsi"/>
          <w:lang w:val="ro-RO"/>
        </w:rPr>
      </w:pPr>
      <w:r w:rsidRPr="007C7371">
        <w:rPr>
          <w:rFonts w:cstheme="minorHAnsi"/>
          <w:lang w:val="ro-RO"/>
        </w:rPr>
        <w:t>vizite la fața locului speciale (ad-hoc).</w:t>
      </w:r>
    </w:p>
    <w:p w14:paraId="3986AEF1" w14:textId="77777777" w:rsidR="001434F0" w:rsidRPr="007C7371" w:rsidRDefault="001434F0" w:rsidP="003F4743">
      <w:pPr>
        <w:rPr>
          <w:rFonts w:cstheme="minorHAnsi"/>
          <w:lang w:val="ro-RO"/>
        </w:rPr>
      </w:pPr>
      <w:r w:rsidRPr="007C7371">
        <w:rPr>
          <w:rFonts w:cstheme="minorHAnsi"/>
          <w:lang w:val="ro-RO"/>
        </w:rPr>
        <w:t>Vizitele la fața locului au ca scop:</w:t>
      </w:r>
    </w:p>
    <w:p w14:paraId="7EF2304F" w14:textId="77777777" w:rsidR="001434F0" w:rsidRPr="007C7371" w:rsidRDefault="001434F0" w:rsidP="003F4743">
      <w:pPr>
        <w:pStyle w:val="ListParagraph"/>
        <w:numPr>
          <w:ilvl w:val="0"/>
          <w:numId w:val="185"/>
        </w:numPr>
        <w:spacing w:line="259" w:lineRule="auto"/>
        <w:rPr>
          <w:rFonts w:cstheme="minorHAnsi"/>
          <w:lang w:val="ro-RO"/>
        </w:rPr>
      </w:pPr>
      <w:r w:rsidRPr="007C7371">
        <w:rPr>
          <w:rFonts w:cstheme="minorHAnsi"/>
          <w:lang w:val="ro-RO"/>
        </w:rPr>
        <w:t>verificarea stadiului de implementare a proiectelor, corelat cu raportul de progres transmis de beneficiar cu cererea de rambursare aferentă,</w:t>
      </w:r>
    </w:p>
    <w:p w14:paraId="2C3441F5"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verificarea faptului că proiectul progresează fizic, în conformitate cu calendarul activităților inclus în contractul de finanțare;</w:t>
      </w:r>
    </w:p>
    <w:p w14:paraId="6BD32633"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verificarea implementării Planului de</w:t>
      </w:r>
      <w:r w:rsidR="00A1348D" w:rsidRPr="007C7371">
        <w:rPr>
          <w:rFonts w:cstheme="minorHAnsi"/>
          <w:lang w:val="ro-RO"/>
        </w:rPr>
        <w:t xml:space="preserve"> </w:t>
      </w:r>
      <w:r w:rsidRPr="007C7371">
        <w:rPr>
          <w:rFonts w:cstheme="minorHAnsi"/>
          <w:lang w:val="ro-RO"/>
        </w:rPr>
        <w:t>Monitorizare și realizării indicatorilor de etapă;</w:t>
      </w:r>
    </w:p>
    <w:p w14:paraId="1E6D5656"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întârzieri în implementarea Planului de Monitorizare și realizării indicatorilor de etapă;</w:t>
      </w:r>
    </w:p>
    <w:p w14:paraId="6395D29E"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verificarea realității investiției;</w:t>
      </w:r>
    </w:p>
    <w:p w14:paraId="05BDEC24"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identificarea elementelor sau situațiilor care pot duce la întârzieri, derapaje de la proiectul aprobat sau imposibilitatea continuării proiectului, emiterea de recomandări în limitele de competență;</w:t>
      </w:r>
    </w:p>
    <w:p w14:paraId="6218D467"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identificarea elementelor de succes ale proiectului;</w:t>
      </w:r>
    </w:p>
    <w:p w14:paraId="6D995D84"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verificarea respectării prevederilor privind caracterul durabil al operațiunilor conform reglementărilor comunitare;</w:t>
      </w:r>
    </w:p>
    <w:p w14:paraId="2FA57296"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verificarea respectării clauzelor generale și a celor specifice din contractul de finanțare;</w:t>
      </w:r>
    </w:p>
    <w:p w14:paraId="7929B20A"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t>verificarea declarării veniturilor obținute din proiect;</w:t>
      </w:r>
    </w:p>
    <w:p w14:paraId="4FA029C2" w14:textId="77777777" w:rsidR="001434F0" w:rsidRPr="007C7371" w:rsidRDefault="001434F0" w:rsidP="00645C75">
      <w:pPr>
        <w:pStyle w:val="ListParagraph"/>
        <w:numPr>
          <w:ilvl w:val="0"/>
          <w:numId w:val="185"/>
        </w:numPr>
        <w:spacing w:before="120" w:after="120" w:line="259" w:lineRule="auto"/>
        <w:rPr>
          <w:rFonts w:cstheme="minorHAnsi"/>
          <w:lang w:val="ro-RO"/>
        </w:rPr>
      </w:pPr>
      <w:r w:rsidRPr="007C7371">
        <w:rPr>
          <w:rFonts w:cstheme="minorHAnsi"/>
          <w:lang w:val="ro-RO"/>
        </w:rPr>
        <w:lastRenderedPageBreak/>
        <w:t>verificarea justificărilor formulate de beneficiar pentru modificarea contractului de finanțare prin notificare/act adițional (dacă este cazul).</w:t>
      </w:r>
    </w:p>
    <w:p w14:paraId="4E6EE8B1" w14:textId="77777777" w:rsidR="00E114CE" w:rsidRPr="007C7371" w:rsidRDefault="00E114CE" w:rsidP="00645C75">
      <w:pPr>
        <w:pStyle w:val="ListParagraph"/>
        <w:numPr>
          <w:ilvl w:val="0"/>
          <w:numId w:val="185"/>
        </w:numPr>
        <w:spacing w:before="120" w:after="120" w:line="259" w:lineRule="auto"/>
        <w:rPr>
          <w:rFonts w:cstheme="minorHAnsi"/>
          <w:lang w:val="ro-RO"/>
        </w:rPr>
      </w:pPr>
    </w:p>
    <w:p w14:paraId="0FE1B9C0" w14:textId="77777777" w:rsidR="0052702A" w:rsidRPr="007C7371" w:rsidRDefault="006130D7" w:rsidP="00874FD8">
      <w:pPr>
        <w:pStyle w:val="Heading3"/>
        <w:numPr>
          <w:ilvl w:val="1"/>
          <w:numId w:val="232"/>
        </w:numPr>
        <w:rPr>
          <w:rFonts w:cstheme="minorHAnsi"/>
          <w:lang w:val="ro-RO"/>
        </w:rPr>
      </w:pPr>
      <w:bookmarkStart w:id="382" w:name="_Toc134094298"/>
      <w:bookmarkStart w:id="383" w:name="_Toc134108663"/>
      <w:bookmarkStart w:id="384" w:name="_Toc136417865"/>
      <w:bookmarkStart w:id="385" w:name="_Hlk134739105"/>
      <w:r w:rsidRPr="007C7371">
        <w:rPr>
          <w:rFonts w:cstheme="minorHAnsi"/>
          <w:lang w:val="ro-RO"/>
        </w:rPr>
        <w:t xml:space="preserve">MECANISMUL SPECIFIC </w:t>
      </w:r>
      <w:r w:rsidR="003F0940" w:rsidRPr="007C7371">
        <w:rPr>
          <w:rFonts w:cstheme="minorHAnsi"/>
          <w:lang w:val="ro-RO"/>
        </w:rPr>
        <w:t>INDICATORILOR DE ETAPĂ. PLANUL DE MONITORIZARE</w:t>
      </w:r>
      <w:bookmarkEnd w:id="382"/>
      <w:bookmarkEnd w:id="383"/>
      <w:bookmarkEnd w:id="384"/>
    </w:p>
    <w:p w14:paraId="619FC05B" w14:textId="77777777" w:rsidR="00F32BB8" w:rsidRPr="007C7371" w:rsidRDefault="00454E01" w:rsidP="008862BA">
      <w:pPr>
        <w:pStyle w:val="NormalWeb"/>
        <w:jc w:val="both"/>
        <w:rPr>
          <w:rStyle w:val="rvts31"/>
          <w:rFonts w:asciiTheme="minorHAnsi" w:eastAsiaTheme="majorEastAsia" w:hAnsiTheme="minorHAnsi" w:cstheme="minorHAnsi"/>
          <w:b/>
          <w:bCs/>
          <w:color w:val="365F91" w:themeColor="accent1" w:themeShade="BF"/>
          <w:sz w:val="22"/>
          <w:szCs w:val="22"/>
          <w:lang w:eastAsia="en-US"/>
        </w:rPr>
      </w:pPr>
      <w:r w:rsidRPr="007C7371">
        <w:rPr>
          <w:rStyle w:val="rvts31"/>
          <w:rFonts w:asciiTheme="minorHAnsi" w:hAnsiTheme="minorHAnsi" w:cstheme="minorHAnsi"/>
          <w:sz w:val="22"/>
          <w:szCs w:val="22"/>
        </w:rPr>
        <w:t>I</w:t>
      </w:r>
      <w:r w:rsidR="00F32BB8" w:rsidRPr="007C7371">
        <w:rPr>
          <w:rStyle w:val="rvts31"/>
          <w:rFonts w:asciiTheme="minorHAnsi" w:hAnsiTheme="minorHAnsi" w:cstheme="minorHAnsi"/>
          <w:sz w:val="22"/>
          <w:szCs w:val="22"/>
        </w:rPr>
        <w:t xml:space="preserve">ndicatorii de etapă </w:t>
      </w:r>
      <w:r w:rsidR="0006548E" w:rsidRPr="007C7371">
        <w:rPr>
          <w:rStyle w:val="rvts31"/>
          <w:rFonts w:asciiTheme="minorHAnsi" w:hAnsiTheme="minorHAnsi" w:cstheme="minorHAnsi"/>
          <w:sz w:val="22"/>
          <w:szCs w:val="22"/>
        </w:rPr>
        <w:t>vor fi definiți de solicitan</w:t>
      </w:r>
      <w:r w:rsidR="00B52231" w:rsidRPr="007C7371">
        <w:rPr>
          <w:rStyle w:val="rvts31"/>
          <w:rFonts w:asciiTheme="minorHAnsi" w:hAnsiTheme="minorHAnsi" w:cstheme="minorHAnsi"/>
          <w:sz w:val="22"/>
          <w:szCs w:val="22"/>
        </w:rPr>
        <w:t>t</w:t>
      </w:r>
      <w:r w:rsidR="0006548E" w:rsidRPr="007C7371">
        <w:rPr>
          <w:rStyle w:val="rvts31"/>
          <w:rFonts w:asciiTheme="minorHAnsi" w:hAnsiTheme="minorHAnsi" w:cstheme="minorHAnsi"/>
          <w:sz w:val="22"/>
          <w:szCs w:val="22"/>
        </w:rPr>
        <w:t xml:space="preserve"> </w:t>
      </w:r>
      <w:r w:rsidR="009D515C" w:rsidRPr="007C7371">
        <w:rPr>
          <w:rStyle w:val="rvts31"/>
          <w:rFonts w:asciiTheme="minorHAnsi" w:hAnsiTheme="minorHAnsi" w:cstheme="minorHAnsi"/>
          <w:sz w:val="22"/>
          <w:szCs w:val="22"/>
        </w:rPr>
        <w:t>în funcție de specificul proiectului</w:t>
      </w:r>
      <w:r w:rsidR="003E2CA8" w:rsidRPr="007C7371">
        <w:rPr>
          <w:rStyle w:val="rvts31"/>
          <w:rFonts w:asciiTheme="minorHAnsi" w:hAnsiTheme="minorHAnsi" w:cstheme="minorHAnsi"/>
          <w:sz w:val="22"/>
          <w:szCs w:val="22"/>
        </w:rPr>
        <w:t>, a activităților, a planului de achiziții</w:t>
      </w:r>
      <w:r w:rsidR="008B6CB0" w:rsidRPr="007C7371">
        <w:rPr>
          <w:rStyle w:val="rvts31"/>
          <w:rFonts w:asciiTheme="minorHAnsi" w:hAnsiTheme="minorHAnsi" w:cstheme="minorHAnsi"/>
          <w:sz w:val="22"/>
          <w:szCs w:val="22"/>
        </w:rPr>
        <w:t>, a indicatorilor</w:t>
      </w:r>
      <w:r w:rsidR="00AF6098" w:rsidRPr="007C7371">
        <w:rPr>
          <w:rStyle w:val="rvts31"/>
          <w:rFonts w:asciiTheme="minorHAnsi" w:hAnsiTheme="minorHAnsi" w:cstheme="minorHAnsi"/>
          <w:sz w:val="22"/>
          <w:szCs w:val="22"/>
        </w:rPr>
        <w:t xml:space="preserve"> asumați</w:t>
      </w:r>
      <w:r w:rsidR="00B52231" w:rsidRPr="007C7371">
        <w:rPr>
          <w:rStyle w:val="rvts31"/>
          <w:rFonts w:asciiTheme="minorHAnsi" w:hAnsiTheme="minorHAnsi" w:cstheme="minorHAnsi"/>
          <w:sz w:val="22"/>
          <w:szCs w:val="22"/>
        </w:rPr>
        <w:t xml:space="preserve"> și a graficului de rambursare </w:t>
      </w:r>
      <w:r w:rsidR="009D5B50" w:rsidRPr="007C7371">
        <w:rPr>
          <w:rStyle w:val="rvts31"/>
          <w:rFonts w:asciiTheme="minorHAnsi" w:hAnsiTheme="minorHAnsi" w:cstheme="minorHAnsi"/>
          <w:sz w:val="22"/>
          <w:szCs w:val="22"/>
        </w:rPr>
        <w:t xml:space="preserve">și vor </w:t>
      </w:r>
      <w:r w:rsidR="00F32BB8" w:rsidRPr="007C7371">
        <w:rPr>
          <w:rStyle w:val="rvts31"/>
          <w:rFonts w:asciiTheme="minorHAnsi" w:hAnsiTheme="minorHAnsi" w:cstheme="minorHAnsi"/>
          <w:sz w:val="22"/>
          <w:szCs w:val="22"/>
        </w:rPr>
        <w:t>fac</w:t>
      </w:r>
      <w:r w:rsidR="009D5B50" w:rsidRPr="007C7371">
        <w:rPr>
          <w:rStyle w:val="rvts31"/>
          <w:rFonts w:asciiTheme="minorHAnsi" w:hAnsiTheme="minorHAnsi" w:cstheme="minorHAnsi"/>
          <w:sz w:val="22"/>
          <w:szCs w:val="22"/>
        </w:rPr>
        <w:t>e</w:t>
      </w:r>
      <w:r w:rsidR="00F32BB8" w:rsidRPr="007C7371">
        <w:rPr>
          <w:rStyle w:val="rvts31"/>
          <w:rFonts w:asciiTheme="minorHAnsi" w:hAnsiTheme="minorHAnsi" w:cstheme="minorHAnsi"/>
          <w:sz w:val="22"/>
          <w:szCs w:val="22"/>
        </w:rPr>
        <w:t xml:space="preserve"> obiectul monitorizării de către </w:t>
      </w:r>
      <w:r w:rsidR="001536E8" w:rsidRPr="007C7371">
        <w:rPr>
          <w:rStyle w:val="rvts31"/>
          <w:rFonts w:asciiTheme="minorHAnsi" w:hAnsiTheme="minorHAnsi" w:cstheme="minorHAnsi"/>
          <w:sz w:val="22"/>
          <w:szCs w:val="22"/>
        </w:rPr>
        <w:t>AM PR NV</w:t>
      </w:r>
      <w:r w:rsidR="009D5B50" w:rsidRPr="007C7371">
        <w:rPr>
          <w:rStyle w:val="rvts31"/>
          <w:rFonts w:asciiTheme="minorHAnsi" w:hAnsiTheme="minorHAnsi" w:cstheme="minorHAnsi"/>
          <w:sz w:val="22"/>
          <w:szCs w:val="22"/>
        </w:rPr>
        <w:t>. Î</w:t>
      </w:r>
      <w:r w:rsidR="00F32BB8" w:rsidRPr="007C7371">
        <w:rPr>
          <w:rStyle w:val="rvts31"/>
          <w:rFonts w:asciiTheme="minorHAnsi" w:hAnsiTheme="minorHAnsi" w:cstheme="minorHAnsi"/>
          <w:sz w:val="22"/>
          <w:szCs w:val="22"/>
        </w:rPr>
        <w:t xml:space="preserve">n situaţia nerealizării acestora, </w:t>
      </w:r>
      <w:r w:rsidR="00090F3D" w:rsidRPr="007C7371">
        <w:rPr>
          <w:rStyle w:val="rvts31"/>
          <w:rFonts w:asciiTheme="minorHAnsi" w:hAnsiTheme="minorHAnsi" w:cstheme="minorHAnsi"/>
          <w:sz w:val="22"/>
          <w:szCs w:val="22"/>
        </w:rPr>
        <w:t>AM PR NV</w:t>
      </w:r>
      <w:r w:rsidR="00F32BB8" w:rsidRPr="007C7371">
        <w:rPr>
          <w:rStyle w:val="rvts31"/>
          <w:rFonts w:asciiTheme="minorHAnsi" w:hAnsiTheme="minorHAnsi" w:cstheme="minorHAnsi"/>
          <w:sz w:val="22"/>
          <w:szCs w:val="22"/>
        </w:rPr>
        <w:t xml:space="preserve"> adoptă şi implementează, în funcţie de riscurile identificate, acţiuni şi măsuri de monitorizare consolidată. Contractul de finanţare include prevederi cu caracter obligatoriu privind acţiunile şi măsurile consolidate de monitorizare şi condiţiile de aplicare a acestora.</w:t>
      </w:r>
    </w:p>
    <w:p w14:paraId="48A35972" w14:textId="77777777" w:rsidR="0051042A" w:rsidRPr="007C7371" w:rsidRDefault="0051042A" w:rsidP="008862BA">
      <w:pPr>
        <w:pStyle w:val="NormalWeb"/>
        <w:jc w:val="both"/>
        <w:rPr>
          <w:rStyle w:val="rvts31"/>
          <w:rFonts w:asciiTheme="minorHAnsi" w:hAnsiTheme="minorHAnsi" w:cstheme="minorHAnsi"/>
          <w:sz w:val="22"/>
          <w:szCs w:val="22"/>
        </w:rPr>
      </w:pPr>
      <w:r w:rsidRPr="007C7371">
        <w:rPr>
          <w:rStyle w:val="rvts31"/>
          <w:rFonts w:asciiTheme="minorHAnsi" w:hAnsiTheme="minorHAnsi" w:cstheme="minorHAnsi"/>
          <w:sz w:val="22"/>
          <w:szCs w:val="22"/>
        </w:rPr>
        <w:t>Planul de monitorizare al proiectului poate face obiectul unor modificări prin act adiţional la contractul.</w:t>
      </w:r>
    </w:p>
    <w:p w14:paraId="3DAB43F4" w14:textId="77777777" w:rsidR="000C2D0C" w:rsidRPr="007C7371" w:rsidRDefault="00FE653E"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AM PR NV v</w:t>
      </w:r>
      <w:r w:rsidR="000C2D0C" w:rsidRPr="007C7371">
        <w:rPr>
          <w:rStyle w:val="rvts31"/>
          <w:rFonts w:asciiTheme="minorHAnsi" w:hAnsiTheme="minorHAnsi" w:cstheme="minorHAnsi"/>
          <w:sz w:val="22"/>
          <w:szCs w:val="22"/>
        </w:rPr>
        <w:t xml:space="preserve">a monitoriza îndeplinirea indicatorilor de etapă şi </w:t>
      </w:r>
      <w:r w:rsidRPr="007C7371">
        <w:rPr>
          <w:rStyle w:val="rvts31"/>
          <w:rFonts w:asciiTheme="minorHAnsi" w:hAnsiTheme="minorHAnsi" w:cstheme="minorHAnsi"/>
          <w:sz w:val="22"/>
          <w:szCs w:val="22"/>
        </w:rPr>
        <w:t>va sprijini</w:t>
      </w:r>
      <w:r w:rsidR="000C2D0C" w:rsidRPr="007C7371">
        <w:rPr>
          <w:rStyle w:val="rvts31"/>
          <w:rFonts w:asciiTheme="minorHAnsi" w:hAnsiTheme="minorHAnsi" w:cstheme="minorHAnsi"/>
          <w:sz w:val="22"/>
          <w:szCs w:val="22"/>
        </w:rPr>
        <w:t xml:space="preserve"> beneficiarul pentru a identifica soluţii adecvate pentru îndeplinirea indicatorilor de etapă şi pentru buna implementare a proiectelor care fac obiectul contractului de finanţare.</w:t>
      </w:r>
    </w:p>
    <w:p w14:paraId="6E5AC3CD"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w:t>
      </w:r>
      <w:r w:rsidR="00960FD5" w:rsidRPr="007C7371">
        <w:rPr>
          <w:rStyle w:val="rvts31"/>
          <w:rFonts w:asciiTheme="minorHAnsi" w:hAnsiTheme="minorHAnsi" w:cstheme="minorHAnsi"/>
          <w:sz w:val="22"/>
          <w:szCs w:val="22"/>
        </w:rPr>
        <w:t xml:space="preserve">AM PR NV </w:t>
      </w:r>
      <w:r w:rsidRPr="007C7371">
        <w:rPr>
          <w:rStyle w:val="rvts31"/>
          <w:rFonts w:asciiTheme="minorHAnsi" w:hAnsiTheme="minorHAnsi" w:cstheme="minorHAnsi"/>
          <w:sz w:val="22"/>
          <w:szCs w:val="22"/>
        </w:rPr>
        <w:t>verifică şi confirmă îndeplinirea sau, după caz, neîndeplinirea acestuia în termen de 5 zile lucrătoare de la data la care documentele trebuiau/au fost încărcate de către beneficiar. Dacă indicatorii de etapă sunt definiţi în strictă corelare cu activităţile planificate în perioadele care fac obiectul rapoartelor de progres</w:t>
      </w:r>
      <w:r w:rsidR="007523BB" w:rsidRPr="007C7371">
        <w:rPr>
          <w:rStyle w:val="rvts31"/>
          <w:rFonts w:asciiTheme="minorHAnsi" w:hAnsiTheme="minorHAnsi" w:cstheme="minorHAnsi"/>
          <w:sz w:val="22"/>
          <w:szCs w:val="22"/>
        </w:rPr>
        <w:t xml:space="preserve"> </w:t>
      </w:r>
      <w:r w:rsidRPr="007C7371">
        <w:rPr>
          <w:rStyle w:val="rvts31"/>
          <w:rFonts w:asciiTheme="minorHAnsi" w:hAnsiTheme="minorHAnsi" w:cstheme="minorHAnsi"/>
          <w:sz w:val="22"/>
          <w:szCs w:val="22"/>
        </w:rPr>
        <w:t xml:space="preserve">îndeplinirea indicatorului de etapă la finalul perioadei pentru care se face raportarea se probează prin raportul de progres şi prin documentele justificative care îl însoţesc, la termenul stabilit pentru depunerea raportului de progres. Pentru confirmarea îndeplinirii indicatorului de etapă, </w:t>
      </w:r>
      <w:r w:rsidR="00C05245" w:rsidRPr="007C7371">
        <w:rPr>
          <w:rStyle w:val="rvts31"/>
          <w:rFonts w:asciiTheme="minorHAnsi" w:hAnsiTheme="minorHAnsi" w:cstheme="minorHAnsi"/>
          <w:sz w:val="22"/>
          <w:szCs w:val="22"/>
        </w:rPr>
        <w:t>AM PR NV</w:t>
      </w:r>
      <w:r w:rsidRPr="007C7371">
        <w:rPr>
          <w:rStyle w:val="rvts31"/>
          <w:rFonts w:asciiTheme="minorHAnsi" w:hAnsiTheme="minorHAnsi" w:cstheme="minorHAnsi"/>
          <w:sz w:val="22"/>
          <w:szCs w:val="22"/>
        </w:rPr>
        <w:t xml:space="preserve"> poate solicita clarificări sau iniţia o vizită de monitorizare, caz în care se suspendă termenul de validare.</w:t>
      </w:r>
    </w:p>
    <w:p w14:paraId="2B167959"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 xml:space="preserve">Prin sistemul informatic MySMIS2021/SMIS2021+ se emit atenţionări automate către beneficiar şi autoritatea de management cu cel puţin 10 zile calendaristice înaintea termenului </w:t>
      </w:r>
      <w:r w:rsidR="004108B2" w:rsidRPr="007C7371">
        <w:rPr>
          <w:rStyle w:val="rvts31"/>
          <w:rFonts w:asciiTheme="minorHAnsi" w:hAnsiTheme="minorHAnsi" w:cstheme="minorHAnsi"/>
          <w:sz w:val="22"/>
          <w:szCs w:val="22"/>
        </w:rPr>
        <w:t>precizat anterior.</w:t>
      </w:r>
    </w:p>
    <w:p w14:paraId="183A1823"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 xml:space="preserve">În cazul nerespectării termenului </w:t>
      </w:r>
      <w:r w:rsidR="00F01E46" w:rsidRPr="007C7371">
        <w:rPr>
          <w:rStyle w:val="rvts31"/>
          <w:rFonts w:asciiTheme="minorHAnsi" w:hAnsiTheme="minorHAnsi" w:cstheme="minorHAnsi"/>
          <w:sz w:val="22"/>
          <w:szCs w:val="22"/>
        </w:rPr>
        <w:t>de raportare a realizarii indicatorului de etapă</w:t>
      </w:r>
      <w:r w:rsidRPr="007C7371">
        <w:rPr>
          <w:rStyle w:val="rvts31"/>
          <w:rFonts w:asciiTheme="minorHAnsi" w:hAnsiTheme="minorHAnsi" w:cstheme="minorHAnsi"/>
          <w:sz w:val="22"/>
          <w:szCs w:val="22"/>
        </w:rPr>
        <w:t xml:space="preserve"> prin sistemul informatic MySMIS2021/SMIS2021+ se blochează posibilitatea de încărcare a documentelor. Ulterior, beneficiarul poate solicita, motivat, autorităţii de management deblocarea aplicaţiei pentru încărcarea documentelor justificative care probează realizarea indicatorului de etapă.</w:t>
      </w:r>
    </w:p>
    <w:p w14:paraId="07BCB12A"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În situaţia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6CE53F71"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 prin activităţile curente de monitorizare, respectiv prin acţiuni şi măsuri consolidate de monitorizare, în funcţie de riscurile identificate.</w:t>
      </w:r>
    </w:p>
    <w:p w14:paraId="31BFD22E"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în completarea acţiunilor şi măsurilor consolidate de monitorizare, autoritatea de management</w:t>
      </w:r>
      <w:r w:rsidR="00A1348D" w:rsidRPr="007C7371">
        <w:rPr>
          <w:rStyle w:val="rvts31"/>
          <w:rFonts w:asciiTheme="minorHAnsi" w:hAnsiTheme="minorHAnsi" w:cstheme="minorHAnsi"/>
          <w:sz w:val="22"/>
          <w:szCs w:val="22"/>
        </w:rPr>
        <w:t xml:space="preserve"> </w:t>
      </w:r>
      <w:r w:rsidRPr="007C7371">
        <w:rPr>
          <w:rStyle w:val="rvts31"/>
          <w:rFonts w:asciiTheme="minorHAnsi" w:hAnsiTheme="minorHAnsi" w:cstheme="minorHAnsi"/>
          <w:sz w:val="22"/>
          <w:szCs w:val="22"/>
        </w:rPr>
        <w:t>poate aplica, în funcţie de analiza obiectivă şi riscurile identificate, în condiţiile prevăzute în contractul</w:t>
      </w:r>
      <w:r w:rsidR="00EF01E2" w:rsidRPr="007C7371">
        <w:rPr>
          <w:rStyle w:val="rvts31"/>
          <w:rFonts w:asciiTheme="minorHAnsi" w:hAnsiTheme="minorHAnsi" w:cstheme="minorHAnsi"/>
          <w:sz w:val="22"/>
          <w:szCs w:val="22"/>
        </w:rPr>
        <w:t xml:space="preserve"> </w:t>
      </w:r>
      <w:r w:rsidRPr="007C7371">
        <w:rPr>
          <w:rStyle w:val="rvts31"/>
          <w:rFonts w:asciiTheme="minorHAnsi" w:hAnsiTheme="minorHAnsi" w:cstheme="minorHAnsi"/>
          <w:sz w:val="22"/>
          <w:szCs w:val="22"/>
        </w:rPr>
        <w:t>următoarele măsuri:</w:t>
      </w:r>
    </w:p>
    <w:p w14:paraId="26EEF991" w14:textId="77777777" w:rsidR="000C2D0C" w:rsidRPr="007C7371" w:rsidRDefault="000C2D0C" w:rsidP="00B5221E">
      <w:pPr>
        <w:pStyle w:val="NormalWeb"/>
        <w:ind w:firstLine="720"/>
        <w:jc w:val="both"/>
        <w:rPr>
          <w:rFonts w:asciiTheme="minorHAnsi" w:hAnsiTheme="minorHAnsi" w:cstheme="minorHAnsi"/>
          <w:sz w:val="22"/>
          <w:szCs w:val="22"/>
        </w:rPr>
      </w:pPr>
      <w:r w:rsidRPr="007C7371">
        <w:rPr>
          <w:rStyle w:val="rvts31"/>
          <w:rFonts w:asciiTheme="minorHAnsi" w:hAnsiTheme="minorHAnsi" w:cstheme="minorHAnsi"/>
          <w:sz w:val="22"/>
          <w:szCs w:val="22"/>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38E8F4C3" w14:textId="77777777" w:rsidR="000C2D0C" w:rsidRPr="007C7371" w:rsidRDefault="000C2D0C" w:rsidP="00B5221E">
      <w:pPr>
        <w:pStyle w:val="NormalWeb"/>
        <w:ind w:firstLine="720"/>
        <w:jc w:val="both"/>
        <w:rPr>
          <w:rFonts w:asciiTheme="minorHAnsi" w:hAnsiTheme="minorHAnsi" w:cstheme="minorHAnsi"/>
          <w:sz w:val="22"/>
          <w:szCs w:val="22"/>
        </w:rPr>
      </w:pPr>
      <w:r w:rsidRPr="007C7371">
        <w:rPr>
          <w:rStyle w:val="rvts31"/>
          <w:rFonts w:asciiTheme="minorHAnsi" w:hAnsiTheme="minorHAnsi" w:cstheme="minorHAnsi"/>
          <w:sz w:val="22"/>
          <w:szCs w:val="22"/>
        </w:rPr>
        <w:lastRenderedPageBreak/>
        <w:t>b) respingerea, în tot sau în parte, a cererii de plată/cererii de prefinanţare/cererii de rambursare, în condiţiile </w:t>
      </w:r>
      <w:hyperlink r:id="rId20" w:history="1">
        <w:r w:rsidRPr="007C7371">
          <w:rPr>
            <w:rStyle w:val="Hyperlink"/>
            <w:rFonts w:asciiTheme="minorHAnsi" w:hAnsiTheme="minorHAnsi" w:cstheme="minorHAnsi"/>
            <w:sz w:val="22"/>
            <w:szCs w:val="22"/>
          </w:rPr>
          <w:t>art. 25</w:t>
        </w:r>
      </w:hyperlink>
      <w:r w:rsidRPr="007C7371">
        <w:rPr>
          <w:rStyle w:val="rvts31"/>
          <w:rFonts w:asciiTheme="minorHAnsi" w:hAnsiTheme="minorHAnsi" w:cstheme="minorHAnsi"/>
          <w:sz w:val="22"/>
          <w:szCs w:val="22"/>
        </w:rPr>
        <w:t> alin. (5) din Ordonanţa de urgenţă a Guvernului nr. 133/2021, dacă nu au fost transmise dovezile privind îndeplinirea indicatorului de etapă în termenul specificat la lit. a);</w:t>
      </w:r>
    </w:p>
    <w:p w14:paraId="5C02A272" w14:textId="77777777" w:rsidR="000C2D0C" w:rsidRPr="007C7371" w:rsidRDefault="000C2D0C" w:rsidP="00B5221E">
      <w:pPr>
        <w:pStyle w:val="NormalWeb"/>
        <w:ind w:firstLine="720"/>
        <w:jc w:val="both"/>
        <w:rPr>
          <w:rFonts w:asciiTheme="minorHAnsi" w:hAnsiTheme="minorHAnsi" w:cstheme="minorHAnsi"/>
          <w:sz w:val="22"/>
          <w:szCs w:val="22"/>
        </w:rPr>
      </w:pPr>
      <w:r w:rsidRPr="007C7371">
        <w:rPr>
          <w:rStyle w:val="rvts31"/>
          <w:rFonts w:asciiTheme="minorHAnsi" w:hAnsiTheme="minorHAnsi" w:cstheme="minorHAnsi"/>
          <w:sz w:val="22"/>
          <w:szCs w:val="22"/>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6C1EE5CC" w14:textId="77777777" w:rsidR="000C2D0C" w:rsidRPr="007C7371" w:rsidRDefault="000C2D0C" w:rsidP="00B5221E">
      <w:pPr>
        <w:pStyle w:val="NormalWeb"/>
        <w:ind w:firstLine="720"/>
        <w:jc w:val="both"/>
        <w:rPr>
          <w:rFonts w:asciiTheme="minorHAnsi" w:hAnsiTheme="minorHAnsi" w:cstheme="minorHAnsi"/>
          <w:sz w:val="22"/>
          <w:szCs w:val="22"/>
        </w:rPr>
      </w:pPr>
      <w:r w:rsidRPr="007C7371">
        <w:rPr>
          <w:rStyle w:val="rvts31"/>
          <w:rFonts w:asciiTheme="minorHAnsi" w:hAnsiTheme="minorHAnsi" w:cstheme="minorHAnsi"/>
          <w:sz w:val="22"/>
          <w:szCs w:val="22"/>
        </w:rPr>
        <w:t>d) suspendarea implementării proiectului, până la încetarea cauzelor obiective care afectează derularea activităţilor şi atingerea indicatorilor de etapă;</w:t>
      </w:r>
    </w:p>
    <w:p w14:paraId="7862C302" w14:textId="77777777" w:rsidR="000C2D0C" w:rsidRPr="007C7371" w:rsidRDefault="000C2D0C" w:rsidP="00B5221E">
      <w:pPr>
        <w:pStyle w:val="NormalWeb"/>
        <w:ind w:firstLine="720"/>
        <w:jc w:val="both"/>
        <w:rPr>
          <w:rFonts w:asciiTheme="minorHAnsi" w:hAnsiTheme="minorHAnsi" w:cstheme="minorHAnsi"/>
          <w:sz w:val="22"/>
          <w:szCs w:val="22"/>
        </w:rPr>
      </w:pPr>
      <w:r w:rsidRPr="007C7371">
        <w:rPr>
          <w:rStyle w:val="rvts31"/>
          <w:rFonts w:asciiTheme="minorHAnsi" w:hAnsiTheme="minorHAnsi" w:cstheme="minorHAnsi"/>
          <w:sz w:val="22"/>
          <w:szCs w:val="22"/>
        </w:rPr>
        <w:t>e) rezilierea contractului de către autoritatea de management;</w:t>
      </w:r>
    </w:p>
    <w:p w14:paraId="7FE02653" w14:textId="77777777" w:rsidR="000C2D0C" w:rsidRPr="007C7371" w:rsidRDefault="000C2D0C" w:rsidP="00B5221E">
      <w:pPr>
        <w:pStyle w:val="NormalWeb"/>
        <w:ind w:firstLine="720"/>
        <w:jc w:val="both"/>
        <w:rPr>
          <w:rFonts w:asciiTheme="minorHAnsi" w:hAnsiTheme="minorHAnsi" w:cstheme="minorHAnsi"/>
          <w:sz w:val="22"/>
          <w:szCs w:val="22"/>
        </w:rPr>
      </w:pPr>
      <w:r w:rsidRPr="007C7371">
        <w:rPr>
          <w:rStyle w:val="rvts31"/>
          <w:rFonts w:asciiTheme="minorHAnsi" w:hAnsiTheme="minorHAnsi" w:cstheme="minorHAnsi"/>
          <w:sz w:val="22"/>
          <w:szCs w:val="22"/>
        </w:rPr>
        <w:t>f) alte măsuri specifice prevăzute de autoritatea de management în contractul de finanţare, cu condiţia ca acestea să nu aducă atingere prevederilor naţionale şi regulamentelor europene aplicabile.</w:t>
      </w:r>
    </w:p>
    <w:p w14:paraId="552B2F11"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 xml:space="preserve">Sumele respinse în condiţiile </w:t>
      </w:r>
      <w:r w:rsidR="00950071" w:rsidRPr="007C7371">
        <w:rPr>
          <w:rStyle w:val="rvts31"/>
          <w:rFonts w:asciiTheme="minorHAnsi" w:hAnsiTheme="minorHAnsi" w:cstheme="minorHAnsi"/>
          <w:sz w:val="22"/>
          <w:szCs w:val="22"/>
        </w:rPr>
        <w:t>menționate anterior</w:t>
      </w:r>
      <w:r w:rsidRPr="007C7371">
        <w:rPr>
          <w:rStyle w:val="rvts31"/>
          <w:rFonts w:asciiTheme="minorHAnsi" w:hAnsiTheme="minorHAnsi" w:cstheme="minorHAnsi"/>
          <w:sz w:val="22"/>
          <w:szCs w:val="22"/>
        </w:rPr>
        <w:t xml:space="preserve"> pot fi incluse de beneficiar şi resolicitare la plată, în condiţiile îndeplinirii indicatorului de etapă, în prima cerere de rambursare depusă după îndeplinirea respectivului indicator de etapă.</w:t>
      </w:r>
    </w:p>
    <w:p w14:paraId="74B9952F"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 liderului de parteneriat şi/sau partenerilor acestuia, precum şi în situaţia unor întârzieri semnificative în îndeplinirea indicatorilor de etapă care afectează substanţial sau fac imposibilă realizarea obiectivelor şi atingerea rezultatelor proiectului asumate prin contractul</w:t>
      </w:r>
      <w:r w:rsidR="00690816" w:rsidRPr="007C7371">
        <w:rPr>
          <w:rStyle w:val="rvts31"/>
          <w:rFonts w:asciiTheme="minorHAnsi" w:hAnsiTheme="minorHAnsi" w:cstheme="minorHAnsi"/>
          <w:sz w:val="22"/>
          <w:szCs w:val="22"/>
        </w:rPr>
        <w:t xml:space="preserve"> </w:t>
      </w:r>
      <w:r w:rsidRPr="007C7371">
        <w:rPr>
          <w:rStyle w:val="rvts31"/>
          <w:rFonts w:asciiTheme="minorHAnsi" w:hAnsiTheme="minorHAnsi" w:cstheme="minorHAnsi"/>
          <w:sz w:val="22"/>
          <w:szCs w:val="22"/>
        </w:rPr>
        <w:t>de finanţare, autoritatea de management poate proceda la rezilierea contractului de finanţare potrivit prevederilor art. 37 şi 38 din Ordonanţa de urgenţă a Guvernului nr. 133/2021, şi recuperarea sumelor deja plătite beneficiarului.</w:t>
      </w:r>
    </w:p>
    <w:p w14:paraId="0E9D2F80" w14:textId="77777777" w:rsidR="000C2D0C" w:rsidRPr="007C7371" w:rsidRDefault="000C2D0C" w:rsidP="008862BA">
      <w:pPr>
        <w:pStyle w:val="NormalWeb"/>
        <w:jc w:val="both"/>
        <w:rPr>
          <w:rFonts w:asciiTheme="minorHAnsi" w:hAnsiTheme="minorHAnsi" w:cstheme="minorHAnsi"/>
          <w:sz w:val="22"/>
          <w:szCs w:val="22"/>
        </w:rPr>
      </w:pPr>
      <w:r w:rsidRPr="007C7371">
        <w:rPr>
          <w:rStyle w:val="rvts31"/>
          <w:rFonts w:asciiTheme="minorHAnsi" w:hAnsiTheme="minorHAnsi" w:cstheme="minorHAnsi"/>
          <w:sz w:val="22"/>
          <w:szCs w:val="22"/>
        </w:rPr>
        <w:t xml:space="preserve">Posibilitatea de aplicare, condiţiile şi modalităţile de aplicare a măsurilor prevăzute </w:t>
      </w:r>
      <w:r w:rsidR="00D33C1D" w:rsidRPr="007C7371">
        <w:rPr>
          <w:rStyle w:val="rvts31"/>
          <w:rFonts w:asciiTheme="minorHAnsi" w:hAnsiTheme="minorHAnsi" w:cstheme="minorHAnsi"/>
          <w:sz w:val="22"/>
          <w:szCs w:val="22"/>
        </w:rPr>
        <w:t>pentru n</w:t>
      </w:r>
      <w:r w:rsidR="00994EA7" w:rsidRPr="007C7371">
        <w:rPr>
          <w:rStyle w:val="rvts31"/>
          <w:rFonts w:asciiTheme="minorHAnsi" w:hAnsiTheme="minorHAnsi" w:cstheme="minorHAnsi"/>
          <w:sz w:val="22"/>
          <w:szCs w:val="22"/>
        </w:rPr>
        <w:t xml:space="preserve">erealizarea </w:t>
      </w:r>
      <w:r w:rsidR="00E84A28" w:rsidRPr="007C7371">
        <w:rPr>
          <w:rStyle w:val="rvts31"/>
          <w:rFonts w:asciiTheme="minorHAnsi" w:hAnsiTheme="minorHAnsi" w:cstheme="minorHAnsi"/>
          <w:sz w:val="22"/>
          <w:szCs w:val="22"/>
        </w:rPr>
        <w:t>indicatorilor de etapă</w:t>
      </w:r>
      <w:r w:rsidR="00D6288E" w:rsidRPr="007C7371">
        <w:rPr>
          <w:rStyle w:val="rvts31"/>
          <w:rFonts w:asciiTheme="minorHAnsi" w:hAnsiTheme="minorHAnsi" w:cstheme="minorHAnsi"/>
          <w:sz w:val="22"/>
          <w:szCs w:val="22"/>
        </w:rPr>
        <w:t xml:space="preserve"> </w:t>
      </w:r>
      <w:r w:rsidRPr="007C7371">
        <w:rPr>
          <w:rStyle w:val="rvts31"/>
          <w:rFonts w:asciiTheme="minorHAnsi" w:hAnsiTheme="minorHAnsi" w:cstheme="minorHAnsi"/>
          <w:sz w:val="22"/>
          <w:szCs w:val="22"/>
        </w:rPr>
        <w:t>inclusiv</w:t>
      </w:r>
      <w:r w:rsidR="00206C4B" w:rsidRPr="007C7371">
        <w:rPr>
          <w:rStyle w:val="rvts31"/>
          <w:rFonts w:asciiTheme="minorHAnsi" w:hAnsiTheme="minorHAnsi" w:cstheme="minorHAnsi"/>
          <w:sz w:val="22"/>
          <w:szCs w:val="22"/>
        </w:rPr>
        <w:t>,</w:t>
      </w:r>
      <w:r w:rsidRPr="007C7371">
        <w:rPr>
          <w:rStyle w:val="rvts31"/>
          <w:rFonts w:asciiTheme="minorHAnsi" w:hAnsiTheme="minorHAnsi" w:cstheme="minorHAnsi"/>
          <w:sz w:val="22"/>
          <w:szCs w:val="22"/>
        </w:rPr>
        <w:t xml:space="preserve"> eventualele excepţii de la aplicarea acestora, precum şi alte măsuri specifice pe care le poate aplica autoritatea de management pentru întârzieri şi/sau nerealizări din motive imputabile solicitantului şi/sau partenerilor în atingerea indicatorilor de etapă prevăzuţi în Planul de monitorizare sunt prevăzute explicit în contractul</w:t>
      </w:r>
      <w:r w:rsidR="007F6103" w:rsidRPr="007C7371">
        <w:rPr>
          <w:rStyle w:val="rvts31"/>
          <w:rFonts w:asciiTheme="minorHAnsi" w:hAnsiTheme="minorHAnsi" w:cstheme="minorHAnsi"/>
          <w:sz w:val="22"/>
          <w:szCs w:val="22"/>
        </w:rPr>
        <w:t xml:space="preserve"> de </w:t>
      </w:r>
      <w:r w:rsidR="0099444D" w:rsidRPr="007C7371">
        <w:rPr>
          <w:rStyle w:val="rvts31"/>
          <w:rFonts w:asciiTheme="minorHAnsi" w:hAnsiTheme="minorHAnsi" w:cstheme="minorHAnsi"/>
          <w:sz w:val="22"/>
          <w:szCs w:val="22"/>
        </w:rPr>
        <w:t>finanțare</w:t>
      </w:r>
      <w:r w:rsidRPr="007C7371">
        <w:rPr>
          <w:rStyle w:val="rvts31"/>
          <w:rFonts w:asciiTheme="minorHAnsi" w:hAnsiTheme="minorHAnsi" w:cstheme="minorHAnsi"/>
          <w:sz w:val="22"/>
          <w:szCs w:val="22"/>
        </w:rPr>
        <w:t>. Măsurile pentru neîndeplinirea indicatorilor de etapă se vor aplica gradual.</w:t>
      </w:r>
    </w:p>
    <w:bookmarkEnd w:id="385"/>
    <w:p w14:paraId="3F340C0E" w14:textId="77777777" w:rsidR="00E249B5" w:rsidRPr="007C7371" w:rsidRDefault="00E249B5" w:rsidP="008862BA">
      <w:pPr>
        <w:pStyle w:val="NormalWeb"/>
        <w:jc w:val="both"/>
        <w:rPr>
          <w:rStyle w:val="rvts31"/>
          <w:rFonts w:asciiTheme="minorHAnsi" w:hAnsiTheme="minorHAnsi" w:cstheme="minorHAnsi"/>
        </w:rPr>
      </w:pPr>
    </w:p>
    <w:p w14:paraId="4ABF44A9" w14:textId="77777777" w:rsidR="001473FF" w:rsidRPr="007C7371" w:rsidRDefault="001473FF">
      <w:pPr>
        <w:spacing w:after="200"/>
        <w:jc w:val="left"/>
        <w:rPr>
          <w:rFonts w:eastAsiaTheme="majorEastAsia" w:cstheme="minorHAnsi"/>
          <w:b/>
          <w:bCs/>
          <w:color w:val="365F91" w:themeColor="accent1" w:themeShade="BF"/>
          <w:sz w:val="28"/>
          <w:szCs w:val="28"/>
          <w:lang w:val="ro-RO"/>
        </w:rPr>
      </w:pPr>
      <w:bookmarkStart w:id="386" w:name="_Toc134094299"/>
      <w:bookmarkStart w:id="387" w:name="_Toc134108664"/>
      <w:r w:rsidRPr="007C7371">
        <w:rPr>
          <w:rFonts w:cstheme="minorHAnsi"/>
          <w:sz w:val="28"/>
          <w:lang w:val="ro-RO"/>
        </w:rPr>
        <w:br w:type="page"/>
      </w:r>
    </w:p>
    <w:p w14:paraId="26B9DD7D" w14:textId="77777777" w:rsidR="00C5241F" w:rsidRPr="007C7371" w:rsidRDefault="00E4174D" w:rsidP="00874FD8">
      <w:pPr>
        <w:pStyle w:val="Heading1"/>
        <w:numPr>
          <w:ilvl w:val="0"/>
          <w:numId w:val="232"/>
        </w:numPr>
        <w:jc w:val="center"/>
        <w:rPr>
          <w:rFonts w:cstheme="minorHAnsi"/>
          <w:sz w:val="28"/>
          <w:lang w:val="ro-RO"/>
        </w:rPr>
      </w:pPr>
      <w:bookmarkStart w:id="388" w:name="_Toc136417866"/>
      <w:r w:rsidRPr="007C7371">
        <w:rPr>
          <w:rFonts w:cstheme="minorHAnsi"/>
          <w:sz w:val="28"/>
          <w:lang w:val="ro-RO"/>
        </w:rPr>
        <w:lastRenderedPageBreak/>
        <w:t>ASPECTE PRIVIND MANAGEMENTUL FINANCIAR</w:t>
      </w:r>
      <w:bookmarkEnd w:id="386"/>
      <w:bookmarkEnd w:id="387"/>
      <w:bookmarkEnd w:id="388"/>
    </w:p>
    <w:p w14:paraId="4372D2EF" w14:textId="77777777" w:rsidR="00621585" w:rsidRPr="007C7371" w:rsidRDefault="00621585" w:rsidP="00621585">
      <w:pPr>
        <w:widowControl w:val="0"/>
        <w:autoSpaceDN w:val="0"/>
        <w:adjustRightInd w:val="0"/>
        <w:spacing w:line="240" w:lineRule="auto"/>
        <w:rPr>
          <w:rFonts w:eastAsia="Times New Roman" w:cstheme="minorHAnsi"/>
          <w:sz w:val="22"/>
          <w:lang w:val="ro-RO" w:eastAsia="ro-RO"/>
        </w:rPr>
      </w:pPr>
      <w:r w:rsidRPr="007C7371">
        <w:rPr>
          <w:rFonts w:eastAsia="Times New Roman" w:cstheme="minorHAnsi"/>
          <w:sz w:val="22"/>
          <w:lang w:val="ro-RO" w:eastAsia="ro-RO"/>
        </w:rPr>
        <w:t>Depunerea cererii de prefinanțare/rambursare/plată de către beneficiar, respectiv verificarea eligibilității cheltuielilor solicitate la finanțare și avizarea sumelor de către AM PR NV se realizează cu respectarea prevederilor OUG 133/2021</w:t>
      </w:r>
      <w:r w:rsidRPr="007C7371">
        <w:rPr>
          <w:rFonts w:eastAsia="Times New Roman" w:cstheme="minorHAnsi"/>
          <w:bCs/>
          <w:sz w:val="22"/>
          <w:lang w:val="ro-RO" w:eastAsia="ro-RO"/>
        </w:rPr>
        <w:t xml:space="preserve">, </w:t>
      </w:r>
      <w:r w:rsidRPr="007C7371">
        <w:rPr>
          <w:rFonts w:cstheme="minorHAnsi"/>
          <w:bCs/>
          <w:sz w:val="22"/>
          <w:lang w:val="ro-RO"/>
        </w:rPr>
        <w:t>HG nr. 829/2022 pentru aprobarea Normelor metodologice de aplicare a Ordonanței de urgență a Guvernului nr. 133/</w:t>
      </w:r>
      <w:r w:rsidR="00A67144" w:rsidRPr="007C7371">
        <w:rPr>
          <w:rFonts w:cstheme="minorHAnsi"/>
          <w:bCs/>
          <w:sz w:val="22"/>
          <w:lang w:val="ro-RO"/>
        </w:rPr>
        <w:t>2021</w:t>
      </w:r>
      <w:r w:rsidRPr="007C7371">
        <w:rPr>
          <w:rFonts w:cstheme="minorHAnsi"/>
          <w:bCs/>
          <w:sz w:val="22"/>
          <w:lang w:val="ro-RO"/>
        </w:rPr>
        <w:t xml:space="preserve"> și </w:t>
      </w:r>
      <w:r w:rsidRPr="007C7371">
        <w:rPr>
          <w:rFonts w:eastAsia="Times New Roman" w:cstheme="minorHAnsi"/>
          <w:sz w:val="22"/>
          <w:lang w:val="ro-RO" w:eastAsia="ro-RO"/>
        </w:rPr>
        <w:t>conform procedurilor prevăzute în Manualul beneficiarului.</w:t>
      </w:r>
    </w:p>
    <w:p w14:paraId="27130274" w14:textId="77777777" w:rsidR="00733B10" w:rsidRPr="007C7371" w:rsidRDefault="00733B10" w:rsidP="00733B10">
      <w:pPr>
        <w:rPr>
          <w:rFonts w:cstheme="minorHAnsi"/>
          <w:sz w:val="22"/>
          <w:lang w:val="ro-RO"/>
        </w:rPr>
      </w:pPr>
      <w:r w:rsidRPr="007C7371">
        <w:rPr>
          <w:rFonts w:cstheme="minorHAnsi"/>
          <w:sz w:val="22"/>
          <w:lang w:val="ro-RO"/>
        </w:rPr>
        <w:t>Aspecte detaliate privind managementul financiar se regăsesc în Manualul Beneficiarului ce poate fi accesat la adresa......</w:t>
      </w:r>
    </w:p>
    <w:p w14:paraId="1F51D7A3" w14:textId="77777777" w:rsidR="00240149" w:rsidRPr="007C7371" w:rsidRDefault="00240149" w:rsidP="00733B10">
      <w:pPr>
        <w:rPr>
          <w:rFonts w:cstheme="minorHAnsi"/>
          <w:lang w:val="ro-RO"/>
        </w:rPr>
      </w:pPr>
    </w:p>
    <w:p w14:paraId="21CA443C" w14:textId="77777777" w:rsidR="007854CE" w:rsidRPr="007C7371" w:rsidRDefault="00A34DCA" w:rsidP="00874FD8">
      <w:pPr>
        <w:pStyle w:val="Heading3"/>
        <w:numPr>
          <w:ilvl w:val="1"/>
          <w:numId w:val="232"/>
        </w:numPr>
        <w:rPr>
          <w:rFonts w:cstheme="minorHAnsi"/>
          <w:szCs w:val="26"/>
          <w:lang w:val="ro-RO"/>
        </w:rPr>
      </w:pPr>
      <w:bookmarkStart w:id="389" w:name="_Toc134094300"/>
      <w:bookmarkStart w:id="390" w:name="_Toc134108665"/>
      <w:bookmarkStart w:id="391" w:name="_Toc136417867"/>
      <w:r w:rsidRPr="007C7371">
        <w:rPr>
          <w:rFonts w:cstheme="minorHAnsi"/>
          <w:szCs w:val="26"/>
          <w:lang w:val="ro-RO"/>
        </w:rPr>
        <w:t>MECANISMUL CERERILOR DE PREFINANȚARE</w:t>
      </w:r>
      <w:bookmarkEnd w:id="389"/>
      <w:bookmarkEnd w:id="390"/>
      <w:bookmarkEnd w:id="391"/>
    </w:p>
    <w:p w14:paraId="67A8783A" w14:textId="77777777" w:rsidR="00F67506" w:rsidRPr="007C7371" w:rsidRDefault="00F67506" w:rsidP="00F67506">
      <w:pPr>
        <w:rPr>
          <w:rFonts w:cstheme="minorHAnsi"/>
          <w:sz w:val="22"/>
          <w:szCs w:val="20"/>
          <w:lang w:val="ro-RO"/>
        </w:rPr>
      </w:pPr>
      <w:r w:rsidRPr="007C7371">
        <w:rPr>
          <w:rFonts w:cstheme="minorHAnsi"/>
          <w:sz w:val="22"/>
          <w:szCs w:val="20"/>
          <w:lang w:val="ro-RO"/>
        </w:rPr>
        <w:t>Beneficiarul/lider de parteneriat are dreptul de a primi prefinațare în condițiile legislației în vigoare, pentru plata cheltuielilor necesare implementării proiectelor finanțate din fonduri europene, fără depășirea valorii totale eligibile a contractului de finanțare, așa cum sunt prevăzute în bugetele contractelor de finanțare.</w:t>
      </w:r>
    </w:p>
    <w:p w14:paraId="45193F62" w14:textId="77777777" w:rsidR="00F67506" w:rsidRPr="007C7371" w:rsidRDefault="00F67506" w:rsidP="00F67506">
      <w:pPr>
        <w:rPr>
          <w:rFonts w:cstheme="minorHAnsi"/>
          <w:sz w:val="22"/>
          <w:szCs w:val="20"/>
          <w:lang w:val="ro-RO"/>
        </w:rPr>
      </w:pPr>
      <w:r w:rsidRPr="007C7371">
        <w:rPr>
          <w:rFonts w:cstheme="minorHAnsi"/>
          <w:sz w:val="22"/>
          <w:szCs w:val="20"/>
          <w:lang w:val="ro-RO"/>
        </w:rPr>
        <w:t xml:space="preserve">Cererea de prefinanțare se depune prin intermediul aplicației informatice MySMIS2021/SMIS2021+ și se acordă în tranșe procentuale din valoarea eligibilă a contractului de finanțare în conformitate cu prevederile legale în vigoare la data depunerii cererii de prefinanțare. </w:t>
      </w:r>
    </w:p>
    <w:p w14:paraId="74A1652B" w14:textId="77777777" w:rsidR="00F67506" w:rsidRPr="007C7371" w:rsidRDefault="00F67506" w:rsidP="00F67506">
      <w:pPr>
        <w:rPr>
          <w:rFonts w:cstheme="minorHAnsi"/>
          <w:sz w:val="22"/>
          <w:szCs w:val="20"/>
          <w:lang w:val="ro-RO"/>
        </w:rPr>
      </w:pPr>
      <w:r w:rsidRPr="007C7371">
        <w:rPr>
          <w:rFonts w:cstheme="minorHAnsi"/>
          <w:sz w:val="22"/>
          <w:szCs w:val="20"/>
          <w:lang w:val="ro-RO"/>
        </w:rPr>
        <w:t xml:space="preserve">Pentru proiectele implementate în parteneriat, prefinanțarea solicitată de unul dintre parteneri este proporțională cu sumele aferente activităților acelui partener din valoarea totală eligibilă a contractului de finanțare. </w:t>
      </w:r>
    </w:p>
    <w:p w14:paraId="6EB32944" w14:textId="77777777" w:rsidR="00F67506" w:rsidRPr="007C7371" w:rsidRDefault="00F67506" w:rsidP="00F67506">
      <w:pPr>
        <w:rPr>
          <w:rFonts w:cstheme="minorHAnsi"/>
          <w:sz w:val="22"/>
          <w:szCs w:val="20"/>
          <w:lang w:val="ro-RO"/>
        </w:rPr>
      </w:pPr>
      <w:r w:rsidRPr="007C7371">
        <w:rPr>
          <w:rFonts w:cstheme="minorHAnsi"/>
          <w:sz w:val="22"/>
          <w:szCs w:val="20"/>
          <w:lang w:val="ro-RO"/>
        </w:rPr>
        <w:t>Pentru proiectele implementate în parteneriat, liderul de parteneriat depune cererea de prefinanțare, iar AM PR NV virează, după efectuarea verificărilor, suma avizată în conturile liderilor de parteneriat/partenerilor care le-au efectuat, conform contractului de finanțare și a prevederilor acordului de parteneriat.</w:t>
      </w:r>
    </w:p>
    <w:p w14:paraId="6A42FF46" w14:textId="77777777" w:rsidR="003A2B0E" w:rsidRPr="007C7371" w:rsidRDefault="00F67506" w:rsidP="00F67506">
      <w:pPr>
        <w:rPr>
          <w:rFonts w:cstheme="minorHAnsi"/>
          <w:sz w:val="22"/>
          <w:szCs w:val="20"/>
          <w:lang w:val="ro-RO"/>
        </w:rPr>
      </w:pPr>
      <w:r w:rsidRPr="007C7371">
        <w:rPr>
          <w:rFonts w:cstheme="minorHAnsi"/>
          <w:sz w:val="22"/>
          <w:szCs w:val="20"/>
          <w:lang w:val="ro-RO"/>
        </w:rPr>
        <w:t>Pentru beneficiarii care primesc finanţare sub incidenţa ajutorului de stat/de minimis prefinanţarea se poate acorda în una sau mai multe tranşe de până la maximum 40% din valoarea totală a ajutorului, cu condiţia constituirii unei garanţii pentru suma aferentă prefinanţării solicitate. Pentru proiectele implementate în parteneriat, prefinanțarea solicitată de unul dintre parteneri este proporțională cu ponderea ajutorului de stat/de minimis acordat acelui partener din valoarea totală a ajutorului.</w:t>
      </w:r>
    </w:p>
    <w:p w14:paraId="27481E16" w14:textId="77777777" w:rsidR="007854CE" w:rsidRPr="007C7371" w:rsidRDefault="00A34DCA" w:rsidP="00874FD8">
      <w:pPr>
        <w:pStyle w:val="Heading3"/>
        <w:numPr>
          <w:ilvl w:val="1"/>
          <w:numId w:val="232"/>
        </w:numPr>
        <w:rPr>
          <w:rFonts w:cstheme="minorHAnsi"/>
          <w:szCs w:val="26"/>
          <w:lang w:val="ro-RO"/>
        </w:rPr>
      </w:pPr>
      <w:bookmarkStart w:id="392" w:name="_Toc134094301"/>
      <w:bookmarkStart w:id="393" w:name="_Toc134108666"/>
      <w:bookmarkStart w:id="394" w:name="_Toc136417868"/>
      <w:r w:rsidRPr="007C7371">
        <w:rPr>
          <w:rFonts w:cstheme="minorHAnsi"/>
          <w:szCs w:val="26"/>
          <w:lang w:val="ro-RO"/>
        </w:rPr>
        <w:t>MECANISMUL CERERILOR DE PLATĂ</w:t>
      </w:r>
      <w:bookmarkEnd w:id="392"/>
      <w:bookmarkEnd w:id="393"/>
      <w:bookmarkEnd w:id="394"/>
    </w:p>
    <w:p w14:paraId="14B6FCEC" w14:textId="77777777" w:rsidR="00165918" w:rsidRPr="007C7371" w:rsidRDefault="00165918" w:rsidP="00165918">
      <w:pPr>
        <w:rPr>
          <w:rFonts w:cstheme="minorHAnsi"/>
          <w:sz w:val="22"/>
          <w:szCs w:val="20"/>
          <w:lang w:val="ro-RO"/>
        </w:rPr>
      </w:pPr>
      <w:r w:rsidRPr="007C7371">
        <w:rPr>
          <w:rFonts w:cstheme="minorHAnsi"/>
          <w:sz w:val="22"/>
          <w:szCs w:val="20"/>
          <w:lang w:val="ro-RO"/>
        </w:rPr>
        <w:t>Beneficiarul/liderul de parteneriat are dreptul de a solicita virarea sumelor necesare pentru plata cheltuielilor eligibile conform contractului de finanţare, în baza facturilor (altor documente justificative echivalente facturilor) acceptate la plată și neplătite. Cererea de plată însoțită de documentele justificative prevăzute în Manualul Beneficiarului se depune prin intermediul aplicației informatice MySMIS2021/SMIS2021+.</w:t>
      </w:r>
    </w:p>
    <w:p w14:paraId="4B11B5C9" w14:textId="77777777" w:rsidR="00165918" w:rsidRPr="007C7371" w:rsidRDefault="00165918" w:rsidP="00165918">
      <w:pPr>
        <w:rPr>
          <w:rFonts w:cstheme="minorHAnsi"/>
          <w:sz w:val="22"/>
          <w:szCs w:val="20"/>
          <w:lang w:val="ro-RO"/>
        </w:rPr>
      </w:pPr>
      <w:r w:rsidRPr="007C7371">
        <w:rPr>
          <w:rFonts w:cstheme="minorHAnsi"/>
          <w:sz w:val="22"/>
          <w:szCs w:val="20"/>
          <w:lang w:val="ro-RO"/>
        </w:rPr>
        <w:t>Pentru proiectele implementate în parteneriat, cererea de plată este depusă de liderul de parteneriat, iar AM PR NV virează, după efectuarea verificărilor, valoarea cheltuielilor rambursabile în conturile liderului de parteneriat/partenerilor care le-au angajat, cu respectarea contractului de finanţare şi a prevederilor acordului de parteneriat.</w:t>
      </w:r>
    </w:p>
    <w:p w14:paraId="0177C7E0" w14:textId="77777777" w:rsidR="006837C6" w:rsidRPr="007C7371" w:rsidRDefault="00165918" w:rsidP="00165918">
      <w:pPr>
        <w:rPr>
          <w:rFonts w:cstheme="minorHAnsi"/>
          <w:sz w:val="22"/>
          <w:szCs w:val="20"/>
          <w:lang w:val="ro-RO"/>
        </w:rPr>
      </w:pPr>
      <w:r w:rsidRPr="007C7371">
        <w:rPr>
          <w:rFonts w:cstheme="minorHAnsi"/>
          <w:sz w:val="22"/>
          <w:szCs w:val="20"/>
          <w:lang w:val="ro-RO"/>
        </w:rPr>
        <w:lastRenderedPageBreak/>
        <w:t>În termen de maximum 10 zile lucrătoare de la data încasării sumelor virate de către AM PR NV, beneficiarii/liderii de parteneriat au obligația de a depune cererea de rambursare aferentă cererii de plată, în care sunt incluse sumele din facturile decontate prin cererea de plată.</w:t>
      </w:r>
      <w:r w:rsidR="00A1348D" w:rsidRPr="007C7371">
        <w:rPr>
          <w:rFonts w:cstheme="minorHAnsi"/>
          <w:sz w:val="22"/>
          <w:szCs w:val="20"/>
          <w:lang w:val="ro-RO"/>
        </w:rPr>
        <w:t xml:space="preserve"> </w:t>
      </w:r>
    </w:p>
    <w:p w14:paraId="6B3B8668" w14:textId="77777777" w:rsidR="007854CE" w:rsidRPr="007C7371" w:rsidRDefault="00A34DCA" w:rsidP="00874FD8">
      <w:pPr>
        <w:pStyle w:val="Heading3"/>
        <w:numPr>
          <w:ilvl w:val="1"/>
          <w:numId w:val="232"/>
        </w:numPr>
        <w:rPr>
          <w:rFonts w:cstheme="minorHAnsi"/>
          <w:szCs w:val="26"/>
          <w:lang w:val="ro-RO"/>
        </w:rPr>
      </w:pPr>
      <w:bookmarkStart w:id="395" w:name="_Toc134094302"/>
      <w:bookmarkStart w:id="396" w:name="_Toc134108667"/>
      <w:bookmarkStart w:id="397" w:name="_Toc136417869"/>
      <w:r w:rsidRPr="007C7371">
        <w:rPr>
          <w:rFonts w:cstheme="minorHAnsi"/>
          <w:szCs w:val="26"/>
          <w:lang w:val="ro-RO"/>
        </w:rPr>
        <w:t>MECANISMUL CERERILOR DE RAMBURSARE</w:t>
      </w:r>
      <w:bookmarkEnd w:id="395"/>
      <w:bookmarkEnd w:id="396"/>
      <w:bookmarkEnd w:id="397"/>
    </w:p>
    <w:p w14:paraId="65A04029" w14:textId="77777777" w:rsidR="000665DC" w:rsidRPr="007C7371" w:rsidRDefault="000665DC" w:rsidP="000665DC">
      <w:pPr>
        <w:rPr>
          <w:rFonts w:cstheme="minorHAnsi"/>
          <w:sz w:val="22"/>
          <w:szCs w:val="20"/>
          <w:lang w:val="ro-RO"/>
        </w:rPr>
      </w:pPr>
      <w:r w:rsidRPr="007C7371">
        <w:rPr>
          <w:rFonts w:cstheme="minorHAnsi"/>
          <w:sz w:val="22"/>
          <w:szCs w:val="20"/>
          <w:lang w:val="ro-RO"/>
        </w:rPr>
        <w:t xml:space="preserve">Pe parcursul implementării proiectului, beneficiarul are obligația de a depune cereri de rambursare pentru cheltuielie prevăzute în bugetul proiectului conform contractului de finanțare. </w:t>
      </w:r>
    </w:p>
    <w:p w14:paraId="4FCA5E5A" w14:textId="77777777" w:rsidR="000665DC" w:rsidRPr="007C7371" w:rsidRDefault="000665DC" w:rsidP="000665DC">
      <w:pPr>
        <w:rPr>
          <w:rFonts w:cstheme="minorHAnsi"/>
          <w:sz w:val="22"/>
          <w:szCs w:val="20"/>
          <w:lang w:val="ro-RO"/>
        </w:rPr>
      </w:pPr>
      <w:r w:rsidRPr="007C7371">
        <w:rPr>
          <w:rFonts w:cstheme="minorHAnsi"/>
          <w:sz w:val="22"/>
          <w:szCs w:val="20"/>
          <w:lang w:val="ro-RO"/>
        </w:rPr>
        <w:t>Cererea de rambursare însoțită de documentele justificative prevăzute în Manualul Beneficiarului se depune prin intermediul aplicației informatice MySMIS2021/SMIS2021+.</w:t>
      </w:r>
    </w:p>
    <w:p w14:paraId="21928D65" w14:textId="77777777" w:rsidR="000C2F5E" w:rsidRPr="007C7371" w:rsidRDefault="000665DC" w:rsidP="000665DC">
      <w:pPr>
        <w:rPr>
          <w:rFonts w:cstheme="minorHAnsi"/>
          <w:sz w:val="22"/>
          <w:szCs w:val="20"/>
          <w:lang w:val="ro-RO"/>
        </w:rPr>
      </w:pPr>
      <w:r w:rsidRPr="007C7371">
        <w:rPr>
          <w:rFonts w:cstheme="minorHAnsi"/>
          <w:sz w:val="22"/>
          <w:szCs w:val="20"/>
          <w:lang w:val="ro-RO"/>
        </w:rPr>
        <w:t>Înainte de solicitarea rambursării, cheltuielile respective trebuie să fie deja efectuate şi plătite. Data plăţii se consideră data debitării contului bancar al Beneficiarului. Pentru cererea de rambursare finală se consideră eligibile cheltuielile efectuate în perioada de implementare a proiectului.</w:t>
      </w:r>
      <w:r w:rsidR="00A1348D" w:rsidRPr="007C7371">
        <w:rPr>
          <w:rFonts w:cstheme="minorHAnsi"/>
          <w:sz w:val="22"/>
          <w:szCs w:val="20"/>
          <w:lang w:val="ro-RO"/>
        </w:rPr>
        <w:t xml:space="preserve"> </w:t>
      </w:r>
    </w:p>
    <w:p w14:paraId="0E472859" w14:textId="77777777" w:rsidR="007854CE" w:rsidRPr="007C7371" w:rsidRDefault="00A34DCA" w:rsidP="00874FD8">
      <w:pPr>
        <w:pStyle w:val="Heading3"/>
        <w:numPr>
          <w:ilvl w:val="1"/>
          <w:numId w:val="232"/>
        </w:numPr>
        <w:rPr>
          <w:rFonts w:cstheme="minorHAnsi"/>
          <w:szCs w:val="26"/>
          <w:lang w:val="ro-RO"/>
        </w:rPr>
      </w:pPr>
      <w:bookmarkStart w:id="398" w:name="_Toc134094303"/>
      <w:bookmarkStart w:id="399" w:name="_Toc134108668"/>
      <w:bookmarkStart w:id="400" w:name="_Toc136417870"/>
      <w:r w:rsidRPr="007C7371">
        <w:rPr>
          <w:rFonts w:cstheme="minorHAnsi"/>
          <w:szCs w:val="26"/>
          <w:lang w:val="ro-RO"/>
        </w:rPr>
        <w:t>GRAFICUL CERERILOR DE PREFINANȚARE/PLATĂ/RAMBURSARE</w:t>
      </w:r>
      <w:bookmarkEnd w:id="398"/>
      <w:bookmarkEnd w:id="399"/>
      <w:bookmarkEnd w:id="400"/>
    </w:p>
    <w:p w14:paraId="5AE38AD7" w14:textId="77777777" w:rsidR="00124505" w:rsidRPr="007C7371" w:rsidRDefault="00124505" w:rsidP="00124505">
      <w:pPr>
        <w:rPr>
          <w:rFonts w:cstheme="minorHAnsi"/>
          <w:sz w:val="22"/>
          <w:szCs w:val="20"/>
          <w:lang w:val="ro-RO"/>
        </w:rPr>
      </w:pPr>
      <w:r w:rsidRPr="007C7371">
        <w:rPr>
          <w:rFonts w:cstheme="minorHAnsi"/>
          <w:sz w:val="22"/>
          <w:szCs w:val="20"/>
          <w:lang w:val="ro-RO"/>
        </w:rPr>
        <w:t>Graficul cererilor de prefinanțare/plată/rambursare este definit de beneficiar în sistemul MySMIS2021/SMIS2021+ în etapa de contractare</w:t>
      </w:r>
      <w:r w:rsidR="00751298" w:rsidRPr="007C7371">
        <w:rPr>
          <w:rFonts w:cstheme="minorHAnsi"/>
          <w:sz w:val="22"/>
          <w:szCs w:val="20"/>
          <w:lang w:val="ro-RO"/>
        </w:rPr>
        <w:t>.</w:t>
      </w:r>
    </w:p>
    <w:p w14:paraId="66522FE5" w14:textId="77777777" w:rsidR="00124505" w:rsidRPr="007C7371" w:rsidRDefault="00124505" w:rsidP="00124505">
      <w:pPr>
        <w:rPr>
          <w:rFonts w:cstheme="minorHAnsi"/>
          <w:sz w:val="22"/>
          <w:szCs w:val="20"/>
          <w:lang w:val="ro-RO"/>
        </w:rPr>
      </w:pPr>
      <w:r w:rsidRPr="007C7371">
        <w:rPr>
          <w:rFonts w:cstheme="minorHAnsi"/>
          <w:sz w:val="22"/>
          <w:szCs w:val="20"/>
          <w:lang w:val="ro-RO"/>
        </w:rPr>
        <w:t>În vederea asigurării unui proces eficient de verificare/control/audit, a optimizării fluxurilor financiare la nivelul PR NV 2021 – 2027 și a evitării întârzierilor în efectuarea plăților, cererile de prefinanțare/rambursare/plată se vor depune de beneficiar în conformitate cu Graficul de depunere a cererilor de prefinanțare/ plată/ rambursare a cheltuielilor.</w:t>
      </w:r>
    </w:p>
    <w:p w14:paraId="7A046391" w14:textId="77777777" w:rsidR="00A34DCA" w:rsidRPr="007C7371" w:rsidRDefault="002609DA" w:rsidP="00874FD8">
      <w:pPr>
        <w:pStyle w:val="Heading3"/>
        <w:numPr>
          <w:ilvl w:val="1"/>
          <w:numId w:val="232"/>
        </w:numPr>
        <w:rPr>
          <w:rFonts w:cstheme="minorHAnsi"/>
          <w:lang w:val="ro-RO"/>
        </w:rPr>
      </w:pPr>
      <w:bookmarkStart w:id="401" w:name="_Toc134094304"/>
      <w:bookmarkStart w:id="402" w:name="_Toc134108669"/>
      <w:bookmarkStart w:id="403" w:name="_Toc136417871"/>
      <w:r w:rsidRPr="007C7371">
        <w:rPr>
          <w:rFonts w:cstheme="minorHAnsi"/>
          <w:lang w:val="ro-RO"/>
        </w:rPr>
        <w:t>VIZITELE LA FAȚA LOCULUI</w:t>
      </w:r>
      <w:bookmarkEnd w:id="401"/>
      <w:bookmarkEnd w:id="402"/>
      <w:bookmarkEnd w:id="403"/>
    </w:p>
    <w:p w14:paraId="156CA9CA" w14:textId="77777777" w:rsidR="00CB2E20" w:rsidRPr="007C7371" w:rsidRDefault="00CB2E20" w:rsidP="00CB2E20">
      <w:pPr>
        <w:rPr>
          <w:rFonts w:eastAsia="Times New Roman" w:cstheme="minorHAnsi"/>
          <w:sz w:val="22"/>
          <w:szCs w:val="20"/>
          <w:lang w:val="ro-RO"/>
        </w:rPr>
      </w:pPr>
      <w:r w:rsidRPr="007C7371">
        <w:rPr>
          <w:rFonts w:eastAsia="Times New Roman" w:cstheme="minorHAnsi"/>
          <w:sz w:val="22"/>
          <w:szCs w:val="20"/>
          <w:lang w:val="ro-RO"/>
        </w:rPr>
        <w:t>În vederea verificării realității cheltuielilor solicitate/autorizate AM PR NV va efectua vizite la fața locului, după cum urmează:</w:t>
      </w:r>
    </w:p>
    <w:p w14:paraId="04BA6475" w14:textId="77777777" w:rsidR="00CB2E20" w:rsidRPr="007C7371" w:rsidRDefault="00CB2E20" w:rsidP="00CB2E20">
      <w:pPr>
        <w:rPr>
          <w:rFonts w:eastAsia="Times New Roman" w:cstheme="minorHAnsi"/>
          <w:sz w:val="22"/>
          <w:szCs w:val="20"/>
          <w:lang w:val="ro-RO"/>
        </w:rPr>
      </w:pPr>
      <w:r w:rsidRPr="007C7371">
        <w:rPr>
          <w:rFonts w:eastAsia="Times New Roman" w:cstheme="minorHAnsi"/>
          <w:sz w:val="22"/>
          <w:szCs w:val="20"/>
          <w:lang w:val="ro-RO"/>
        </w:rPr>
        <w:t>•</w:t>
      </w:r>
      <w:r w:rsidRPr="007C7371">
        <w:rPr>
          <w:rFonts w:eastAsia="Times New Roman" w:cstheme="minorHAnsi"/>
          <w:sz w:val="22"/>
          <w:szCs w:val="20"/>
          <w:lang w:val="ro-RO"/>
        </w:rPr>
        <w:tab/>
        <w:t>cel puțin o vizită la fața locului la momentul solicitării la rambursare a minim 50% din valoarea eligibilă a contractului de finanțare (valoarea cumulată a cererilor depuse);</w:t>
      </w:r>
    </w:p>
    <w:p w14:paraId="7DAC8736" w14:textId="77777777" w:rsidR="00CB2E20" w:rsidRPr="007C7371" w:rsidRDefault="00CB2E20" w:rsidP="00CB2E20">
      <w:pPr>
        <w:rPr>
          <w:rFonts w:eastAsia="Times New Roman" w:cstheme="minorHAnsi"/>
          <w:sz w:val="22"/>
          <w:szCs w:val="20"/>
          <w:lang w:val="ro-RO"/>
        </w:rPr>
      </w:pPr>
      <w:r w:rsidRPr="007C7371">
        <w:rPr>
          <w:rFonts w:eastAsia="Times New Roman" w:cstheme="minorHAnsi"/>
          <w:sz w:val="22"/>
          <w:szCs w:val="20"/>
          <w:lang w:val="ro-RO"/>
        </w:rPr>
        <w:t>•</w:t>
      </w:r>
      <w:r w:rsidRPr="007C7371">
        <w:rPr>
          <w:rFonts w:eastAsia="Times New Roman" w:cstheme="minorHAnsi"/>
          <w:sz w:val="22"/>
          <w:szCs w:val="20"/>
          <w:lang w:val="ro-RO"/>
        </w:rPr>
        <w:tab/>
        <w:t>o vizită la cererea de rambursare finală.</w:t>
      </w:r>
    </w:p>
    <w:p w14:paraId="5ECC10FC" w14:textId="77777777" w:rsidR="004942C0" w:rsidRPr="007C7371" w:rsidRDefault="00CB2E20" w:rsidP="00CB2E20">
      <w:pPr>
        <w:rPr>
          <w:rFonts w:eastAsia="Times New Roman" w:cstheme="minorHAnsi"/>
          <w:sz w:val="22"/>
          <w:szCs w:val="20"/>
          <w:lang w:val="ro-RO"/>
        </w:rPr>
      </w:pPr>
      <w:r w:rsidRPr="007C7371">
        <w:rPr>
          <w:rFonts w:eastAsia="Times New Roman" w:cstheme="minorHAnsi"/>
          <w:sz w:val="22"/>
          <w:szCs w:val="20"/>
          <w:lang w:val="ro-RO"/>
        </w:rPr>
        <w:t>Vizitele la fața locului se realizează cu respectarea procedurilor prevăzute în Manualul Beneficiarului.</w:t>
      </w:r>
    </w:p>
    <w:p w14:paraId="55B482D0" w14:textId="77777777" w:rsidR="00F11245" w:rsidRPr="007C7371" w:rsidRDefault="00F11245">
      <w:pPr>
        <w:spacing w:after="200"/>
        <w:jc w:val="left"/>
        <w:rPr>
          <w:rFonts w:eastAsia="Times New Roman" w:cstheme="minorHAnsi"/>
          <w:lang w:val="ro-RO"/>
        </w:rPr>
      </w:pPr>
      <w:r w:rsidRPr="007C7371">
        <w:rPr>
          <w:rFonts w:eastAsia="Times New Roman" w:cstheme="minorHAnsi"/>
          <w:lang w:val="ro-RO"/>
        </w:rPr>
        <w:br w:type="page"/>
      </w:r>
    </w:p>
    <w:p w14:paraId="090B5BA7" w14:textId="77777777" w:rsidR="00A0538D" w:rsidRPr="007C7371" w:rsidRDefault="00A0538D" w:rsidP="00874FD8">
      <w:pPr>
        <w:pStyle w:val="Heading1"/>
        <w:numPr>
          <w:ilvl w:val="0"/>
          <w:numId w:val="232"/>
        </w:numPr>
        <w:jc w:val="center"/>
        <w:rPr>
          <w:rFonts w:cstheme="minorHAnsi"/>
          <w:sz w:val="28"/>
          <w:lang w:val="ro-RO"/>
        </w:rPr>
      </w:pPr>
      <w:bookmarkStart w:id="404" w:name="_Toc134094305"/>
      <w:bookmarkStart w:id="405" w:name="_Toc134108670"/>
      <w:bookmarkStart w:id="406" w:name="_Toc136417872"/>
      <w:r w:rsidRPr="007C7371">
        <w:rPr>
          <w:rFonts w:cstheme="minorHAnsi"/>
          <w:sz w:val="28"/>
          <w:lang w:val="ro-RO"/>
        </w:rPr>
        <w:lastRenderedPageBreak/>
        <w:t>MODIFICAREA GHIDULUI SOLICITANTULUI</w:t>
      </w:r>
      <w:bookmarkEnd w:id="404"/>
      <w:bookmarkEnd w:id="405"/>
      <w:bookmarkEnd w:id="406"/>
    </w:p>
    <w:p w14:paraId="13C7D356" w14:textId="77777777" w:rsidR="00A0538D" w:rsidRPr="007C7371" w:rsidRDefault="00A0538D" w:rsidP="00A0538D">
      <w:pPr>
        <w:rPr>
          <w:rFonts w:cstheme="minorHAnsi"/>
          <w:b/>
          <w:lang w:val="ro-RO"/>
        </w:rPr>
      </w:pPr>
    </w:p>
    <w:p w14:paraId="74035086" w14:textId="77777777" w:rsidR="00A0538D" w:rsidRPr="007C7371" w:rsidRDefault="00A0538D" w:rsidP="00874FD8">
      <w:pPr>
        <w:pStyle w:val="Heading3"/>
        <w:numPr>
          <w:ilvl w:val="1"/>
          <w:numId w:val="232"/>
        </w:numPr>
        <w:rPr>
          <w:rFonts w:cstheme="minorHAnsi"/>
          <w:szCs w:val="26"/>
          <w:lang w:val="ro-RO"/>
        </w:rPr>
      </w:pPr>
      <w:bookmarkStart w:id="407" w:name="_Toc134094306"/>
      <w:bookmarkStart w:id="408" w:name="_Toc134108671"/>
      <w:bookmarkStart w:id="409" w:name="_Toc136417873"/>
      <w:r w:rsidRPr="007C7371">
        <w:rPr>
          <w:rFonts w:cstheme="minorHAnsi"/>
          <w:szCs w:val="24"/>
          <w:lang w:val="ro-RO"/>
        </w:rPr>
        <w:t>ASPECTELE CARE POT FACE OBIECTUL MODIFICĂRILOR PREVEDERILOR GHIDULUI SOLICITANTULUI</w:t>
      </w:r>
      <w:bookmarkEnd w:id="407"/>
      <w:bookmarkEnd w:id="408"/>
      <w:bookmarkEnd w:id="409"/>
    </w:p>
    <w:p w14:paraId="3E350D0E" w14:textId="77777777" w:rsidR="00A0538D" w:rsidRPr="007C7371" w:rsidRDefault="00A0538D" w:rsidP="00A0538D">
      <w:pPr>
        <w:rPr>
          <w:rFonts w:cstheme="minorHAnsi"/>
          <w:sz w:val="22"/>
          <w:lang w:val="ro-RO"/>
        </w:rPr>
      </w:pPr>
    </w:p>
    <w:p w14:paraId="1442ACFA" w14:textId="77777777" w:rsidR="007900BD" w:rsidRPr="007C7371" w:rsidRDefault="00A0538D" w:rsidP="00A0538D">
      <w:pPr>
        <w:rPr>
          <w:rFonts w:cstheme="minorHAnsi"/>
          <w:sz w:val="22"/>
          <w:lang w:val="ro-RO"/>
        </w:rPr>
      </w:pPr>
      <w:r w:rsidRPr="007C7371">
        <w:rPr>
          <w:rFonts w:cstheme="minorHAnsi"/>
          <w:sz w:val="22"/>
          <w:lang w:val="ro-RO"/>
        </w:rPr>
        <w:t>Prevederile din cadrul prezentului Ghid se raportează la legislația în vigoare</w:t>
      </w:r>
    </w:p>
    <w:p w14:paraId="5CF2B2F5" w14:textId="77777777" w:rsidR="00A0538D" w:rsidRPr="007C7371" w:rsidRDefault="00A0538D" w:rsidP="00A0538D">
      <w:pPr>
        <w:rPr>
          <w:rFonts w:cstheme="minorHAnsi"/>
          <w:sz w:val="22"/>
          <w:lang w:val="ro-RO"/>
        </w:rPr>
      </w:pPr>
    </w:p>
    <w:p w14:paraId="65C84D6C" w14:textId="77777777" w:rsidR="00A0538D" w:rsidRPr="007C7371" w:rsidRDefault="00A0538D" w:rsidP="00A0538D">
      <w:pPr>
        <w:rPr>
          <w:rFonts w:cstheme="minorHAnsi"/>
          <w:sz w:val="22"/>
          <w:lang w:val="ro-RO"/>
        </w:rPr>
      </w:pPr>
      <w:r w:rsidRPr="007C7371">
        <w:rPr>
          <w:rFonts w:cstheme="minorHAnsi"/>
          <w:sz w:val="22"/>
          <w:lang w:val="ro-RO"/>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504F2211" w14:textId="77777777" w:rsidR="007900BD" w:rsidRPr="007C7371" w:rsidRDefault="007900BD" w:rsidP="00A0538D">
      <w:pPr>
        <w:rPr>
          <w:rFonts w:cstheme="minorHAnsi"/>
          <w:sz w:val="22"/>
          <w:lang w:val="ro-RO"/>
        </w:rPr>
      </w:pPr>
    </w:p>
    <w:p w14:paraId="06DACD5B" w14:textId="77777777" w:rsidR="004D72C0" w:rsidRPr="007C7371" w:rsidRDefault="00505952" w:rsidP="00A0538D">
      <w:pPr>
        <w:rPr>
          <w:rFonts w:cstheme="minorHAnsi"/>
          <w:sz w:val="22"/>
          <w:lang w:val="ro-RO"/>
        </w:rPr>
      </w:pPr>
      <w:r w:rsidRPr="007C7371">
        <w:rPr>
          <w:rFonts w:cstheme="minorHAnsi"/>
          <w:sz w:val="22"/>
          <w:lang w:val="ro-RO"/>
        </w:rPr>
        <w:t xml:space="preserve">Modificarea Ghidurilor de finanțare aprobate se va face prin emiterea de către AM PR NV de corrigendum-uri la ghidurile solicitantului de finanțare lansate. Dacă este cazul, pentru interpretări ale prevederilor cuprinse în ghid, adaptări sau aplicări ale modificărilor legislației aplicabile, AM PR NV poate emite Instrucțiuni. </w:t>
      </w:r>
    </w:p>
    <w:p w14:paraId="1304D41C" w14:textId="77777777" w:rsidR="001A6905" w:rsidRPr="007C7371" w:rsidRDefault="00505952" w:rsidP="00A0538D">
      <w:pPr>
        <w:rPr>
          <w:rFonts w:cstheme="minorHAnsi"/>
          <w:sz w:val="22"/>
          <w:lang w:val="ro-RO"/>
        </w:rPr>
      </w:pPr>
      <w:r w:rsidRPr="007C7371">
        <w:rPr>
          <w:rFonts w:cstheme="minorHAnsi"/>
          <w:sz w:val="22"/>
          <w:lang w:val="ro-RO"/>
        </w:rPr>
        <w:t xml:space="preserve">În pregătirea cererilor de finanțare, la depunerea proiectelor, pe parcursul procesului de evaluare, selecție și contractare, precum și pe întreaga durată de la începutul implementării până la finalizarea perioadei de durabilitate a proiectului, solicitanții de finanțare au obligația de a respecta Ghidul solicitantului de finanțare cu toate anexele sale, documentele de programare la care acesta face trimitere, legislația în vigoare la nivel național și european, inclusiv modificările și completările ulterioare aprobării și lansării ghidurilor solicitantului de finanțare, corrigendum-urile și instrucțiunile emise de AM PR NV. </w:t>
      </w:r>
    </w:p>
    <w:p w14:paraId="3B49E48E" w14:textId="77777777" w:rsidR="00A74F4C" w:rsidRPr="007C7371" w:rsidRDefault="00505952" w:rsidP="00A0538D">
      <w:pPr>
        <w:rPr>
          <w:rFonts w:cstheme="minorHAnsi"/>
          <w:sz w:val="22"/>
          <w:lang w:val="ro-RO"/>
        </w:rPr>
      </w:pPr>
      <w:r w:rsidRPr="007C7371">
        <w:rPr>
          <w:rFonts w:cstheme="minorHAnsi"/>
          <w:sz w:val="22"/>
          <w:lang w:val="ro-RO"/>
        </w:rPr>
        <w:t>AM PR NV va asigura transparenţa prin publicarea pe pagina web a programului a tuturor corrigendumurilor, instrucțiunilor intervenite ulterior publicării prezentului ghid.</w:t>
      </w:r>
    </w:p>
    <w:p w14:paraId="1CD1DFC6" w14:textId="77777777" w:rsidR="00A0538D" w:rsidRPr="007C7371" w:rsidRDefault="00A0538D" w:rsidP="00874FD8">
      <w:pPr>
        <w:pStyle w:val="Heading3"/>
        <w:numPr>
          <w:ilvl w:val="1"/>
          <w:numId w:val="232"/>
        </w:numPr>
        <w:rPr>
          <w:rFonts w:cstheme="minorHAnsi"/>
          <w:szCs w:val="24"/>
          <w:lang w:val="ro-RO"/>
        </w:rPr>
      </w:pPr>
      <w:bookmarkStart w:id="410" w:name="_Toc134094307"/>
      <w:bookmarkStart w:id="411" w:name="_Toc134108672"/>
      <w:bookmarkStart w:id="412" w:name="_Toc136417874"/>
      <w:r w:rsidRPr="007C7371">
        <w:rPr>
          <w:rFonts w:cstheme="minorHAnsi"/>
          <w:szCs w:val="24"/>
          <w:lang w:val="ro-RO"/>
        </w:rPr>
        <w:t>CONDIȚII PRIVIND APLICAREA MODIFICĂRILOR PENTRU CERERILE DE FINANȚARE AFLATE ÎN PROCESUL DE SELECȚIE (CONDIȚII TRANZITORII)</w:t>
      </w:r>
      <w:bookmarkEnd w:id="410"/>
      <w:bookmarkEnd w:id="411"/>
      <w:bookmarkEnd w:id="412"/>
    </w:p>
    <w:p w14:paraId="3A826DA5" w14:textId="77777777" w:rsidR="00A0538D" w:rsidRPr="007C7371" w:rsidRDefault="00A0538D" w:rsidP="00A0538D">
      <w:pPr>
        <w:rPr>
          <w:rFonts w:cstheme="minorHAnsi"/>
          <w:lang w:val="ro-RO"/>
        </w:rPr>
      </w:pPr>
    </w:p>
    <w:p w14:paraId="38B52E0E" w14:textId="77777777" w:rsidR="00A0538D" w:rsidRPr="007C7371" w:rsidRDefault="00A0538D" w:rsidP="00A0538D">
      <w:pPr>
        <w:rPr>
          <w:rFonts w:cstheme="minorHAnsi"/>
          <w:sz w:val="22"/>
          <w:lang w:val="ro-RO"/>
        </w:rPr>
      </w:pPr>
      <w:r w:rsidRPr="007C7371">
        <w:rPr>
          <w:rFonts w:cstheme="minorHAnsi"/>
          <w:sz w:val="22"/>
          <w:lang w:val="ro-RO"/>
        </w:rPr>
        <w:t xml:space="preserve">Pentru aplicarea celor menționate la secțiunea </w:t>
      </w:r>
      <w:r w:rsidR="001D1735" w:rsidRPr="007C7371">
        <w:rPr>
          <w:rFonts w:cstheme="minorHAnsi"/>
          <w:sz w:val="22"/>
          <w:lang w:val="ro-RO"/>
        </w:rPr>
        <w:t>13</w:t>
      </w:r>
      <w:r w:rsidRPr="007C7371">
        <w:rPr>
          <w:rFonts w:cstheme="minorHAnsi"/>
          <w:sz w:val="22"/>
          <w:lang w:val="ro-RO"/>
        </w:rPr>
        <w:t>.1, AM PR NV</w:t>
      </w:r>
      <w:r w:rsidR="00A1348D" w:rsidRPr="007C7371">
        <w:rPr>
          <w:rFonts w:cstheme="minorHAnsi"/>
          <w:sz w:val="22"/>
          <w:lang w:val="ro-RO"/>
        </w:rPr>
        <w:t xml:space="preserve"> </w:t>
      </w:r>
      <w:r w:rsidRPr="007C7371">
        <w:rPr>
          <w:rFonts w:cstheme="minorHAnsi"/>
          <w:sz w:val="22"/>
          <w:lang w:val="ro-RO"/>
        </w:rPr>
        <w:t xml:space="preserve">poate emite </w:t>
      </w:r>
      <w:r w:rsidR="00D74158" w:rsidRPr="007C7371">
        <w:rPr>
          <w:rFonts w:cstheme="minorHAnsi"/>
          <w:sz w:val="22"/>
          <w:lang w:val="ro-RO"/>
        </w:rPr>
        <w:t>co</w:t>
      </w:r>
      <w:r w:rsidR="00124E44" w:rsidRPr="007C7371">
        <w:rPr>
          <w:rFonts w:cstheme="minorHAnsi"/>
          <w:sz w:val="22"/>
          <w:lang w:val="ro-RO"/>
        </w:rPr>
        <w:t>rrigendu</w:t>
      </w:r>
      <w:r w:rsidR="00D7759D" w:rsidRPr="007C7371">
        <w:rPr>
          <w:rFonts w:cstheme="minorHAnsi"/>
          <w:sz w:val="22"/>
          <w:lang w:val="ro-RO"/>
        </w:rPr>
        <w:t>m-uri</w:t>
      </w:r>
      <w:r w:rsidR="009A11C9" w:rsidRPr="007C7371">
        <w:rPr>
          <w:rFonts w:cstheme="minorHAnsi"/>
          <w:sz w:val="22"/>
          <w:lang w:val="ro-RO"/>
        </w:rPr>
        <w:t>.</w:t>
      </w:r>
      <w:r w:rsidR="00C054CA" w:rsidRPr="007C7371">
        <w:rPr>
          <w:rFonts w:cstheme="minorHAnsi"/>
          <w:sz w:val="22"/>
          <w:lang w:val="ro-RO"/>
        </w:rPr>
        <w:t xml:space="preserve">, care </w:t>
      </w:r>
      <w:r w:rsidRPr="007C7371" w:rsidDel="009A7394">
        <w:rPr>
          <w:rFonts w:cstheme="minorHAnsi"/>
          <w:sz w:val="22"/>
          <w:lang w:val="ro-RO"/>
        </w:rPr>
        <w:t xml:space="preserve">vor </w:t>
      </w:r>
      <w:r w:rsidR="00507D5D" w:rsidRPr="007C7371">
        <w:rPr>
          <w:rFonts w:cstheme="minorHAnsi"/>
          <w:sz w:val="22"/>
          <w:lang w:val="ro-RO"/>
        </w:rPr>
        <w:t>cuprinde și</w:t>
      </w:r>
      <w:r w:rsidR="00A1348D" w:rsidRPr="007C7371">
        <w:rPr>
          <w:rFonts w:cstheme="minorHAnsi"/>
          <w:sz w:val="22"/>
          <w:lang w:val="ro-RO"/>
        </w:rPr>
        <w:t xml:space="preserve"> </w:t>
      </w:r>
      <w:r w:rsidRPr="007C7371">
        <w:rPr>
          <w:rFonts w:cstheme="minorHAnsi"/>
          <w:sz w:val="22"/>
          <w:lang w:val="ro-RO"/>
        </w:rPr>
        <w:t>dispozițiile tranzitorii cu privire la proiectele aflate în procesul de evaluare, selecție și contractare</w:t>
      </w:r>
      <w:r w:rsidR="00403A4F" w:rsidRPr="007C7371">
        <w:rPr>
          <w:rFonts w:cstheme="minorHAnsi"/>
          <w:sz w:val="22"/>
          <w:lang w:val="ro-RO"/>
        </w:rPr>
        <w:t>, dacă este cazul</w:t>
      </w:r>
      <w:r w:rsidRPr="007C7371">
        <w:rPr>
          <w:rFonts w:cstheme="minorHAnsi"/>
          <w:sz w:val="22"/>
          <w:lang w:val="ro-RO"/>
        </w:rPr>
        <w:t>.</w:t>
      </w:r>
    </w:p>
    <w:p w14:paraId="19B4A422" w14:textId="77777777" w:rsidR="00A0538D" w:rsidRPr="007C7371" w:rsidRDefault="00A0538D" w:rsidP="00A0538D">
      <w:pPr>
        <w:rPr>
          <w:rFonts w:cstheme="minorHAnsi"/>
          <w:sz w:val="22"/>
          <w:lang w:val="ro-RO"/>
        </w:rPr>
      </w:pPr>
      <w:r w:rsidRPr="007C7371">
        <w:rPr>
          <w:rFonts w:cstheme="minorHAnsi"/>
          <w:sz w:val="22"/>
          <w:lang w:val="ro-RO"/>
        </w:rPr>
        <w:t xml:space="preserve">În funcție de modificările intervenite, AM PR NV se va asigura de respectarea principiului privind tratamentul nediscriminatoriu al tuturor solicitanților la finanțare, asigurând totodată și transparența sistemului de evaluare și selecție prin publicarea </w:t>
      </w:r>
      <w:r w:rsidR="0041010E" w:rsidRPr="007C7371">
        <w:rPr>
          <w:rFonts w:cstheme="minorHAnsi"/>
          <w:sz w:val="22"/>
          <w:lang w:val="ro-RO"/>
        </w:rPr>
        <w:t xml:space="preserve">corrigendum-urilor și </w:t>
      </w:r>
      <w:r w:rsidR="009D35E2" w:rsidRPr="007C7371">
        <w:rPr>
          <w:rFonts w:cstheme="minorHAnsi"/>
          <w:sz w:val="22"/>
          <w:lang w:val="ro-RO"/>
        </w:rPr>
        <w:t>instrucțiunilor</w:t>
      </w:r>
      <w:r w:rsidRPr="007C7371">
        <w:rPr>
          <w:rFonts w:cstheme="minorHAnsi"/>
          <w:sz w:val="22"/>
          <w:lang w:val="ro-RO"/>
        </w:rPr>
        <w:t xml:space="preserve"> intervenite ulterior publicării prezentului ghid și/sau a ghidurilor specifice fiecărui apel de proiecte.</w:t>
      </w:r>
    </w:p>
    <w:p w14:paraId="4209660C" w14:textId="77777777" w:rsidR="00A0538D" w:rsidRPr="007C7371" w:rsidRDefault="00A0538D" w:rsidP="00A0538D">
      <w:pPr>
        <w:spacing w:after="200"/>
        <w:jc w:val="left"/>
        <w:rPr>
          <w:rFonts w:cstheme="minorHAnsi"/>
          <w:szCs w:val="24"/>
          <w:lang w:val="ro-RO"/>
        </w:rPr>
      </w:pPr>
      <w:r w:rsidRPr="007C7371">
        <w:rPr>
          <w:rFonts w:cstheme="minorHAnsi"/>
          <w:szCs w:val="24"/>
          <w:lang w:val="ro-RO"/>
        </w:rPr>
        <w:br w:type="page"/>
      </w:r>
    </w:p>
    <w:p w14:paraId="7D9CAEF3" w14:textId="77777777" w:rsidR="00A0538D" w:rsidRPr="007C7371" w:rsidRDefault="00A0538D" w:rsidP="006C2786">
      <w:pPr>
        <w:pStyle w:val="Heading2"/>
        <w:numPr>
          <w:ilvl w:val="0"/>
          <w:numId w:val="152"/>
        </w:numPr>
        <w:rPr>
          <w:rFonts w:cstheme="minorHAnsi"/>
          <w:sz w:val="28"/>
          <w:szCs w:val="28"/>
          <w:lang w:val="ro-RO"/>
        </w:rPr>
      </w:pPr>
      <w:bookmarkStart w:id="413" w:name="_Toc134094308"/>
      <w:bookmarkStart w:id="414" w:name="_Toc134108673"/>
      <w:bookmarkStart w:id="415" w:name="_Toc136417875"/>
      <w:r w:rsidRPr="007C7371">
        <w:rPr>
          <w:rFonts w:cstheme="minorHAnsi"/>
          <w:sz w:val="28"/>
          <w:szCs w:val="28"/>
          <w:lang w:val="ro-RO"/>
        </w:rPr>
        <w:lastRenderedPageBreak/>
        <w:t>ANEXE</w:t>
      </w:r>
      <w:bookmarkEnd w:id="413"/>
      <w:bookmarkEnd w:id="414"/>
      <w:bookmarkEnd w:id="415"/>
    </w:p>
    <w:p w14:paraId="7EF0A340" w14:textId="77777777" w:rsidR="00A0538D" w:rsidRPr="007C7371" w:rsidRDefault="00A0538D" w:rsidP="00A0538D">
      <w:pPr>
        <w:rPr>
          <w:rFonts w:cstheme="minorHAnsi"/>
          <w:lang w:val="ro-RO"/>
        </w:rPr>
      </w:pPr>
    </w:p>
    <w:p w14:paraId="70B3BB91" w14:textId="77777777" w:rsidR="00A0538D" w:rsidRPr="007C7371" w:rsidRDefault="00A0538D" w:rsidP="00BE4A89">
      <w:pPr>
        <w:pStyle w:val="Heading3"/>
        <w:rPr>
          <w:rFonts w:cstheme="minorHAnsi"/>
          <w:lang w:val="pt-BR"/>
        </w:rPr>
      </w:pPr>
      <w:bookmarkStart w:id="416" w:name="_Toc136417876"/>
      <w:r w:rsidRPr="007C7371">
        <w:rPr>
          <w:rStyle w:val="Heading3Char"/>
          <w:rFonts w:cstheme="minorHAnsi"/>
          <w:b/>
          <w:bCs/>
          <w:lang w:val="pt-BR"/>
        </w:rPr>
        <w:t>Anexa I</w:t>
      </w:r>
      <w:r w:rsidRPr="007C7371">
        <w:rPr>
          <w:rFonts w:cstheme="minorHAnsi"/>
          <w:lang w:val="pt-BR"/>
        </w:rPr>
        <w:t>: Model cadru grilă de verificare a conformității administrative și a eligibilității</w:t>
      </w:r>
      <w:bookmarkEnd w:id="416"/>
      <w:r w:rsidRPr="007C7371">
        <w:rPr>
          <w:rFonts w:cstheme="minorHAnsi"/>
          <w:lang w:val="pt-BR"/>
        </w:rPr>
        <w:t xml:space="preserve"> </w:t>
      </w:r>
    </w:p>
    <w:p w14:paraId="3A2FAA7A" w14:textId="77777777" w:rsidR="00A0538D" w:rsidRPr="007C7371" w:rsidRDefault="00A0538D" w:rsidP="00BE4A89">
      <w:pPr>
        <w:pStyle w:val="Heading3"/>
        <w:rPr>
          <w:rFonts w:cstheme="minorHAnsi"/>
          <w:lang w:val="pt-BR"/>
        </w:rPr>
      </w:pPr>
      <w:bookmarkStart w:id="417" w:name="_Toc136417877"/>
      <w:r w:rsidRPr="007C7371">
        <w:rPr>
          <w:rStyle w:val="Heading3Char"/>
          <w:rFonts w:cstheme="minorHAnsi"/>
          <w:b/>
          <w:bCs/>
          <w:lang w:val="pt-BR"/>
        </w:rPr>
        <w:t>Anexa II</w:t>
      </w:r>
      <w:r w:rsidRPr="007C7371">
        <w:rPr>
          <w:rFonts w:cstheme="minorHAnsi"/>
          <w:lang w:val="pt-BR"/>
        </w:rPr>
        <w:t>: Model cadru grilă de evaluare tehnică și financiară</w:t>
      </w:r>
      <w:bookmarkEnd w:id="417"/>
      <w:r w:rsidRPr="007C7371">
        <w:rPr>
          <w:rFonts w:cstheme="minorHAnsi"/>
          <w:lang w:val="pt-BR"/>
        </w:rPr>
        <w:t xml:space="preserve"> </w:t>
      </w:r>
    </w:p>
    <w:p w14:paraId="51ABED73" w14:textId="77777777" w:rsidR="00A0538D" w:rsidRPr="007C7371" w:rsidRDefault="00A0538D" w:rsidP="00BE4A89">
      <w:pPr>
        <w:pStyle w:val="Heading3"/>
        <w:rPr>
          <w:rFonts w:cstheme="minorHAnsi"/>
          <w:lang w:val="pt-BR"/>
        </w:rPr>
      </w:pPr>
      <w:bookmarkStart w:id="418" w:name="_Toc136417878"/>
      <w:r w:rsidRPr="007C7371">
        <w:rPr>
          <w:rStyle w:val="Heading3Char"/>
          <w:rFonts w:cstheme="minorHAnsi"/>
          <w:b/>
          <w:bCs/>
          <w:lang w:val="pt-BR"/>
        </w:rPr>
        <w:t>Anexa III</w:t>
      </w:r>
      <w:r w:rsidRPr="007C7371">
        <w:rPr>
          <w:rFonts w:cstheme="minorHAnsi"/>
          <w:lang w:val="pt-BR"/>
        </w:rPr>
        <w:t>: Model documente ce însoțesc cererea de finanțare:</w:t>
      </w:r>
      <w:bookmarkEnd w:id="418"/>
    </w:p>
    <w:p w14:paraId="4BC13A88" w14:textId="77777777" w:rsidR="00A0538D" w:rsidRPr="007C7371" w:rsidRDefault="00A0538D" w:rsidP="00A0538D">
      <w:pPr>
        <w:jc w:val="left"/>
        <w:rPr>
          <w:rFonts w:cstheme="minorHAnsi"/>
          <w:b/>
          <w:color w:val="365F91" w:themeColor="accent1" w:themeShade="BF"/>
          <w:szCs w:val="24"/>
          <w:lang w:val="ro-RO"/>
        </w:rPr>
      </w:pPr>
      <w:r w:rsidRPr="007C7371">
        <w:rPr>
          <w:rFonts w:cstheme="minorHAnsi"/>
          <w:b/>
          <w:color w:val="365F91" w:themeColor="accent1" w:themeShade="BF"/>
          <w:szCs w:val="24"/>
          <w:lang w:val="ro-RO"/>
        </w:rPr>
        <w:tab/>
      </w:r>
      <w:r w:rsidRPr="007C7371">
        <w:rPr>
          <w:rFonts w:cstheme="minorHAnsi"/>
          <w:color w:val="365F91" w:themeColor="accent1" w:themeShade="BF"/>
          <w:szCs w:val="24"/>
          <w:lang w:val="ro-RO"/>
        </w:rPr>
        <w:t>Anexa III. 1. Model declaraţie unică</w:t>
      </w:r>
    </w:p>
    <w:p w14:paraId="4EEF4082" w14:textId="77777777" w:rsidR="007900BD" w:rsidRPr="007C7371" w:rsidRDefault="002633A7" w:rsidP="00A0538D">
      <w:pPr>
        <w:ind w:firstLine="720"/>
        <w:jc w:val="left"/>
        <w:rPr>
          <w:rFonts w:cstheme="minorHAnsi"/>
          <w:color w:val="365F91" w:themeColor="accent1" w:themeShade="BF"/>
          <w:szCs w:val="24"/>
          <w:lang w:val="ro-RO"/>
        </w:rPr>
      </w:pPr>
      <w:r w:rsidRPr="00CF4922">
        <w:rPr>
          <w:rFonts w:cstheme="minorHAnsi"/>
          <w:color w:val="365F91" w:themeColor="accent1" w:themeShade="BF"/>
          <w:szCs w:val="24"/>
          <w:lang w:val="ro-RO"/>
        </w:rPr>
        <w:t>Anexa III. 2</w:t>
      </w:r>
      <w:r w:rsidR="007900BD" w:rsidRPr="00CF4922">
        <w:rPr>
          <w:rFonts w:cstheme="minorHAnsi"/>
          <w:color w:val="365F91" w:themeColor="accent1" w:themeShade="BF"/>
          <w:szCs w:val="24"/>
          <w:lang w:val="ro-RO"/>
        </w:rPr>
        <w:t xml:space="preserve"> Acordul de parteneriat</w:t>
      </w:r>
    </w:p>
    <w:p w14:paraId="4B8A918B" w14:textId="180A96EA" w:rsidR="007900BD" w:rsidRPr="007C7371" w:rsidRDefault="002633A7" w:rsidP="007900BD">
      <w:pPr>
        <w:ind w:firstLine="720"/>
        <w:jc w:val="left"/>
        <w:rPr>
          <w:rFonts w:cstheme="minorHAnsi"/>
          <w:color w:val="365F91" w:themeColor="accent1" w:themeShade="BF"/>
          <w:szCs w:val="24"/>
          <w:lang w:val="pt-BR"/>
        </w:rPr>
      </w:pPr>
      <w:r w:rsidRPr="007C7371">
        <w:rPr>
          <w:rFonts w:cstheme="minorHAnsi"/>
          <w:color w:val="365F91" w:themeColor="accent1" w:themeShade="BF"/>
          <w:szCs w:val="24"/>
          <w:lang w:val="ro-RO"/>
        </w:rPr>
        <w:t>Anexa III.</w:t>
      </w:r>
      <w:r w:rsidR="00F1519A">
        <w:rPr>
          <w:rFonts w:cstheme="minorHAnsi"/>
          <w:color w:val="365F91" w:themeColor="accent1" w:themeShade="BF"/>
          <w:szCs w:val="24"/>
          <w:lang w:val="ro-RO"/>
        </w:rPr>
        <w:t xml:space="preserve"> </w:t>
      </w:r>
      <w:r w:rsidRPr="007C7371">
        <w:rPr>
          <w:rFonts w:cstheme="minorHAnsi"/>
          <w:color w:val="365F91" w:themeColor="accent1" w:themeShade="BF"/>
          <w:szCs w:val="24"/>
          <w:lang w:val="ro-RO"/>
        </w:rPr>
        <w:t>3</w:t>
      </w:r>
      <w:r w:rsidR="007900BD" w:rsidRPr="007C7371">
        <w:rPr>
          <w:rFonts w:cstheme="minorHAnsi"/>
          <w:color w:val="365F91" w:themeColor="accent1" w:themeShade="BF"/>
          <w:szCs w:val="24"/>
          <w:lang w:val="ro-RO"/>
        </w:rPr>
        <w:t xml:space="preserve"> Model plan de </w:t>
      </w:r>
      <w:r w:rsidR="006E3D6C">
        <w:rPr>
          <w:rFonts w:cstheme="minorHAnsi"/>
          <w:color w:val="365F91" w:themeColor="accent1" w:themeShade="BF"/>
          <w:szCs w:val="24"/>
          <w:lang w:val="ro-RO"/>
        </w:rPr>
        <w:t>dezvoltare a centrului de educație</w:t>
      </w:r>
    </w:p>
    <w:p w14:paraId="1DFE64EE" w14:textId="77777777" w:rsidR="00A0538D" w:rsidRPr="007C7371" w:rsidRDefault="002633A7" w:rsidP="00A0538D">
      <w:pPr>
        <w:ind w:firstLine="720"/>
        <w:jc w:val="left"/>
        <w:rPr>
          <w:rFonts w:cstheme="minorHAnsi"/>
          <w:color w:val="365F91" w:themeColor="accent1" w:themeShade="BF"/>
          <w:szCs w:val="24"/>
          <w:lang w:val="ro-RO"/>
        </w:rPr>
      </w:pPr>
      <w:r w:rsidRPr="007C7371">
        <w:rPr>
          <w:rFonts w:cstheme="minorHAnsi"/>
          <w:color w:val="365F91" w:themeColor="accent1" w:themeShade="BF"/>
          <w:szCs w:val="24"/>
          <w:lang w:val="ro-RO"/>
        </w:rPr>
        <w:t>Anexa III. 3.a.</w:t>
      </w:r>
      <w:r w:rsidR="00A0538D" w:rsidRPr="007C7371">
        <w:rPr>
          <w:rFonts w:cstheme="minorHAnsi"/>
          <w:color w:val="365F91" w:themeColor="accent1" w:themeShade="BF"/>
          <w:szCs w:val="24"/>
          <w:lang w:val="ro-RO"/>
        </w:rPr>
        <w:t xml:space="preserve"> Macheta privind analiza și previziunea financiară </w:t>
      </w:r>
    </w:p>
    <w:p w14:paraId="4372B35C" w14:textId="77777777" w:rsidR="007900BD" w:rsidRPr="007C7371" w:rsidRDefault="002633A7" w:rsidP="007900BD">
      <w:pPr>
        <w:ind w:firstLine="720"/>
        <w:jc w:val="left"/>
        <w:rPr>
          <w:rFonts w:cstheme="minorHAnsi"/>
          <w:color w:val="365F91" w:themeColor="accent1" w:themeShade="BF"/>
          <w:szCs w:val="24"/>
          <w:lang w:val="ro-RO"/>
        </w:rPr>
      </w:pPr>
      <w:r w:rsidRPr="007C7371">
        <w:rPr>
          <w:rFonts w:cstheme="minorHAnsi"/>
          <w:color w:val="365F91" w:themeColor="accent1" w:themeShade="BF"/>
          <w:szCs w:val="24"/>
          <w:lang w:val="ro-RO"/>
        </w:rPr>
        <w:t>Anexa III.</w:t>
      </w:r>
      <w:r w:rsidR="00F1519A">
        <w:rPr>
          <w:rFonts w:cstheme="minorHAnsi"/>
          <w:color w:val="365F91" w:themeColor="accent1" w:themeShade="BF"/>
          <w:szCs w:val="24"/>
          <w:lang w:val="ro-RO"/>
        </w:rPr>
        <w:t xml:space="preserve"> </w:t>
      </w:r>
      <w:r w:rsidRPr="007C7371">
        <w:rPr>
          <w:rFonts w:cstheme="minorHAnsi"/>
          <w:color w:val="365F91" w:themeColor="accent1" w:themeShade="BF"/>
          <w:szCs w:val="24"/>
          <w:lang w:val="ro-RO"/>
        </w:rPr>
        <w:t>4</w:t>
      </w:r>
      <w:r w:rsidR="007900BD" w:rsidRPr="007C7371">
        <w:rPr>
          <w:rFonts w:cstheme="minorHAnsi"/>
          <w:color w:val="365F91" w:themeColor="accent1" w:themeShade="BF"/>
          <w:szCs w:val="24"/>
          <w:lang w:val="ro-RO"/>
        </w:rPr>
        <w:t xml:space="preserve"> Model Centralizator privind justificarea costurilor</w:t>
      </w:r>
      <w:r w:rsidR="00A1348D" w:rsidRPr="007C7371">
        <w:rPr>
          <w:rFonts w:cstheme="minorHAnsi"/>
          <w:color w:val="365F91" w:themeColor="accent1" w:themeShade="BF"/>
          <w:szCs w:val="24"/>
          <w:lang w:val="ro-RO"/>
        </w:rPr>
        <w:t xml:space="preserve"> </w:t>
      </w:r>
    </w:p>
    <w:p w14:paraId="2257B367" w14:textId="77777777" w:rsidR="007900BD" w:rsidRPr="007C7371" w:rsidRDefault="002633A7" w:rsidP="002633A7">
      <w:pPr>
        <w:ind w:left="720"/>
        <w:jc w:val="left"/>
        <w:rPr>
          <w:rFonts w:cstheme="minorHAnsi"/>
          <w:color w:val="365F91" w:themeColor="accent1" w:themeShade="BF"/>
          <w:szCs w:val="24"/>
          <w:lang w:val="ro-RO"/>
        </w:rPr>
      </w:pPr>
      <w:r w:rsidRPr="00CF4922">
        <w:rPr>
          <w:rFonts w:cstheme="minorHAnsi"/>
          <w:color w:val="365F91" w:themeColor="accent1" w:themeShade="BF"/>
          <w:szCs w:val="24"/>
          <w:lang w:val="ro-RO"/>
        </w:rPr>
        <w:t>Anexa III. 5</w:t>
      </w:r>
      <w:r w:rsidR="007900BD" w:rsidRPr="00CF4922">
        <w:rPr>
          <w:rFonts w:cstheme="minorHAnsi"/>
          <w:color w:val="365F91" w:themeColor="accent1" w:themeShade="BF"/>
          <w:szCs w:val="24"/>
          <w:lang w:val="ro-RO"/>
        </w:rPr>
        <w:t xml:space="preserve"> Lista de echipamente/lucrări/servicii achiziționate prin intermediul proiectului propus</w:t>
      </w:r>
      <w:r w:rsidR="007900BD" w:rsidRPr="007C7371">
        <w:rPr>
          <w:rFonts w:cstheme="minorHAnsi"/>
          <w:color w:val="365F91" w:themeColor="accent1" w:themeShade="BF"/>
          <w:szCs w:val="24"/>
          <w:lang w:val="ro-RO"/>
        </w:rPr>
        <w:t xml:space="preserve"> </w:t>
      </w:r>
    </w:p>
    <w:p w14:paraId="198A4E3D" w14:textId="77777777" w:rsidR="00A0538D" w:rsidRPr="007C7371" w:rsidRDefault="002633A7" w:rsidP="00A0538D">
      <w:pPr>
        <w:ind w:firstLine="720"/>
        <w:jc w:val="left"/>
        <w:rPr>
          <w:rFonts w:cstheme="minorHAnsi"/>
          <w:color w:val="365F91" w:themeColor="accent1" w:themeShade="BF"/>
          <w:szCs w:val="24"/>
          <w:lang w:val="ro-RO"/>
        </w:rPr>
      </w:pPr>
      <w:r w:rsidRPr="007C7371">
        <w:rPr>
          <w:rFonts w:cstheme="minorHAnsi"/>
          <w:color w:val="365F91" w:themeColor="accent1" w:themeShade="BF"/>
          <w:szCs w:val="24"/>
          <w:lang w:val="ro-RO"/>
        </w:rPr>
        <w:t>Anexa III. 6</w:t>
      </w:r>
      <w:r w:rsidR="00A0538D" w:rsidRPr="007C7371">
        <w:rPr>
          <w:rFonts w:cstheme="minorHAnsi"/>
          <w:color w:val="365F91" w:themeColor="accent1" w:themeShade="BF"/>
          <w:szCs w:val="24"/>
          <w:lang w:val="ro-RO"/>
        </w:rPr>
        <w:t xml:space="preserve"> Certificarea aplicaţiei </w:t>
      </w:r>
    </w:p>
    <w:p w14:paraId="69E82923" w14:textId="77777777" w:rsidR="007900BD" w:rsidRPr="007C7371" w:rsidRDefault="00A0538D" w:rsidP="00BE4A89">
      <w:pPr>
        <w:pStyle w:val="Heading3"/>
        <w:rPr>
          <w:rFonts w:cstheme="minorHAnsi"/>
          <w:lang w:val="ro-RO"/>
        </w:rPr>
      </w:pPr>
      <w:bookmarkStart w:id="419" w:name="_Toc136417879"/>
      <w:r w:rsidRPr="007C7371">
        <w:rPr>
          <w:rFonts w:cstheme="minorHAnsi"/>
          <w:lang w:val="ro-RO"/>
        </w:rPr>
        <w:t>Anexa IV:</w:t>
      </w:r>
      <w:bookmarkEnd w:id="419"/>
      <w:r w:rsidRPr="007C7371">
        <w:rPr>
          <w:rFonts w:cstheme="minorHAnsi"/>
          <w:lang w:val="ro-RO"/>
        </w:rPr>
        <w:t xml:space="preserve"> </w:t>
      </w:r>
    </w:p>
    <w:p w14:paraId="2E57A92F" w14:textId="28F7D57E" w:rsidR="009D53ED" w:rsidRPr="00ED790A" w:rsidRDefault="009D53ED" w:rsidP="009D53ED">
      <w:pPr>
        <w:ind w:firstLine="720"/>
        <w:rPr>
          <w:rFonts w:cstheme="minorHAnsi"/>
          <w:color w:val="365F91" w:themeColor="accent1" w:themeShade="BF"/>
          <w:lang w:val="ro-RO"/>
        </w:rPr>
      </w:pPr>
      <w:r w:rsidRPr="00ED790A">
        <w:rPr>
          <w:rFonts w:cstheme="minorHAnsi"/>
          <w:color w:val="365F91" w:themeColor="accent1" w:themeShade="BF"/>
          <w:lang w:val="ro-RO"/>
        </w:rPr>
        <w:t>Anexa IV.</w:t>
      </w:r>
      <w:r>
        <w:rPr>
          <w:rFonts w:cstheme="minorHAnsi"/>
          <w:color w:val="365F91" w:themeColor="accent1" w:themeShade="BF"/>
          <w:lang w:val="ro-RO"/>
        </w:rPr>
        <w:t xml:space="preserve"> </w:t>
      </w:r>
      <w:r w:rsidRPr="00ED790A">
        <w:rPr>
          <w:rFonts w:cstheme="minorHAnsi"/>
          <w:color w:val="365F91" w:themeColor="accent1" w:themeShade="BF"/>
          <w:lang w:val="ro-RO"/>
        </w:rPr>
        <w:t>1</w:t>
      </w:r>
      <w:r>
        <w:rPr>
          <w:rFonts w:cstheme="minorHAnsi"/>
          <w:color w:val="365F91" w:themeColor="accent1" w:themeShade="BF"/>
          <w:lang w:val="ro-RO"/>
        </w:rPr>
        <w:t xml:space="preserve"> Instrucț</w:t>
      </w:r>
      <w:r w:rsidRPr="00ED790A">
        <w:rPr>
          <w:rFonts w:cstheme="minorHAnsi"/>
          <w:color w:val="365F91" w:themeColor="accent1" w:themeShade="BF"/>
          <w:lang w:val="ro-RO"/>
        </w:rPr>
        <w:t>iuni completare Cerere finanțare</w:t>
      </w:r>
    </w:p>
    <w:p w14:paraId="49EDE76A" w14:textId="57978E4D" w:rsidR="007900BD" w:rsidRPr="007C7371" w:rsidRDefault="002633A7" w:rsidP="002633A7">
      <w:pPr>
        <w:ind w:left="720"/>
        <w:jc w:val="left"/>
        <w:rPr>
          <w:rFonts w:cstheme="minorHAnsi"/>
          <w:color w:val="365F91" w:themeColor="accent1" w:themeShade="BF"/>
          <w:szCs w:val="24"/>
          <w:lang w:val="ro-RO"/>
        </w:rPr>
      </w:pPr>
      <w:r w:rsidRPr="007C7371">
        <w:rPr>
          <w:rFonts w:cstheme="minorHAnsi"/>
          <w:color w:val="365F91" w:themeColor="accent1" w:themeShade="BF"/>
          <w:szCs w:val="24"/>
          <w:lang w:val="ro-RO"/>
        </w:rPr>
        <w:t>Anexa IV</w:t>
      </w:r>
      <w:r w:rsidR="007900BD" w:rsidRPr="007C7371">
        <w:rPr>
          <w:rFonts w:cstheme="minorHAnsi"/>
          <w:color w:val="365F91" w:themeColor="accent1" w:themeShade="BF"/>
          <w:szCs w:val="24"/>
          <w:lang w:val="ro-RO"/>
        </w:rPr>
        <w:t>. 2 Model declarație privind eligibilitatea TVA a solicitantului și a partenerului</w:t>
      </w:r>
    </w:p>
    <w:p w14:paraId="46D3AB9E" w14:textId="77777777" w:rsidR="002633A7" w:rsidRPr="00CF4922" w:rsidRDefault="002633A7" w:rsidP="002633A7">
      <w:pPr>
        <w:ind w:firstLine="720"/>
        <w:jc w:val="left"/>
        <w:rPr>
          <w:rFonts w:cstheme="minorHAnsi"/>
          <w:color w:val="365F91" w:themeColor="accent1" w:themeShade="BF"/>
          <w:szCs w:val="24"/>
          <w:lang w:val="ro-RO"/>
        </w:rPr>
      </w:pPr>
      <w:r w:rsidRPr="00CF4922">
        <w:rPr>
          <w:rFonts w:cstheme="minorHAnsi"/>
          <w:color w:val="365F91" w:themeColor="accent1" w:themeShade="BF"/>
          <w:szCs w:val="24"/>
          <w:lang w:val="ro-RO"/>
        </w:rPr>
        <w:t>Anexa IV. 3</w:t>
      </w:r>
      <w:r w:rsidR="007900BD" w:rsidRPr="00CF4922">
        <w:rPr>
          <w:rFonts w:cstheme="minorHAnsi"/>
          <w:color w:val="365F91" w:themeColor="accent1" w:themeShade="BF"/>
          <w:szCs w:val="24"/>
          <w:lang w:val="ro-RO"/>
        </w:rPr>
        <w:t xml:space="preserve"> Model orientativ de hotărâre de aprobare a proiectului</w:t>
      </w:r>
    </w:p>
    <w:p w14:paraId="416BABA2" w14:textId="77777777" w:rsidR="007900BD" w:rsidRPr="007C7371" w:rsidRDefault="002633A7" w:rsidP="002633A7">
      <w:pPr>
        <w:ind w:firstLine="720"/>
        <w:jc w:val="left"/>
        <w:rPr>
          <w:rFonts w:cstheme="minorHAnsi"/>
          <w:color w:val="365F91" w:themeColor="accent1" w:themeShade="BF"/>
          <w:lang w:val="ro-RO"/>
        </w:rPr>
      </w:pPr>
      <w:r w:rsidRPr="00CF4922">
        <w:rPr>
          <w:rFonts w:cstheme="minorHAnsi"/>
          <w:color w:val="365F91" w:themeColor="accent1" w:themeShade="BF"/>
          <w:lang w:val="ro-RO"/>
        </w:rPr>
        <w:t>Anexa IV.</w:t>
      </w:r>
      <w:r w:rsidR="00F1519A" w:rsidRPr="00CF4922">
        <w:rPr>
          <w:rFonts w:cstheme="minorHAnsi"/>
          <w:color w:val="365F91" w:themeColor="accent1" w:themeShade="BF"/>
          <w:lang w:val="ro-RO"/>
        </w:rPr>
        <w:t xml:space="preserve"> </w:t>
      </w:r>
      <w:r w:rsidRPr="00CF4922">
        <w:rPr>
          <w:rFonts w:cstheme="minorHAnsi"/>
          <w:color w:val="365F91" w:themeColor="accent1" w:themeShade="BF"/>
          <w:lang w:val="ro-RO"/>
        </w:rPr>
        <w:t>4</w:t>
      </w:r>
      <w:r w:rsidR="007900BD" w:rsidRPr="00CF4922">
        <w:rPr>
          <w:rFonts w:cstheme="minorHAnsi"/>
          <w:color w:val="365F91" w:themeColor="accent1" w:themeShade="BF"/>
          <w:lang w:val="ro-RO"/>
        </w:rPr>
        <w:t xml:space="preserve"> Model contract de finanțare</w:t>
      </w:r>
      <w:r w:rsidR="007900BD" w:rsidRPr="007C7371">
        <w:rPr>
          <w:rFonts w:cstheme="minorHAnsi"/>
          <w:color w:val="365F91" w:themeColor="accent1" w:themeShade="BF"/>
          <w:lang w:val="ro-RO"/>
        </w:rPr>
        <w:t xml:space="preserve"> </w:t>
      </w:r>
    </w:p>
    <w:p w14:paraId="5AA43A85" w14:textId="77777777" w:rsidR="002633A7" w:rsidRPr="007C7371" w:rsidRDefault="002633A7" w:rsidP="002633A7">
      <w:pPr>
        <w:ind w:firstLine="720"/>
        <w:jc w:val="left"/>
        <w:rPr>
          <w:rFonts w:cstheme="minorHAnsi"/>
          <w:color w:val="365F91" w:themeColor="accent1" w:themeShade="BF"/>
          <w:lang w:val="ro-RO"/>
        </w:rPr>
      </w:pPr>
      <w:r w:rsidRPr="007C7371">
        <w:rPr>
          <w:rFonts w:cstheme="minorHAnsi"/>
          <w:color w:val="365F91" w:themeColor="accent1" w:themeShade="BF"/>
          <w:lang w:val="ro-RO"/>
        </w:rPr>
        <w:t>Anexa IV.</w:t>
      </w:r>
      <w:r w:rsidR="00F1519A">
        <w:rPr>
          <w:rFonts w:cstheme="minorHAnsi"/>
          <w:color w:val="365F91" w:themeColor="accent1" w:themeShade="BF"/>
          <w:lang w:val="ro-RO"/>
        </w:rPr>
        <w:t xml:space="preserve"> </w:t>
      </w:r>
      <w:r w:rsidRPr="007C7371">
        <w:rPr>
          <w:rFonts w:cstheme="minorHAnsi"/>
          <w:color w:val="365F91" w:themeColor="accent1" w:themeShade="BF"/>
          <w:lang w:val="ro-RO"/>
        </w:rPr>
        <w:t>5 Anexă Indicatori</w:t>
      </w:r>
    </w:p>
    <w:p w14:paraId="6965E3E5" w14:textId="77777777" w:rsidR="002633A7" w:rsidRPr="007C7371" w:rsidRDefault="002633A7" w:rsidP="002633A7">
      <w:pPr>
        <w:ind w:firstLine="720"/>
        <w:jc w:val="left"/>
        <w:rPr>
          <w:rFonts w:cstheme="minorHAnsi"/>
          <w:color w:val="365F91" w:themeColor="accent1" w:themeShade="BF"/>
          <w:szCs w:val="24"/>
          <w:lang w:val="ro-RO"/>
        </w:rPr>
      </w:pPr>
      <w:r w:rsidRPr="007C7371">
        <w:rPr>
          <w:rFonts w:cstheme="minorHAnsi"/>
          <w:color w:val="365F91" w:themeColor="accent1" w:themeShade="BF"/>
          <w:szCs w:val="24"/>
          <w:lang w:val="ro-RO"/>
        </w:rPr>
        <w:t>Anexa IV.</w:t>
      </w:r>
      <w:r w:rsidR="00F1519A">
        <w:rPr>
          <w:rFonts w:cstheme="minorHAnsi"/>
          <w:color w:val="365F91" w:themeColor="accent1" w:themeShade="BF"/>
          <w:szCs w:val="24"/>
          <w:lang w:val="ro-RO"/>
        </w:rPr>
        <w:t xml:space="preserve"> </w:t>
      </w:r>
      <w:r w:rsidRPr="007C7371">
        <w:rPr>
          <w:rFonts w:cstheme="minorHAnsi"/>
          <w:color w:val="365F91" w:themeColor="accent1" w:themeShade="BF"/>
          <w:szCs w:val="24"/>
          <w:lang w:val="ro-RO"/>
        </w:rPr>
        <w:t>6 Listă cheltuieli eligibile, neeligibile</w:t>
      </w:r>
      <w:r w:rsidR="00A1348D" w:rsidRPr="007C7371">
        <w:rPr>
          <w:rFonts w:cstheme="minorHAnsi"/>
          <w:color w:val="365F91" w:themeColor="accent1" w:themeShade="BF"/>
          <w:szCs w:val="24"/>
          <w:lang w:val="ro-RO"/>
        </w:rPr>
        <w:t xml:space="preserve"> </w:t>
      </w:r>
    </w:p>
    <w:p w14:paraId="54762411" w14:textId="1DCAD952" w:rsidR="00A0538D" w:rsidRDefault="002633A7" w:rsidP="002633A7">
      <w:pPr>
        <w:ind w:firstLine="720"/>
        <w:rPr>
          <w:rFonts w:cstheme="minorHAnsi"/>
          <w:color w:val="365F91" w:themeColor="accent1" w:themeShade="BF"/>
          <w:lang w:val="ro-RO"/>
        </w:rPr>
      </w:pPr>
      <w:r w:rsidRPr="007C7371">
        <w:rPr>
          <w:rFonts w:cstheme="minorHAnsi"/>
          <w:color w:val="365F91" w:themeColor="accent1" w:themeShade="BF"/>
          <w:lang w:val="ro-RO"/>
        </w:rPr>
        <w:t xml:space="preserve">Anexa IV. </w:t>
      </w:r>
      <w:r w:rsidR="00F24DE2">
        <w:rPr>
          <w:rFonts w:cstheme="minorHAnsi"/>
          <w:color w:val="365F91" w:themeColor="accent1" w:themeShade="BF"/>
          <w:lang w:val="ro-RO"/>
        </w:rPr>
        <w:t>7</w:t>
      </w:r>
      <w:r w:rsidRPr="007C7371">
        <w:rPr>
          <w:rFonts w:cstheme="minorHAnsi"/>
          <w:color w:val="365F91" w:themeColor="accent1" w:themeShade="BF"/>
          <w:lang w:val="ro-RO"/>
        </w:rPr>
        <w:t xml:space="preserve"> </w:t>
      </w:r>
      <w:r w:rsidR="005D1C1A">
        <w:rPr>
          <w:rFonts w:cstheme="minorHAnsi"/>
          <w:color w:val="365F91" w:themeColor="accent1" w:themeShade="BF"/>
          <w:lang w:val="ro-RO"/>
        </w:rPr>
        <w:t>Listă coduri</w:t>
      </w:r>
      <w:r w:rsidR="00CF4922">
        <w:rPr>
          <w:rFonts w:cstheme="minorHAnsi"/>
          <w:color w:val="365F91" w:themeColor="accent1" w:themeShade="BF"/>
          <w:lang w:val="ro-RO"/>
        </w:rPr>
        <w:t xml:space="preserve"> CAEN eligibile</w:t>
      </w:r>
    </w:p>
    <w:p w14:paraId="535278BD" w14:textId="36632A2D" w:rsidR="00CF4922" w:rsidRDefault="00CF4922" w:rsidP="002633A7">
      <w:pPr>
        <w:ind w:firstLine="720"/>
        <w:rPr>
          <w:rFonts w:cstheme="minorHAnsi"/>
          <w:color w:val="365F91" w:themeColor="accent1" w:themeShade="BF"/>
          <w:lang w:val="ro-RO"/>
        </w:rPr>
      </w:pPr>
      <w:r>
        <w:rPr>
          <w:rFonts w:cstheme="minorHAnsi"/>
          <w:color w:val="365F91" w:themeColor="accent1" w:themeShade="BF"/>
          <w:lang w:val="ro-RO"/>
        </w:rPr>
        <w:t xml:space="preserve">Anexa IV. </w:t>
      </w:r>
      <w:r w:rsidR="00F24DE2">
        <w:rPr>
          <w:rFonts w:cstheme="minorHAnsi"/>
          <w:color w:val="365F91" w:themeColor="accent1" w:themeShade="BF"/>
          <w:lang w:val="ro-RO"/>
        </w:rPr>
        <w:t>8</w:t>
      </w:r>
      <w:r>
        <w:rPr>
          <w:rFonts w:cstheme="minorHAnsi"/>
          <w:color w:val="365F91" w:themeColor="accent1" w:themeShade="BF"/>
          <w:lang w:val="ro-RO"/>
        </w:rPr>
        <w:t xml:space="preserve"> </w:t>
      </w:r>
      <w:r w:rsidRPr="00CF4922">
        <w:rPr>
          <w:rFonts w:cstheme="minorHAnsi"/>
          <w:color w:val="365F91" w:themeColor="accent1" w:themeShade="BF"/>
          <w:lang w:val="ro-RO"/>
        </w:rPr>
        <w:t>Lista pilonilor, domeniilor de specializare inteligenta</w:t>
      </w:r>
    </w:p>
    <w:p w14:paraId="6FFA45DF" w14:textId="77777777" w:rsidR="00ED790A" w:rsidRPr="007C7371" w:rsidRDefault="00ED790A" w:rsidP="002633A7">
      <w:pPr>
        <w:ind w:firstLine="720"/>
        <w:rPr>
          <w:rFonts w:cstheme="minorHAnsi"/>
          <w:color w:val="365F91" w:themeColor="accent1" w:themeShade="BF"/>
          <w:lang w:val="ro-RO"/>
        </w:rPr>
      </w:pPr>
    </w:p>
    <w:p w14:paraId="6F576A3B" w14:textId="77777777" w:rsidR="00A0538D" w:rsidRPr="007C7371" w:rsidRDefault="00A0538D" w:rsidP="00D610F4">
      <w:pPr>
        <w:rPr>
          <w:rFonts w:eastAsia="Times New Roman" w:cstheme="minorHAnsi"/>
          <w:lang w:val="ro-RO"/>
        </w:rPr>
      </w:pPr>
    </w:p>
    <w:p w14:paraId="07933AC5" w14:textId="77777777" w:rsidR="005E4419" w:rsidRPr="007C7371" w:rsidRDefault="005E4419" w:rsidP="00D610F4">
      <w:pPr>
        <w:rPr>
          <w:rFonts w:eastAsia="Times New Roman" w:cstheme="minorHAnsi"/>
          <w:lang w:val="ro-RO"/>
        </w:rPr>
      </w:pPr>
    </w:p>
    <w:p w14:paraId="3642493F" w14:textId="77777777" w:rsidR="00915395" w:rsidRPr="007C7371" w:rsidRDefault="00915395" w:rsidP="00D610F4">
      <w:pPr>
        <w:rPr>
          <w:rFonts w:eastAsia="Times New Roman" w:cstheme="minorHAnsi"/>
          <w:lang w:val="ro-RO"/>
        </w:rPr>
      </w:pPr>
    </w:p>
    <w:p w14:paraId="2800B9C6" w14:textId="77777777" w:rsidR="00D428DB" w:rsidRPr="007C7371" w:rsidRDefault="00D428DB" w:rsidP="00400326">
      <w:pPr>
        <w:pStyle w:val="5Normal"/>
        <w:rPr>
          <w:rFonts w:asciiTheme="minorHAnsi" w:hAnsiTheme="minorHAnsi" w:cstheme="minorHAnsi"/>
          <w:lang w:val="ro-RO"/>
        </w:rPr>
      </w:pPr>
    </w:p>
    <w:p w14:paraId="3EE3AA23" w14:textId="77777777" w:rsidR="00810B6C" w:rsidRPr="007C7371" w:rsidRDefault="00810B6C" w:rsidP="00025E13">
      <w:pPr>
        <w:pStyle w:val="5Normal"/>
        <w:rPr>
          <w:rFonts w:asciiTheme="minorHAnsi" w:hAnsiTheme="minorHAnsi" w:cstheme="minorHAnsi"/>
          <w:b/>
          <w:color w:val="365F91" w:themeColor="accent1" w:themeShade="BF"/>
          <w:lang w:val="ro-RO"/>
        </w:rPr>
      </w:pPr>
      <w:bookmarkStart w:id="420" w:name="_Toc134094377"/>
      <w:bookmarkStart w:id="421" w:name="_Toc134108732"/>
      <w:bookmarkEnd w:id="420"/>
      <w:bookmarkEnd w:id="421"/>
    </w:p>
    <w:sectPr w:rsidR="00810B6C" w:rsidRPr="007C7371" w:rsidSect="007B1FE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72FE0" w14:textId="77777777" w:rsidR="00077DCD" w:rsidRDefault="00077DCD" w:rsidP="004C75B3">
      <w:pPr>
        <w:spacing w:line="240" w:lineRule="auto"/>
      </w:pPr>
      <w:r>
        <w:separator/>
      </w:r>
    </w:p>
  </w:endnote>
  <w:endnote w:type="continuationSeparator" w:id="0">
    <w:p w14:paraId="404981A0" w14:textId="77777777" w:rsidR="00077DCD" w:rsidRDefault="00077DCD" w:rsidP="004C75B3">
      <w:pPr>
        <w:spacing w:line="240" w:lineRule="auto"/>
      </w:pPr>
      <w:r>
        <w:continuationSeparator/>
      </w:r>
    </w:p>
  </w:endnote>
  <w:endnote w:type="continuationNotice" w:id="1">
    <w:p w14:paraId="690925BB" w14:textId="77777777" w:rsidR="00077DCD" w:rsidRDefault="00077D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36844"/>
      <w:docPartObj>
        <w:docPartGallery w:val="Page Numbers (Bottom of Page)"/>
        <w:docPartUnique/>
      </w:docPartObj>
    </w:sdtPr>
    <w:sdtEndPr>
      <w:rPr>
        <w:noProof/>
      </w:rPr>
    </w:sdtEndPr>
    <w:sdtContent>
      <w:p w14:paraId="32A8F50A" w14:textId="77777777" w:rsidR="005D1C1A" w:rsidRDefault="000713EB">
        <w:pPr>
          <w:pStyle w:val="Footer"/>
          <w:jc w:val="right"/>
        </w:pPr>
        <w:r>
          <w:fldChar w:fldCharType="begin"/>
        </w:r>
        <w:r>
          <w:instrText xml:space="preserve"> PAGE   \* MERGEFORMAT </w:instrText>
        </w:r>
        <w:r>
          <w:fldChar w:fldCharType="separate"/>
        </w:r>
        <w:r w:rsidR="00ED790A">
          <w:rPr>
            <w:noProof/>
          </w:rPr>
          <w:t>31</w:t>
        </w:r>
        <w:r>
          <w:rPr>
            <w:noProof/>
          </w:rPr>
          <w:fldChar w:fldCharType="end"/>
        </w:r>
      </w:p>
    </w:sdtContent>
  </w:sdt>
  <w:p w14:paraId="16CD4CD6" w14:textId="77777777" w:rsidR="005D1C1A" w:rsidRDefault="005D1C1A" w:rsidP="005F2B1B">
    <w:pPr>
      <w:pStyle w:val="Footer"/>
      <w:jc w:val="center"/>
    </w:pPr>
    <w:r>
      <w:rPr>
        <w:noProof/>
      </w:rPr>
      <w:drawing>
        <wp:inline distT="0" distB="0" distL="0" distR="0" wp14:anchorId="1C588310" wp14:editId="0AA8BD54">
          <wp:extent cx="2902585" cy="191135"/>
          <wp:effectExtent l="0" t="0" r="0" b="0"/>
          <wp:docPr id="1019743499" name="Picture 1019743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2585" cy="1911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19E8D" w14:textId="77777777" w:rsidR="00077DCD" w:rsidRDefault="00077DCD" w:rsidP="004C75B3">
      <w:pPr>
        <w:spacing w:line="240" w:lineRule="auto"/>
      </w:pPr>
      <w:r>
        <w:separator/>
      </w:r>
    </w:p>
  </w:footnote>
  <w:footnote w:type="continuationSeparator" w:id="0">
    <w:p w14:paraId="57414812" w14:textId="77777777" w:rsidR="00077DCD" w:rsidRDefault="00077DCD" w:rsidP="004C75B3">
      <w:pPr>
        <w:spacing w:line="240" w:lineRule="auto"/>
      </w:pPr>
      <w:r>
        <w:continuationSeparator/>
      </w:r>
    </w:p>
  </w:footnote>
  <w:footnote w:type="continuationNotice" w:id="1">
    <w:p w14:paraId="2C31D08E" w14:textId="77777777" w:rsidR="00077DCD" w:rsidRDefault="00077DCD">
      <w:pPr>
        <w:spacing w:line="240" w:lineRule="auto"/>
      </w:pPr>
    </w:p>
  </w:footnote>
  <w:footnote w:id="2">
    <w:p w14:paraId="0674020E" w14:textId="77777777" w:rsidR="005D1C1A" w:rsidRPr="00A95AE1" w:rsidRDefault="005D1C1A" w:rsidP="00D07822">
      <w:pPr>
        <w:pStyle w:val="FootnoteText"/>
        <w:rPr>
          <w:lang w:val="ro-RO"/>
        </w:rPr>
      </w:pPr>
      <w:r w:rsidRPr="000713EB">
        <w:rPr>
          <w:rStyle w:val="FootnoteReference"/>
        </w:rPr>
        <w:footnoteRef/>
      </w:r>
      <w:r w:rsidRPr="000713EB">
        <w:t xml:space="preserve"> Termenii au fost definiți conform legislatiei în domeniu, fără ca lista să fie exhaustivă. În pregătirea cererilor de finanțare, la depunerea proiectelor, pe parcursul procesului de evaluare, selecție și contractare, precum și pe întreaga durată de implementare și durabilitate, solicitanţii de finanțare/beneficiarii au obligația de a aplica legislaţia în vigoare la nivel naţional şi european în ceea ce privește semnificația unor termen care nu apar în această lsită.</w:t>
      </w:r>
    </w:p>
  </w:footnote>
  <w:footnote w:id="3">
    <w:p w14:paraId="2B7F91F4" w14:textId="77777777" w:rsidR="005D1C1A" w:rsidRPr="00C11A07" w:rsidRDefault="005D1C1A">
      <w:pPr>
        <w:pStyle w:val="FootnoteText"/>
        <w:rPr>
          <w:lang w:val="ro-RO"/>
        </w:rPr>
      </w:pPr>
      <w:r>
        <w:rPr>
          <w:rStyle w:val="FootnoteReference"/>
        </w:rPr>
        <w:footnoteRef/>
      </w:r>
      <w:r w:rsidRPr="00C11A07">
        <w:rPr>
          <w:lang w:val="ro-RO"/>
        </w:rPr>
        <w:t xml:space="preserve"> Decizia de punere în aplicare a comisiei C(2022) 5132 final din 25.7.2022 de aprobare a acordului de parteneriat cu România CCI 2021RO16FFPA001</w:t>
      </w:r>
    </w:p>
  </w:footnote>
  <w:footnote w:id="4">
    <w:p w14:paraId="580F0053" w14:textId="77777777" w:rsidR="005D1C1A" w:rsidRPr="00C11A07" w:rsidRDefault="005D1C1A" w:rsidP="00957F67">
      <w:pPr>
        <w:pStyle w:val="FootnoteText"/>
        <w:rPr>
          <w:rFonts w:ascii="Times New Roman" w:hAnsi="Times New Roman" w:cs="Times New Roman"/>
          <w:lang w:val="pt-BR"/>
        </w:rPr>
      </w:pPr>
      <w:r w:rsidRPr="00690CA1">
        <w:rPr>
          <w:rStyle w:val="FootnoteReference"/>
          <w:rFonts w:ascii="Times New Roman" w:hAnsi="Times New Roman" w:cs="Times New Roman"/>
        </w:rPr>
        <w:footnoteRef/>
      </w:r>
      <w:r w:rsidRPr="00C11A07">
        <w:rPr>
          <w:rFonts w:ascii="Times New Roman" w:hAnsi="Times New Roman" w:cs="Times New Roman"/>
          <w:lang w:val="pt-BR"/>
        </w:rPr>
        <w:t xml:space="preserve"> Cu excepţiile date de lege;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03FF" w14:textId="7E762606" w:rsidR="005D1C1A" w:rsidRDefault="000713EB" w:rsidP="000713EB">
    <w:pPr>
      <w:pStyle w:val="Header"/>
    </w:pPr>
    <w:r>
      <w:rPr>
        <w:noProof/>
      </w:rPr>
      <w:drawing>
        <wp:inline distT="0" distB="0" distL="0" distR="0" wp14:anchorId="159D9E48" wp14:editId="5ACDEB6C">
          <wp:extent cx="5731510" cy="622935"/>
          <wp:effectExtent l="0" t="0" r="2540" b="5715"/>
          <wp:docPr id="777095253" name="Picture 777095253"/>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8300861" w14:textId="77777777" w:rsidR="005D1C1A" w:rsidRDefault="005D1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AAC7" w14:textId="49CE52F6" w:rsidR="000713EB" w:rsidRDefault="000713EB">
    <w:pPr>
      <w:pStyle w:val="Header"/>
    </w:pPr>
    <w:r>
      <w:rPr>
        <w:noProof/>
      </w:rPr>
      <w:drawing>
        <wp:inline distT="0" distB="0" distL="0" distR="0" wp14:anchorId="0B518E52" wp14:editId="52CDA94B">
          <wp:extent cx="5731510" cy="622935"/>
          <wp:effectExtent l="0" t="0" r="2540" b="5715"/>
          <wp:docPr id="988699749" name="Picture 98869974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5C1"/>
    <w:multiLevelType w:val="multilevel"/>
    <w:tmpl w:val="BEE86126"/>
    <w:lvl w:ilvl="0">
      <w:start w:val="2"/>
      <w:numFmt w:val="decimal"/>
      <w:lvlText w:val="%1."/>
      <w:lvlJc w:val="left"/>
      <w:pPr>
        <w:ind w:left="360" w:hanging="360"/>
      </w:pPr>
      <w:rPr>
        <w:rFonts w:asciiTheme="minorHAnsi" w:hAnsiTheme="minorHAnsi" w:cstheme="minorHAnsi" w:hint="default"/>
      </w:rPr>
    </w:lvl>
    <w:lvl w:ilvl="1">
      <w:start w:val="5"/>
      <w:numFmt w:val="decimal"/>
      <w:lvlText w:val="%1.%2."/>
      <w:lvlJc w:val="left"/>
      <w:pPr>
        <w:ind w:left="720" w:hanging="72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1080" w:hanging="1080"/>
      </w:pPr>
      <w:rPr>
        <w:rFonts w:asciiTheme="minorHAnsi" w:hAnsiTheme="minorHAnsi" w:cstheme="minorHAnsi" w:hint="default"/>
      </w:rPr>
    </w:lvl>
    <w:lvl w:ilvl="4">
      <w:start w:val="1"/>
      <w:numFmt w:val="decimal"/>
      <w:lvlText w:val="%1.%2.%3.%4.%5."/>
      <w:lvlJc w:val="left"/>
      <w:pPr>
        <w:ind w:left="1440" w:hanging="1440"/>
      </w:pPr>
      <w:rPr>
        <w:rFonts w:asciiTheme="minorHAnsi" w:hAnsiTheme="minorHAnsi" w:cstheme="minorHAnsi" w:hint="default"/>
      </w:rPr>
    </w:lvl>
    <w:lvl w:ilvl="5">
      <w:start w:val="1"/>
      <w:numFmt w:val="decimal"/>
      <w:lvlText w:val="%1.%2.%3.%4.%5.%6."/>
      <w:lvlJc w:val="left"/>
      <w:pPr>
        <w:ind w:left="1440" w:hanging="1440"/>
      </w:pPr>
      <w:rPr>
        <w:rFonts w:asciiTheme="minorHAnsi" w:hAnsiTheme="minorHAnsi" w:cstheme="minorHAnsi" w:hint="default"/>
      </w:rPr>
    </w:lvl>
    <w:lvl w:ilvl="6">
      <w:start w:val="1"/>
      <w:numFmt w:val="decimal"/>
      <w:lvlText w:val="%1.%2.%3.%4.%5.%6.%7."/>
      <w:lvlJc w:val="left"/>
      <w:pPr>
        <w:ind w:left="1800" w:hanging="1800"/>
      </w:pPr>
      <w:rPr>
        <w:rFonts w:asciiTheme="minorHAnsi" w:hAnsiTheme="minorHAnsi" w:cstheme="minorHAnsi" w:hint="default"/>
      </w:rPr>
    </w:lvl>
    <w:lvl w:ilvl="7">
      <w:start w:val="1"/>
      <w:numFmt w:val="decimal"/>
      <w:lvlText w:val="%1.%2.%3.%4.%5.%6.%7.%8."/>
      <w:lvlJc w:val="left"/>
      <w:pPr>
        <w:ind w:left="2160" w:hanging="2160"/>
      </w:pPr>
      <w:rPr>
        <w:rFonts w:asciiTheme="minorHAnsi" w:hAnsiTheme="minorHAnsi" w:cstheme="minorHAnsi" w:hint="default"/>
      </w:rPr>
    </w:lvl>
    <w:lvl w:ilvl="8">
      <w:start w:val="1"/>
      <w:numFmt w:val="decimal"/>
      <w:lvlText w:val="%1.%2.%3.%4.%5.%6.%7.%8.%9."/>
      <w:lvlJc w:val="left"/>
      <w:pPr>
        <w:ind w:left="2160" w:hanging="2160"/>
      </w:pPr>
      <w:rPr>
        <w:rFonts w:asciiTheme="minorHAnsi" w:hAnsiTheme="minorHAnsi" w:cstheme="minorHAnsi" w:hint="default"/>
      </w:rPr>
    </w:lvl>
  </w:abstractNum>
  <w:abstractNum w:abstractNumId="1" w15:restartNumberingAfterBreak="0">
    <w:nsid w:val="03934770"/>
    <w:multiLevelType w:val="hybridMultilevel"/>
    <w:tmpl w:val="C43EF6D0"/>
    <w:lvl w:ilvl="0" w:tplc="A144209A">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36B48"/>
    <w:multiLevelType w:val="hybridMultilevel"/>
    <w:tmpl w:val="AE64E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D1AE4"/>
    <w:multiLevelType w:val="hybridMultilevel"/>
    <w:tmpl w:val="A1D8757E"/>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59252A0"/>
    <w:multiLevelType w:val="hybridMultilevel"/>
    <w:tmpl w:val="DEC01692"/>
    <w:lvl w:ilvl="0" w:tplc="10A4BE7C">
      <w:start w:val="1"/>
      <w:numFmt w:val="decimal"/>
      <w:lvlText w:val="4.%1."/>
      <w:lvlJc w:val="left"/>
      <w:pPr>
        <w:ind w:left="450" w:hanging="360"/>
      </w:pPr>
      <w:rPr>
        <w:rFonts w:hint="default"/>
      </w:rPr>
    </w:lvl>
    <w:lvl w:ilvl="1" w:tplc="CBFAE60A">
      <w:start w:val="1"/>
      <w:numFmt w:val="decimal"/>
      <w:lvlText w:val="%2."/>
      <w:lvlJc w:val="left"/>
      <w:pPr>
        <w:ind w:left="810" w:hanging="360"/>
      </w:pPr>
      <w:rPr>
        <w:rFonts w:hint="default"/>
        <w:b/>
      </w:r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tentative="1">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5" w15:restartNumberingAfterBreak="0">
    <w:nsid w:val="059A19E3"/>
    <w:multiLevelType w:val="multilevel"/>
    <w:tmpl w:val="9D1CE7BE"/>
    <w:lvl w:ilvl="0">
      <w:start w:val="3"/>
      <w:numFmt w:val="decimal"/>
      <w:lvlText w:val="%1."/>
      <w:lvlJc w:val="left"/>
      <w:pPr>
        <w:ind w:left="504" w:hanging="504"/>
      </w:pPr>
      <w:rPr>
        <w:rFonts w:hint="default"/>
      </w:rPr>
    </w:lvl>
    <w:lvl w:ilvl="1">
      <w:start w:val="9"/>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1176A6"/>
    <w:multiLevelType w:val="hybridMultilevel"/>
    <w:tmpl w:val="22C8CE9E"/>
    <w:lvl w:ilvl="0" w:tplc="5C92AED8">
      <w:start w:val="1"/>
      <w:numFmt w:val="decimal"/>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06260493"/>
    <w:multiLevelType w:val="hybridMultilevel"/>
    <w:tmpl w:val="8A5A0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7EF0A93"/>
    <w:multiLevelType w:val="hybridMultilevel"/>
    <w:tmpl w:val="28FA75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B2070DE"/>
    <w:multiLevelType w:val="hybridMultilevel"/>
    <w:tmpl w:val="8318C7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323864"/>
    <w:multiLevelType w:val="hybridMultilevel"/>
    <w:tmpl w:val="0C044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D0DB8"/>
    <w:multiLevelType w:val="hybridMultilevel"/>
    <w:tmpl w:val="F9283EF2"/>
    <w:lvl w:ilvl="0" w:tplc="4372D25C">
      <w:start w:val="1"/>
      <w:numFmt w:val="bullet"/>
      <w:lvlText w:val=""/>
      <w:lvlJc w:val="left"/>
      <w:pPr>
        <w:ind w:left="720" w:hanging="360"/>
      </w:pPr>
      <w:rPr>
        <w:rFonts w:ascii="Symbol" w:hAnsi="Symbol"/>
      </w:rPr>
    </w:lvl>
    <w:lvl w:ilvl="1" w:tplc="CD8AD20C">
      <w:start w:val="1"/>
      <w:numFmt w:val="bullet"/>
      <w:lvlText w:val=""/>
      <w:lvlJc w:val="left"/>
      <w:pPr>
        <w:ind w:left="720" w:hanging="360"/>
      </w:pPr>
      <w:rPr>
        <w:rFonts w:ascii="Symbol" w:hAnsi="Symbol"/>
      </w:rPr>
    </w:lvl>
    <w:lvl w:ilvl="2" w:tplc="A216BA6C">
      <w:start w:val="1"/>
      <w:numFmt w:val="bullet"/>
      <w:lvlText w:val=""/>
      <w:lvlJc w:val="left"/>
      <w:pPr>
        <w:ind w:left="720" w:hanging="360"/>
      </w:pPr>
      <w:rPr>
        <w:rFonts w:ascii="Symbol" w:hAnsi="Symbol"/>
      </w:rPr>
    </w:lvl>
    <w:lvl w:ilvl="3" w:tplc="5D88AEDC">
      <w:start w:val="1"/>
      <w:numFmt w:val="bullet"/>
      <w:lvlText w:val=""/>
      <w:lvlJc w:val="left"/>
      <w:pPr>
        <w:ind w:left="720" w:hanging="360"/>
      </w:pPr>
      <w:rPr>
        <w:rFonts w:ascii="Symbol" w:hAnsi="Symbol"/>
      </w:rPr>
    </w:lvl>
    <w:lvl w:ilvl="4" w:tplc="DF30B432">
      <w:start w:val="1"/>
      <w:numFmt w:val="bullet"/>
      <w:lvlText w:val=""/>
      <w:lvlJc w:val="left"/>
      <w:pPr>
        <w:ind w:left="720" w:hanging="360"/>
      </w:pPr>
      <w:rPr>
        <w:rFonts w:ascii="Symbol" w:hAnsi="Symbol"/>
      </w:rPr>
    </w:lvl>
    <w:lvl w:ilvl="5" w:tplc="5C84CB60">
      <w:start w:val="1"/>
      <w:numFmt w:val="bullet"/>
      <w:lvlText w:val=""/>
      <w:lvlJc w:val="left"/>
      <w:pPr>
        <w:ind w:left="720" w:hanging="360"/>
      </w:pPr>
      <w:rPr>
        <w:rFonts w:ascii="Symbol" w:hAnsi="Symbol"/>
      </w:rPr>
    </w:lvl>
    <w:lvl w:ilvl="6" w:tplc="AE8A9270">
      <w:start w:val="1"/>
      <w:numFmt w:val="bullet"/>
      <w:lvlText w:val=""/>
      <w:lvlJc w:val="left"/>
      <w:pPr>
        <w:ind w:left="720" w:hanging="360"/>
      </w:pPr>
      <w:rPr>
        <w:rFonts w:ascii="Symbol" w:hAnsi="Symbol"/>
      </w:rPr>
    </w:lvl>
    <w:lvl w:ilvl="7" w:tplc="392CBB82">
      <w:start w:val="1"/>
      <w:numFmt w:val="bullet"/>
      <w:lvlText w:val=""/>
      <w:lvlJc w:val="left"/>
      <w:pPr>
        <w:ind w:left="720" w:hanging="360"/>
      </w:pPr>
      <w:rPr>
        <w:rFonts w:ascii="Symbol" w:hAnsi="Symbol"/>
      </w:rPr>
    </w:lvl>
    <w:lvl w:ilvl="8" w:tplc="DA36E340">
      <w:start w:val="1"/>
      <w:numFmt w:val="bullet"/>
      <w:lvlText w:val=""/>
      <w:lvlJc w:val="left"/>
      <w:pPr>
        <w:ind w:left="720" w:hanging="360"/>
      </w:pPr>
      <w:rPr>
        <w:rFonts w:ascii="Symbol" w:hAnsi="Symbol"/>
      </w:rPr>
    </w:lvl>
  </w:abstractNum>
  <w:abstractNum w:abstractNumId="14" w15:restartNumberingAfterBreak="0">
    <w:nsid w:val="10FE1128"/>
    <w:multiLevelType w:val="hybridMultilevel"/>
    <w:tmpl w:val="BB8EE7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424E50"/>
    <w:multiLevelType w:val="hybridMultilevel"/>
    <w:tmpl w:val="40A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17060"/>
    <w:multiLevelType w:val="hybridMultilevel"/>
    <w:tmpl w:val="C7CC5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A05736"/>
    <w:multiLevelType w:val="multilevel"/>
    <w:tmpl w:val="D56AFBC0"/>
    <w:lvl w:ilvl="0">
      <w:start w:val="2"/>
      <w:numFmt w:val="decimal"/>
      <w:lvlText w:val="%1."/>
      <w:lvlJc w:val="left"/>
      <w:pPr>
        <w:ind w:left="408" w:hanging="408"/>
      </w:pPr>
      <w:rPr>
        <w:rFonts w:cstheme="minorBidi" w:hint="default"/>
      </w:rPr>
    </w:lvl>
    <w:lvl w:ilvl="1">
      <w:start w:val="1"/>
      <w:numFmt w:val="decimal"/>
      <w:lvlText w:val="%1.%2."/>
      <w:lvlJc w:val="left"/>
      <w:pPr>
        <w:ind w:left="720" w:hanging="7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1800" w:hanging="1800"/>
      </w:pPr>
      <w:rPr>
        <w:rFonts w:cstheme="minorBidi" w:hint="default"/>
      </w:rPr>
    </w:lvl>
  </w:abstractNum>
  <w:abstractNum w:abstractNumId="18" w15:restartNumberingAfterBreak="0">
    <w:nsid w:val="12FC0616"/>
    <w:multiLevelType w:val="multilevel"/>
    <w:tmpl w:val="4E52F35A"/>
    <w:lvl w:ilvl="0">
      <w:start w:val="4"/>
      <w:numFmt w:val="decimal"/>
      <w:lvlText w:val="%1."/>
      <w:lvlJc w:val="left"/>
      <w:pPr>
        <w:ind w:left="540" w:hanging="540"/>
      </w:pPr>
      <w:rPr>
        <w:rFonts w:asciiTheme="minorHAnsi" w:hAnsiTheme="minorHAnsi" w:cstheme="minorHAnsi" w:hint="default"/>
        <w:b/>
        <w:color w:val="365F91" w:themeColor="accent1" w:themeShade="BF"/>
      </w:rPr>
    </w:lvl>
    <w:lvl w:ilvl="1">
      <w:start w:val="2"/>
      <w:numFmt w:val="decimal"/>
      <w:lvlText w:val="%1.%2."/>
      <w:lvlJc w:val="left"/>
      <w:pPr>
        <w:ind w:left="720" w:hanging="720"/>
      </w:pPr>
      <w:rPr>
        <w:rFonts w:asciiTheme="minorHAnsi" w:hAnsiTheme="minorHAnsi" w:cstheme="minorHAnsi" w:hint="default"/>
        <w:b/>
        <w:color w:val="365F91" w:themeColor="accent1" w:themeShade="BF"/>
      </w:rPr>
    </w:lvl>
    <w:lvl w:ilvl="2">
      <w:start w:val="2"/>
      <w:numFmt w:val="decimal"/>
      <w:lvlText w:val="%1.%2.%3."/>
      <w:lvlJc w:val="left"/>
      <w:pPr>
        <w:ind w:left="720" w:hanging="720"/>
      </w:pPr>
      <w:rPr>
        <w:rFonts w:asciiTheme="minorHAnsi" w:hAnsiTheme="minorHAnsi" w:cstheme="minorHAnsi" w:hint="default"/>
        <w:b/>
        <w:color w:val="365F91" w:themeColor="accent1" w:themeShade="BF"/>
      </w:rPr>
    </w:lvl>
    <w:lvl w:ilvl="3">
      <w:start w:val="1"/>
      <w:numFmt w:val="decimal"/>
      <w:lvlText w:val="%1.%2.%3.%4."/>
      <w:lvlJc w:val="left"/>
      <w:pPr>
        <w:ind w:left="1080" w:hanging="1080"/>
      </w:pPr>
      <w:rPr>
        <w:rFonts w:asciiTheme="minorHAnsi" w:hAnsiTheme="minorHAnsi" w:cstheme="minorHAnsi" w:hint="default"/>
        <w:b/>
        <w:color w:val="365F91" w:themeColor="accent1" w:themeShade="BF"/>
      </w:rPr>
    </w:lvl>
    <w:lvl w:ilvl="4">
      <w:start w:val="1"/>
      <w:numFmt w:val="decimal"/>
      <w:lvlText w:val="%1.%2.%3.%4.%5."/>
      <w:lvlJc w:val="left"/>
      <w:pPr>
        <w:ind w:left="1080" w:hanging="1080"/>
      </w:pPr>
      <w:rPr>
        <w:rFonts w:asciiTheme="minorHAnsi" w:hAnsiTheme="minorHAnsi" w:cstheme="minorHAnsi" w:hint="default"/>
        <w:b/>
        <w:color w:val="365F91" w:themeColor="accent1" w:themeShade="BF"/>
      </w:rPr>
    </w:lvl>
    <w:lvl w:ilvl="5">
      <w:start w:val="1"/>
      <w:numFmt w:val="decimal"/>
      <w:lvlText w:val="%1.%2.%3.%4.%5.%6."/>
      <w:lvlJc w:val="left"/>
      <w:pPr>
        <w:ind w:left="1440" w:hanging="1440"/>
      </w:pPr>
      <w:rPr>
        <w:rFonts w:asciiTheme="minorHAnsi" w:hAnsiTheme="minorHAnsi" w:cstheme="minorHAnsi" w:hint="default"/>
        <w:b/>
        <w:color w:val="365F91" w:themeColor="accent1" w:themeShade="BF"/>
      </w:rPr>
    </w:lvl>
    <w:lvl w:ilvl="6">
      <w:start w:val="1"/>
      <w:numFmt w:val="decimal"/>
      <w:lvlText w:val="%1.%2.%3.%4.%5.%6.%7."/>
      <w:lvlJc w:val="left"/>
      <w:pPr>
        <w:ind w:left="1800" w:hanging="1800"/>
      </w:pPr>
      <w:rPr>
        <w:rFonts w:asciiTheme="minorHAnsi" w:hAnsiTheme="minorHAnsi" w:cstheme="minorHAnsi" w:hint="default"/>
        <w:b/>
        <w:color w:val="365F91" w:themeColor="accent1" w:themeShade="BF"/>
      </w:rPr>
    </w:lvl>
    <w:lvl w:ilvl="7">
      <w:start w:val="1"/>
      <w:numFmt w:val="decimal"/>
      <w:lvlText w:val="%1.%2.%3.%4.%5.%6.%7.%8."/>
      <w:lvlJc w:val="left"/>
      <w:pPr>
        <w:ind w:left="1800" w:hanging="1800"/>
      </w:pPr>
      <w:rPr>
        <w:rFonts w:asciiTheme="minorHAnsi" w:hAnsiTheme="minorHAnsi" w:cstheme="minorHAnsi" w:hint="default"/>
        <w:b/>
        <w:color w:val="365F91" w:themeColor="accent1" w:themeShade="BF"/>
      </w:rPr>
    </w:lvl>
    <w:lvl w:ilvl="8">
      <w:start w:val="1"/>
      <w:numFmt w:val="decimal"/>
      <w:lvlText w:val="%1.%2.%3.%4.%5.%6.%7.%8.%9."/>
      <w:lvlJc w:val="left"/>
      <w:pPr>
        <w:ind w:left="2160" w:hanging="2160"/>
      </w:pPr>
      <w:rPr>
        <w:rFonts w:asciiTheme="minorHAnsi" w:hAnsiTheme="minorHAnsi" w:cstheme="minorHAnsi" w:hint="default"/>
        <w:b/>
        <w:color w:val="365F91" w:themeColor="accent1" w:themeShade="BF"/>
      </w:rPr>
    </w:lvl>
  </w:abstractNum>
  <w:abstractNum w:abstractNumId="19" w15:restartNumberingAfterBreak="0">
    <w:nsid w:val="13085BF9"/>
    <w:multiLevelType w:val="hybridMultilevel"/>
    <w:tmpl w:val="AE8E167C"/>
    <w:lvl w:ilvl="0" w:tplc="2DE403D0">
      <w:start w:val="1"/>
      <w:numFmt w:val="decimal"/>
      <w:lvlText w:val="%1."/>
      <w:lvlJc w:val="left"/>
      <w:pPr>
        <w:ind w:left="720" w:hanging="360"/>
      </w:pPr>
      <w:rPr>
        <w:rFonts w:asciiTheme="minorHAnsi" w:hAnsiTheme="minorHAnsi" w:cstheme="minorHAnsi"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13797C"/>
    <w:multiLevelType w:val="hybridMultilevel"/>
    <w:tmpl w:val="476084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34D25B1"/>
    <w:multiLevelType w:val="multilevel"/>
    <w:tmpl w:val="53CE8B90"/>
    <w:lvl w:ilvl="0">
      <w:start w:val="11"/>
      <w:numFmt w:val="decimal"/>
      <w:lvlText w:val="%1"/>
      <w:lvlJc w:val="left"/>
      <w:pPr>
        <w:ind w:left="468" w:hanging="468"/>
      </w:pPr>
      <w:rPr>
        <w:rFonts w:hint="default"/>
      </w:rPr>
    </w:lvl>
    <w:lvl w:ilvl="1">
      <w:start w:val="2"/>
      <w:numFmt w:val="decimal"/>
      <w:lvlText w:val="%1.%2"/>
      <w:lvlJc w:val="left"/>
      <w:pPr>
        <w:ind w:left="1188" w:hanging="46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34D2A77"/>
    <w:multiLevelType w:val="hybridMultilevel"/>
    <w:tmpl w:val="ED84711C"/>
    <w:lvl w:ilvl="0" w:tplc="E9A62770">
      <w:start w:val="1"/>
      <w:numFmt w:val="decimal"/>
      <w:lvlText w:val="ESO%1."/>
      <w:lvlJc w:val="left"/>
      <w:pPr>
        <w:ind w:left="502" w:hanging="360"/>
      </w:pPr>
      <w:rPr>
        <w:rFonts w:eastAsia="Times New Roman" w:hint="default"/>
        <w:b/>
        <w:color w:val="auto"/>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3" w15:restartNumberingAfterBreak="0">
    <w:nsid w:val="13584815"/>
    <w:multiLevelType w:val="hybridMultilevel"/>
    <w:tmpl w:val="44EA3BB0"/>
    <w:lvl w:ilvl="0" w:tplc="455A1752">
      <w:start w:val="1"/>
      <w:numFmt w:val="bullet"/>
      <w:lvlText w:val=""/>
      <w:lvlJc w:val="left"/>
      <w:pPr>
        <w:ind w:left="720" w:hanging="360"/>
      </w:pPr>
      <w:rPr>
        <w:rFonts w:ascii="Symbol" w:hAnsi="Symbol"/>
      </w:rPr>
    </w:lvl>
    <w:lvl w:ilvl="1" w:tplc="24F42DA8">
      <w:start w:val="1"/>
      <w:numFmt w:val="bullet"/>
      <w:lvlText w:val=""/>
      <w:lvlJc w:val="left"/>
      <w:pPr>
        <w:ind w:left="720" w:hanging="360"/>
      </w:pPr>
      <w:rPr>
        <w:rFonts w:ascii="Symbol" w:hAnsi="Symbol"/>
      </w:rPr>
    </w:lvl>
    <w:lvl w:ilvl="2" w:tplc="F0D4BFDE">
      <w:start w:val="1"/>
      <w:numFmt w:val="bullet"/>
      <w:lvlText w:val=""/>
      <w:lvlJc w:val="left"/>
      <w:pPr>
        <w:ind w:left="720" w:hanging="360"/>
      </w:pPr>
      <w:rPr>
        <w:rFonts w:ascii="Symbol" w:hAnsi="Symbol"/>
      </w:rPr>
    </w:lvl>
    <w:lvl w:ilvl="3" w:tplc="54E6902A">
      <w:start w:val="1"/>
      <w:numFmt w:val="bullet"/>
      <w:lvlText w:val=""/>
      <w:lvlJc w:val="left"/>
      <w:pPr>
        <w:ind w:left="720" w:hanging="360"/>
      </w:pPr>
      <w:rPr>
        <w:rFonts w:ascii="Symbol" w:hAnsi="Symbol"/>
      </w:rPr>
    </w:lvl>
    <w:lvl w:ilvl="4" w:tplc="2462339C">
      <w:start w:val="1"/>
      <w:numFmt w:val="bullet"/>
      <w:lvlText w:val=""/>
      <w:lvlJc w:val="left"/>
      <w:pPr>
        <w:ind w:left="720" w:hanging="360"/>
      </w:pPr>
      <w:rPr>
        <w:rFonts w:ascii="Symbol" w:hAnsi="Symbol"/>
      </w:rPr>
    </w:lvl>
    <w:lvl w:ilvl="5" w:tplc="504005A2">
      <w:start w:val="1"/>
      <w:numFmt w:val="bullet"/>
      <w:lvlText w:val=""/>
      <w:lvlJc w:val="left"/>
      <w:pPr>
        <w:ind w:left="720" w:hanging="360"/>
      </w:pPr>
      <w:rPr>
        <w:rFonts w:ascii="Symbol" w:hAnsi="Symbol"/>
      </w:rPr>
    </w:lvl>
    <w:lvl w:ilvl="6" w:tplc="650A9F3E">
      <w:start w:val="1"/>
      <w:numFmt w:val="bullet"/>
      <w:lvlText w:val=""/>
      <w:lvlJc w:val="left"/>
      <w:pPr>
        <w:ind w:left="720" w:hanging="360"/>
      </w:pPr>
      <w:rPr>
        <w:rFonts w:ascii="Symbol" w:hAnsi="Symbol"/>
      </w:rPr>
    </w:lvl>
    <w:lvl w:ilvl="7" w:tplc="924AC4FC">
      <w:start w:val="1"/>
      <w:numFmt w:val="bullet"/>
      <w:lvlText w:val=""/>
      <w:lvlJc w:val="left"/>
      <w:pPr>
        <w:ind w:left="720" w:hanging="360"/>
      </w:pPr>
      <w:rPr>
        <w:rFonts w:ascii="Symbol" w:hAnsi="Symbol"/>
      </w:rPr>
    </w:lvl>
    <w:lvl w:ilvl="8" w:tplc="9E24797A">
      <w:start w:val="1"/>
      <w:numFmt w:val="bullet"/>
      <w:lvlText w:val=""/>
      <w:lvlJc w:val="left"/>
      <w:pPr>
        <w:ind w:left="720" w:hanging="360"/>
      </w:pPr>
      <w:rPr>
        <w:rFonts w:ascii="Symbol" w:hAnsi="Symbol"/>
      </w:rPr>
    </w:lvl>
  </w:abstractNum>
  <w:abstractNum w:abstractNumId="24" w15:restartNumberingAfterBreak="0">
    <w:nsid w:val="137C3A24"/>
    <w:multiLevelType w:val="hybridMultilevel"/>
    <w:tmpl w:val="194A7A2C"/>
    <w:lvl w:ilvl="0" w:tplc="FFFFFFFF">
      <w:start w:val="1"/>
      <w:numFmt w:val="decimal"/>
      <w:lvlText w:val="%1."/>
      <w:lvlJc w:val="left"/>
      <w:pPr>
        <w:ind w:left="360" w:hanging="360"/>
      </w:pPr>
      <w:rPr>
        <w:rFonts w:hint="default"/>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39904FF"/>
    <w:multiLevelType w:val="multilevel"/>
    <w:tmpl w:val="B3B0D59E"/>
    <w:lvl w:ilvl="0">
      <w:start w:val="4"/>
      <w:numFmt w:val="decimal"/>
      <w:lvlText w:val="%1."/>
      <w:lvlJc w:val="left"/>
      <w:pPr>
        <w:ind w:left="684" w:hanging="684"/>
      </w:pPr>
      <w:rPr>
        <w:rFonts w:hint="default"/>
        <w:b/>
      </w:rPr>
    </w:lvl>
    <w:lvl w:ilvl="1">
      <w:start w:val="2"/>
      <w:numFmt w:val="decimal"/>
      <w:lvlText w:val="%1.%2."/>
      <w:lvlJc w:val="left"/>
      <w:pPr>
        <w:ind w:left="900" w:hanging="72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26" w15:restartNumberingAfterBreak="0">
    <w:nsid w:val="139B650D"/>
    <w:multiLevelType w:val="hybridMultilevel"/>
    <w:tmpl w:val="D43ECEFC"/>
    <w:lvl w:ilvl="0" w:tplc="0418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14A827E5"/>
    <w:multiLevelType w:val="hybridMultilevel"/>
    <w:tmpl w:val="00D67D92"/>
    <w:lvl w:ilvl="0" w:tplc="61B4B786">
      <w:start w:val="2"/>
      <w:numFmt w:val="bullet"/>
      <w:lvlText w:val="-"/>
      <w:lvlJc w:val="left"/>
      <w:pPr>
        <w:ind w:left="810" w:hanging="360"/>
      </w:pPr>
      <w:rPr>
        <w:rFonts w:ascii="Times New Roman" w:eastAsiaTheme="minorHAnsi"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1559268B"/>
    <w:multiLevelType w:val="hybridMultilevel"/>
    <w:tmpl w:val="9146A5B4"/>
    <w:lvl w:ilvl="0" w:tplc="FFFFFFFF">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58532C7"/>
    <w:multiLevelType w:val="hybridMultilevel"/>
    <w:tmpl w:val="7A629512"/>
    <w:lvl w:ilvl="0" w:tplc="4A60C0E6">
      <w:start w:val="1"/>
      <w:numFmt w:val="bullet"/>
      <w:lvlText w:val=""/>
      <w:lvlJc w:val="left"/>
      <w:pPr>
        <w:ind w:left="720" w:hanging="360"/>
      </w:pPr>
      <w:rPr>
        <w:rFonts w:ascii="Symbol" w:hAnsi="Symbol"/>
      </w:rPr>
    </w:lvl>
    <w:lvl w:ilvl="1" w:tplc="EF80CA08">
      <w:start w:val="1"/>
      <w:numFmt w:val="bullet"/>
      <w:lvlText w:val=""/>
      <w:lvlJc w:val="left"/>
      <w:pPr>
        <w:ind w:left="720" w:hanging="360"/>
      </w:pPr>
      <w:rPr>
        <w:rFonts w:ascii="Symbol" w:hAnsi="Symbol"/>
      </w:rPr>
    </w:lvl>
    <w:lvl w:ilvl="2" w:tplc="2CF2AC1A">
      <w:start w:val="1"/>
      <w:numFmt w:val="bullet"/>
      <w:lvlText w:val=""/>
      <w:lvlJc w:val="left"/>
      <w:pPr>
        <w:ind w:left="720" w:hanging="360"/>
      </w:pPr>
      <w:rPr>
        <w:rFonts w:ascii="Symbol" w:hAnsi="Symbol"/>
      </w:rPr>
    </w:lvl>
    <w:lvl w:ilvl="3" w:tplc="D65C1E20">
      <w:start w:val="1"/>
      <w:numFmt w:val="bullet"/>
      <w:lvlText w:val=""/>
      <w:lvlJc w:val="left"/>
      <w:pPr>
        <w:ind w:left="720" w:hanging="360"/>
      </w:pPr>
      <w:rPr>
        <w:rFonts w:ascii="Symbol" w:hAnsi="Symbol"/>
      </w:rPr>
    </w:lvl>
    <w:lvl w:ilvl="4" w:tplc="1C762D50">
      <w:start w:val="1"/>
      <w:numFmt w:val="bullet"/>
      <w:lvlText w:val=""/>
      <w:lvlJc w:val="left"/>
      <w:pPr>
        <w:ind w:left="720" w:hanging="360"/>
      </w:pPr>
      <w:rPr>
        <w:rFonts w:ascii="Symbol" w:hAnsi="Symbol"/>
      </w:rPr>
    </w:lvl>
    <w:lvl w:ilvl="5" w:tplc="B30A2C26">
      <w:start w:val="1"/>
      <w:numFmt w:val="bullet"/>
      <w:lvlText w:val=""/>
      <w:lvlJc w:val="left"/>
      <w:pPr>
        <w:ind w:left="720" w:hanging="360"/>
      </w:pPr>
      <w:rPr>
        <w:rFonts w:ascii="Symbol" w:hAnsi="Symbol"/>
      </w:rPr>
    </w:lvl>
    <w:lvl w:ilvl="6" w:tplc="FB36CCD4">
      <w:start w:val="1"/>
      <w:numFmt w:val="bullet"/>
      <w:lvlText w:val=""/>
      <w:lvlJc w:val="left"/>
      <w:pPr>
        <w:ind w:left="720" w:hanging="360"/>
      </w:pPr>
      <w:rPr>
        <w:rFonts w:ascii="Symbol" w:hAnsi="Symbol"/>
      </w:rPr>
    </w:lvl>
    <w:lvl w:ilvl="7" w:tplc="96F851C0">
      <w:start w:val="1"/>
      <w:numFmt w:val="bullet"/>
      <w:lvlText w:val=""/>
      <w:lvlJc w:val="left"/>
      <w:pPr>
        <w:ind w:left="720" w:hanging="360"/>
      </w:pPr>
      <w:rPr>
        <w:rFonts w:ascii="Symbol" w:hAnsi="Symbol"/>
      </w:rPr>
    </w:lvl>
    <w:lvl w:ilvl="8" w:tplc="BD3C3492">
      <w:start w:val="1"/>
      <w:numFmt w:val="bullet"/>
      <w:lvlText w:val=""/>
      <w:lvlJc w:val="left"/>
      <w:pPr>
        <w:ind w:left="720" w:hanging="360"/>
      </w:pPr>
      <w:rPr>
        <w:rFonts w:ascii="Symbol" w:hAnsi="Symbol"/>
      </w:rPr>
    </w:lvl>
  </w:abstractNum>
  <w:abstractNum w:abstractNumId="30" w15:restartNumberingAfterBreak="0">
    <w:nsid w:val="16296416"/>
    <w:multiLevelType w:val="hybridMultilevel"/>
    <w:tmpl w:val="CCF67F4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84B316A"/>
    <w:multiLevelType w:val="hybridMultilevel"/>
    <w:tmpl w:val="B2C6D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186B2DC3"/>
    <w:multiLevelType w:val="hybridMultilevel"/>
    <w:tmpl w:val="FFFFFFFF"/>
    <w:lvl w:ilvl="0" w:tplc="F3328E64">
      <w:start w:val="1"/>
      <w:numFmt w:val="bullet"/>
      <w:lvlText w:val="·"/>
      <w:lvlJc w:val="left"/>
      <w:pPr>
        <w:ind w:left="720" w:hanging="360"/>
      </w:pPr>
      <w:rPr>
        <w:rFonts w:ascii="Symbol" w:hAnsi="Symbol" w:hint="default"/>
      </w:rPr>
    </w:lvl>
    <w:lvl w:ilvl="1" w:tplc="269C8568">
      <w:start w:val="1"/>
      <w:numFmt w:val="bullet"/>
      <w:lvlText w:val="o"/>
      <w:lvlJc w:val="left"/>
      <w:pPr>
        <w:ind w:left="1440" w:hanging="360"/>
      </w:pPr>
      <w:rPr>
        <w:rFonts w:ascii="Courier New" w:hAnsi="Courier New" w:hint="default"/>
      </w:rPr>
    </w:lvl>
    <w:lvl w:ilvl="2" w:tplc="69FEB9AE">
      <w:start w:val="1"/>
      <w:numFmt w:val="bullet"/>
      <w:lvlText w:val=""/>
      <w:lvlJc w:val="left"/>
      <w:pPr>
        <w:ind w:left="2160" w:hanging="360"/>
      </w:pPr>
      <w:rPr>
        <w:rFonts w:ascii="Wingdings" w:hAnsi="Wingdings" w:hint="default"/>
      </w:rPr>
    </w:lvl>
    <w:lvl w:ilvl="3" w:tplc="CD223F68">
      <w:start w:val="1"/>
      <w:numFmt w:val="bullet"/>
      <w:lvlText w:val=""/>
      <w:lvlJc w:val="left"/>
      <w:pPr>
        <w:ind w:left="2880" w:hanging="360"/>
      </w:pPr>
      <w:rPr>
        <w:rFonts w:ascii="Symbol" w:hAnsi="Symbol" w:hint="default"/>
      </w:rPr>
    </w:lvl>
    <w:lvl w:ilvl="4" w:tplc="EFE83468">
      <w:start w:val="1"/>
      <w:numFmt w:val="bullet"/>
      <w:lvlText w:val="o"/>
      <w:lvlJc w:val="left"/>
      <w:pPr>
        <w:ind w:left="3600" w:hanging="360"/>
      </w:pPr>
      <w:rPr>
        <w:rFonts w:ascii="Courier New" w:hAnsi="Courier New" w:hint="default"/>
      </w:rPr>
    </w:lvl>
    <w:lvl w:ilvl="5" w:tplc="0336AAC2">
      <w:start w:val="1"/>
      <w:numFmt w:val="bullet"/>
      <w:lvlText w:val=""/>
      <w:lvlJc w:val="left"/>
      <w:pPr>
        <w:ind w:left="4320" w:hanging="360"/>
      </w:pPr>
      <w:rPr>
        <w:rFonts w:ascii="Wingdings" w:hAnsi="Wingdings" w:hint="default"/>
      </w:rPr>
    </w:lvl>
    <w:lvl w:ilvl="6" w:tplc="831C4A54">
      <w:start w:val="1"/>
      <w:numFmt w:val="bullet"/>
      <w:lvlText w:val=""/>
      <w:lvlJc w:val="left"/>
      <w:pPr>
        <w:ind w:left="5040" w:hanging="360"/>
      </w:pPr>
      <w:rPr>
        <w:rFonts w:ascii="Symbol" w:hAnsi="Symbol" w:hint="default"/>
      </w:rPr>
    </w:lvl>
    <w:lvl w:ilvl="7" w:tplc="00341EF4">
      <w:start w:val="1"/>
      <w:numFmt w:val="bullet"/>
      <w:lvlText w:val="o"/>
      <w:lvlJc w:val="left"/>
      <w:pPr>
        <w:ind w:left="5760" w:hanging="360"/>
      </w:pPr>
      <w:rPr>
        <w:rFonts w:ascii="Courier New" w:hAnsi="Courier New" w:hint="default"/>
      </w:rPr>
    </w:lvl>
    <w:lvl w:ilvl="8" w:tplc="BF84ADA6">
      <w:start w:val="1"/>
      <w:numFmt w:val="bullet"/>
      <w:lvlText w:val=""/>
      <w:lvlJc w:val="left"/>
      <w:pPr>
        <w:ind w:left="6480" w:hanging="360"/>
      </w:pPr>
      <w:rPr>
        <w:rFonts w:ascii="Wingdings" w:hAnsi="Wingdings" w:hint="default"/>
      </w:rPr>
    </w:lvl>
  </w:abstractNum>
  <w:abstractNum w:abstractNumId="33" w15:restartNumberingAfterBreak="0">
    <w:nsid w:val="18D43A4B"/>
    <w:multiLevelType w:val="multilevel"/>
    <w:tmpl w:val="14FC59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18D727DF"/>
    <w:multiLevelType w:val="hybridMultilevel"/>
    <w:tmpl w:val="B966EC62"/>
    <w:lvl w:ilvl="0" w:tplc="6ABC3AF0">
      <w:start w:val="1"/>
      <w:numFmt w:val="decimal"/>
      <w:lvlText w:val="6.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1A8E5F49"/>
    <w:multiLevelType w:val="hybridMultilevel"/>
    <w:tmpl w:val="72F21D1E"/>
    <w:lvl w:ilvl="0" w:tplc="5E8219B2">
      <w:start w:val="1"/>
      <w:numFmt w:val="decimal"/>
      <w:lvlText w:val="3.%1."/>
      <w:lvlJc w:val="left"/>
      <w:pPr>
        <w:ind w:left="45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1C0C2B60"/>
    <w:multiLevelType w:val="hybridMultilevel"/>
    <w:tmpl w:val="77128D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1C0C3ABE"/>
    <w:multiLevelType w:val="hybridMultilevel"/>
    <w:tmpl w:val="91784486"/>
    <w:lvl w:ilvl="0" w:tplc="ACFE0AEA">
      <w:start w:val="8"/>
      <w:numFmt w:val="bullet"/>
      <w:lvlText w:val="-"/>
      <w:lvlJc w:val="left"/>
      <w:pPr>
        <w:ind w:left="360" w:hanging="360"/>
      </w:pPr>
      <w:rPr>
        <w:rFonts w:ascii="Trebuchet MS" w:eastAsiaTheme="minorHAnsi" w:hAnsi="Trebuchet MS" w:cstheme="minorBidi" w:hint="default"/>
      </w:rPr>
    </w:lvl>
    <w:lvl w:ilvl="1" w:tplc="F9CA777E">
      <w:start w:val="1"/>
      <w:numFmt w:val="bullet"/>
      <w:lvlText w:val="-"/>
      <w:lvlJc w:val="left"/>
      <w:pPr>
        <w:ind w:left="72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C1B7CE2"/>
    <w:multiLevelType w:val="multilevel"/>
    <w:tmpl w:val="56E64C1A"/>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C397164"/>
    <w:multiLevelType w:val="hybridMultilevel"/>
    <w:tmpl w:val="4C48C4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AF0FC4"/>
    <w:multiLevelType w:val="multilevel"/>
    <w:tmpl w:val="5BCE5672"/>
    <w:lvl w:ilvl="0">
      <w:start w:val="1"/>
      <w:numFmt w:val="decimal"/>
      <w:lvlText w:val="%1."/>
      <w:lvlJc w:val="left"/>
      <w:pPr>
        <w:ind w:left="432" w:hanging="432"/>
      </w:pPr>
      <w:rPr>
        <w:rFonts w:cstheme="minorBidi" w:hint="default"/>
      </w:rPr>
    </w:lvl>
    <w:lvl w:ilvl="1">
      <w:start w:val="2"/>
      <w:numFmt w:val="decimal"/>
      <w:lvlText w:val="%1.%2."/>
      <w:lvlJc w:val="left"/>
      <w:pPr>
        <w:ind w:left="720" w:hanging="720"/>
      </w:pPr>
      <w:rPr>
        <w:rFonts w:cstheme="minorBidi" w:hint="default"/>
        <w:b/>
        <w:bCs/>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800" w:hanging="180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2160" w:hanging="2160"/>
      </w:pPr>
      <w:rPr>
        <w:rFonts w:cstheme="minorBidi" w:hint="default"/>
      </w:rPr>
    </w:lvl>
  </w:abstractNum>
  <w:abstractNum w:abstractNumId="43" w15:restartNumberingAfterBreak="0">
    <w:nsid w:val="1CEEABAA"/>
    <w:multiLevelType w:val="hybridMultilevel"/>
    <w:tmpl w:val="FFFFFFFF"/>
    <w:lvl w:ilvl="0" w:tplc="80FEF4F0">
      <w:start w:val="1"/>
      <w:numFmt w:val="bullet"/>
      <w:lvlText w:val="·"/>
      <w:lvlJc w:val="left"/>
      <w:pPr>
        <w:ind w:left="720" w:hanging="360"/>
      </w:pPr>
      <w:rPr>
        <w:rFonts w:ascii="Symbol" w:hAnsi="Symbol" w:hint="default"/>
      </w:rPr>
    </w:lvl>
    <w:lvl w:ilvl="1" w:tplc="5D8415C8">
      <w:start w:val="1"/>
      <w:numFmt w:val="bullet"/>
      <w:lvlText w:val="o"/>
      <w:lvlJc w:val="left"/>
      <w:pPr>
        <w:ind w:left="1440" w:hanging="360"/>
      </w:pPr>
      <w:rPr>
        <w:rFonts w:ascii="Courier New" w:hAnsi="Courier New" w:hint="default"/>
      </w:rPr>
    </w:lvl>
    <w:lvl w:ilvl="2" w:tplc="226AB78A">
      <w:start w:val="1"/>
      <w:numFmt w:val="bullet"/>
      <w:lvlText w:val=""/>
      <w:lvlJc w:val="left"/>
      <w:pPr>
        <w:ind w:left="2160" w:hanging="360"/>
      </w:pPr>
      <w:rPr>
        <w:rFonts w:ascii="Wingdings" w:hAnsi="Wingdings" w:hint="default"/>
      </w:rPr>
    </w:lvl>
    <w:lvl w:ilvl="3" w:tplc="DE54C2F0">
      <w:start w:val="1"/>
      <w:numFmt w:val="bullet"/>
      <w:lvlText w:val=""/>
      <w:lvlJc w:val="left"/>
      <w:pPr>
        <w:ind w:left="2880" w:hanging="360"/>
      </w:pPr>
      <w:rPr>
        <w:rFonts w:ascii="Symbol" w:hAnsi="Symbol" w:hint="default"/>
      </w:rPr>
    </w:lvl>
    <w:lvl w:ilvl="4" w:tplc="28E061E6">
      <w:start w:val="1"/>
      <w:numFmt w:val="bullet"/>
      <w:lvlText w:val="o"/>
      <w:lvlJc w:val="left"/>
      <w:pPr>
        <w:ind w:left="3600" w:hanging="360"/>
      </w:pPr>
      <w:rPr>
        <w:rFonts w:ascii="Courier New" w:hAnsi="Courier New" w:hint="default"/>
      </w:rPr>
    </w:lvl>
    <w:lvl w:ilvl="5" w:tplc="402061CE">
      <w:start w:val="1"/>
      <w:numFmt w:val="bullet"/>
      <w:lvlText w:val=""/>
      <w:lvlJc w:val="left"/>
      <w:pPr>
        <w:ind w:left="4320" w:hanging="360"/>
      </w:pPr>
      <w:rPr>
        <w:rFonts w:ascii="Wingdings" w:hAnsi="Wingdings" w:hint="default"/>
      </w:rPr>
    </w:lvl>
    <w:lvl w:ilvl="6" w:tplc="B204BDCE">
      <w:start w:val="1"/>
      <w:numFmt w:val="bullet"/>
      <w:lvlText w:val=""/>
      <w:lvlJc w:val="left"/>
      <w:pPr>
        <w:ind w:left="5040" w:hanging="360"/>
      </w:pPr>
      <w:rPr>
        <w:rFonts w:ascii="Symbol" w:hAnsi="Symbol" w:hint="default"/>
      </w:rPr>
    </w:lvl>
    <w:lvl w:ilvl="7" w:tplc="20AEFA4C">
      <w:start w:val="1"/>
      <w:numFmt w:val="bullet"/>
      <w:lvlText w:val="o"/>
      <w:lvlJc w:val="left"/>
      <w:pPr>
        <w:ind w:left="5760" w:hanging="360"/>
      </w:pPr>
      <w:rPr>
        <w:rFonts w:ascii="Courier New" w:hAnsi="Courier New" w:hint="default"/>
      </w:rPr>
    </w:lvl>
    <w:lvl w:ilvl="8" w:tplc="E870AFC0">
      <w:start w:val="1"/>
      <w:numFmt w:val="bullet"/>
      <w:lvlText w:val=""/>
      <w:lvlJc w:val="left"/>
      <w:pPr>
        <w:ind w:left="6480" w:hanging="360"/>
      </w:pPr>
      <w:rPr>
        <w:rFonts w:ascii="Wingdings" w:hAnsi="Wingdings" w:hint="default"/>
      </w:rPr>
    </w:lvl>
  </w:abstractNum>
  <w:abstractNum w:abstractNumId="44" w15:restartNumberingAfterBreak="0">
    <w:nsid w:val="1D090830"/>
    <w:multiLevelType w:val="hybridMultilevel"/>
    <w:tmpl w:val="9FB0D18C"/>
    <w:lvl w:ilvl="0" w:tplc="FFFFFFFF">
      <w:start w:val="1"/>
      <w:numFmt w:val="decimal"/>
      <w:lvlText w:val="%1."/>
      <w:lvlJc w:val="left"/>
      <w:pPr>
        <w:ind w:left="450" w:hanging="360"/>
      </w:pPr>
      <w:rPr>
        <w:rFonts w:hint="default"/>
        <w:b/>
        <w:color w:val="auto"/>
      </w:rPr>
    </w:lvl>
    <w:lvl w:ilvl="1" w:tplc="04180003" w:tentative="1">
      <w:start w:val="1"/>
      <w:numFmt w:val="bullet"/>
      <w:lvlText w:val="o"/>
      <w:lvlJc w:val="left"/>
      <w:pPr>
        <w:ind w:left="1170" w:hanging="360"/>
      </w:pPr>
      <w:rPr>
        <w:rFonts w:ascii="Courier New" w:hAnsi="Courier New" w:cs="Courier New" w:hint="default"/>
      </w:rPr>
    </w:lvl>
    <w:lvl w:ilvl="2" w:tplc="04180005" w:tentative="1">
      <w:start w:val="1"/>
      <w:numFmt w:val="bullet"/>
      <w:lvlText w:val=""/>
      <w:lvlJc w:val="left"/>
      <w:pPr>
        <w:ind w:left="1890" w:hanging="360"/>
      </w:pPr>
      <w:rPr>
        <w:rFonts w:ascii="Wingdings" w:hAnsi="Wingdings" w:hint="default"/>
      </w:rPr>
    </w:lvl>
    <w:lvl w:ilvl="3" w:tplc="04180001" w:tentative="1">
      <w:start w:val="1"/>
      <w:numFmt w:val="bullet"/>
      <w:lvlText w:val=""/>
      <w:lvlJc w:val="left"/>
      <w:pPr>
        <w:ind w:left="2610" w:hanging="360"/>
      </w:pPr>
      <w:rPr>
        <w:rFonts w:ascii="Symbol" w:hAnsi="Symbol" w:hint="default"/>
      </w:rPr>
    </w:lvl>
    <w:lvl w:ilvl="4" w:tplc="04180003" w:tentative="1">
      <w:start w:val="1"/>
      <w:numFmt w:val="bullet"/>
      <w:lvlText w:val="o"/>
      <w:lvlJc w:val="left"/>
      <w:pPr>
        <w:ind w:left="3330" w:hanging="360"/>
      </w:pPr>
      <w:rPr>
        <w:rFonts w:ascii="Courier New" w:hAnsi="Courier New" w:cs="Courier New" w:hint="default"/>
      </w:rPr>
    </w:lvl>
    <w:lvl w:ilvl="5" w:tplc="04180005" w:tentative="1">
      <w:start w:val="1"/>
      <w:numFmt w:val="bullet"/>
      <w:lvlText w:val=""/>
      <w:lvlJc w:val="left"/>
      <w:pPr>
        <w:ind w:left="4050" w:hanging="360"/>
      </w:pPr>
      <w:rPr>
        <w:rFonts w:ascii="Wingdings" w:hAnsi="Wingdings" w:hint="default"/>
      </w:rPr>
    </w:lvl>
    <w:lvl w:ilvl="6" w:tplc="04180001" w:tentative="1">
      <w:start w:val="1"/>
      <w:numFmt w:val="bullet"/>
      <w:lvlText w:val=""/>
      <w:lvlJc w:val="left"/>
      <w:pPr>
        <w:ind w:left="4770" w:hanging="360"/>
      </w:pPr>
      <w:rPr>
        <w:rFonts w:ascii="Symbol" w:hAnsi="Symbol" w:hint="default"/>
      </w:rPr>
    </w:lvl>
    <w:lvl w:ilvl="7" w:tplc="04180003" w:tentative="1">
      <w:start w:val="1"/>
      <w:numFmt w:val="bullet"/>
      <w:lvlText w:val="o"/>
      <w:lvlJc w:val="left"/>
      <w:pPr>
        <w:ind w:left="5490" w:hanging="360"/>
      </w:pPr>
      <w:rPr>
        <w:rFonts w:ascii="Courier New" w:hAnsi="Courier New" w:cs="Courier New" w:hint="default"/>
      </w:rPr>
    </w:lvl>
    <w:lvl w:ilvl="8" w:tplc="04180005" w:tentative="1">
      <w:start w:val="1"/>
      <w:numFmt w:val="bullet"/>
      <w:lvlText w:val=""/>
      <w:lvlJc w:val="left"/>
      <w:pPr>
        <w:ind w:left="6210" w:hanging="360"/>
      </w:pPr>
      <w:rPr>
        <w:rFonts w:ascii="Wingdings" w:hAnsi="Wingdings" w:hint="default"/>
      </w:rPr>
    </w:lvl>
  </w:abstractNum>
  <w:abstractNum w:abstractNumId="45" w15:restartNumberingAfterBreak="0">
    <w:nsid w:val="1E473366"/>
    <w:multiLevelType w:val="hybridMultilevel"/>
    <w:tmpl w:val="33C8C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D87EAF"/>
    <w:multiLevelType w:val="multilevel"/>
    <w:tmpl w:val="C8C832F2"/>
    <w:lvl w:ilvl="0">
      <w:start w:val="1"/>
      <w:numFmt w:val="decimal"/>
      <w:lvlText w:val="%1."/>
      <w:lvlJc w:val="left"/>
      <w:pPr>
        <w:ind w:left="378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1F4B8EBE"/>
    <w:multiLevelType w:val="hybridMultilevel"/>
    <w:tmpl w:val="FFFFFFFF"/>
    <w:lvl w:ilvl="0" w:tplc="73923592">
      <w:start w:val="1"/>
      <w:numFmt w:val="bullet"/>
      <w:lvlText w:val="·"/>
      <w:lvlJc w:val="left"/>
      <w:pPr>
        <w:ind w:left="720" w:hanging="360"/>
      </w:pPr>
      <w:rPr>
        <w:rFonts w:ascii="Symbol" w:hAnsi="Symbol" w:hint="default"/>
      </w:rPr>
    </w:lvl>
    <w:lvl w:ilvl="1" w:tplc="9190A418">
      <w:start w:val="1"/>
      <w:numFmt w:val="bullet"/>
      <w:lvlText w:val="o"/>
      <w:lvlJc w:val="left"/>
      <w:pPr>
        <w:ind w:left="1440" w:hanging="360"/>
      </w:pPr>
      <w:rPr>
        <w:rFonts w:ascii="Courier New" w:hAnsi="Courier New" w:hint="default"/>
      </w:rPr>
    </w:lvl>
    <w:lvl w:ilvl="2" w:tplc="D91E0578">
      <w:start w:val="1"/>
      <w:numFmt w:val="bullet"/>
      <w:lvlText w:val=""/>
      <w:lvlJc w:val="left"/>
      <w:pPr>
        <w:ind w:left="2160" w:hanging="360"/>
      </w:pPr>
      <w:rPr>
        <w:rFonts w:ascii="Wingdings" w:hAnsi="Wingdings" w:hint="default"/>
      </w:rPr>
    </w:lvl>
    <w:lvl w:ilvl="3" w:tplc="2DFC701C">
      <w:start w:val="1"/>
      <w:numFmt w:val="bullet"/>
      <w:lvlText w:val=""/>
      <w:lvlJc w:val="left"/>
      <w:pPr>
        <w:ind w:left="2880" w:hanging="360"/>
      </w:pPr>
      <w:rPr>
        <w:rFonts w:ascii="Symbol" w:hAnsi="Symbol" w:hint="default"/>
      </w:rPr>
    </w:lvl>
    <w:lvl w:ilvl="4" w:tplc="4EBE482E">
      <w:start w:val="1"/>
      <w:numFmt w:val="bullet"/>
      <w:lvlText w:val="o"/>
      <w:lvlJc w:val="left"/>
      <w:pPr>
        <w:ind w:left="3600" w:hanging="360"/>
      </w:pPr>
      <w:rPr>
        <w:rFonts w:ascii="Courier New" w:hAnsi="Courier New" w:hint="default"/>
      </w:rPr>
    </w:lvl>
    <w:lvl w:ilvl="5" w:tplc="5CE657A8">
      <w:start w:val="1"/>
      <w:numFmt w:val="bullet"/>
      <w:lvlText w:val=""/>
      <w:lvlJc w:val="left"/>
      <w:pPr>
        <w:ind w:left="4320" w:hanging="360"/>
      </w:pPr>
      <w:rPr>
        <w:rFonts w:ascii="Wingdings" w:hAnsi="Wingdings" w:hint="default"/>
      </w:rPr>
    </w:lvl>
    <w:lvl w:ilvl="6" w:tplc="37448E34">
      <w:start w:val="1"/>
      <w:numFmt w:val="bullet"/>
      <w:lvlText w:val=""/>
      <w:lvlJc w:val="left"/>
      <w:pPr>
        <w:ind w:left="5040" w:hanging="360"/>
      </w:pPr>
      <w:rPr>
        <w:rFonts w:ascii="Symbol" w:hAnsi="Symbol" w:hint="default"/>
      </w:rPr>
    </w:lvl>
    <w:lvl w:ilvl="7" w:tplc="D33C21F4">
      <w:start w:val="1"/>
      <w:numFmt w:val="bullet"/>
      <w:lvlText w:val="o"/>
      <w:lvlJc w:val="left"/>
      <w:pPr>
        <w:ind w:left="5760" w:hanging="360"/>
      </w:pPr>
      <w:rPr>
        <w:rFonts w:ascii="Courier New" w:hAnsi="Courier New" w:hint="default"/>
      </w:rPr>
    </w:lvl>
    <w:lvl w:ilvl="8" w:tplc="0FA8E798">
      <w:start w:val="1"/>
      <w:numFmt w:val="bullet"/>
      <w:lvlText w:val=""/>
      <w:lvlJc w:val="left"/>
      <w:pPr>
        <w:ind w:left="6480" w:hanging="360"/>
      </w:pPr>
      <w:rPr>
        <w:rFonts w:ascii="Wingdings" w:hAnsi="Wingdings" w:hint="default"/>
      </w:rPr>
    </w:lvl>
  </w:abstractNum>
  <w:abstractNum w:abstractNumId="48" w15:restartNumberingAfterBreak="0">
    <w:nsid w:val="1FAF3AAA"/>
    <w:multiLevelType w:val="hybridMultilevel"/>
    <w:tmpl w:val="79C4C834"/>
    <w:lvl w:ilvl="0" w:tplc="96B2AEE8">
      <w:start w:val="1"/>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02F5AF3"/>
    <w:multiLevelType w:val="multilevel"/>
    <w:tmpl w:val="D9D0B6DE"/>
    <w:lvl w:ilvl="0">
      <w:start w:val="2"/>
      <w:numFmt w:val="decimal"/>
      <w:lvlText w:val="%1."/>
      <w:lvlJc w:val="left"/>
      <w:pPr>
        <w:ind w:left="408" w:hanging="408"/>
      </w:pPr>
      <w:rPr>
        <w:rFonts w:cstheme="minorBidi" w:hint="default"/>
      </w:rPr>
    </w:lvl>
    <w:lvl w:ilvl="1">
      <w:start w:val="1"/>
      <w:numFmt w:val="decimal"/>
      <w:lvlText w:val="%1.%2."/>
      <w:lvlJc w:val="left"/>
      <w:pPr>
        <w:ind w:left="720" w:hanging="7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1800" w:hanging="1800"/>
      </w:pPr>
      <w:rPr>
        <w:rFonts w:cstheme="minorBidi" w:hint="default"/>
      </w:rPr>
    </w:lvl>
  </w:abstractNum>
  <w:abstractNum w:abstractNumId="50" w15:restartNumberingAfterBreak="0">
    <w:nsid w:val="21252DEA"/>
    <w:multiLevelType w:val="hybridMultilevel"/>
    <w:tmpl w:val="42F2CA9E"/>
    <w:lvl w:ilvl="0" w:tplc="85F6C4F4">
      <w:start w:val="1"/>
      <w:numFmt w:val="decimal"/>
      <w:lvlText w:val="AC%1."/>
      <w:lvlJc w:val="left"/>
      <w:pPr>
        <w:ind w:left="360" w:hanging="360"/>
      </w:pPr>
      <w:rPr>
        <w:rFonts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1626A95"/>
    <w:multiLevelType w:val="hybridMultilevel"/>
    <w:tmpl w:val="2884CDBE"/>
    <w:lvl w:ilvl="0" w:tplc="ACFE0AEA">
      <w:start w:val="8"/>
      <w:numFmt w:val="bullet"/>
      <w:lvlText w:val="-"/>
      <w:lvlJc w:val="left"/>
      <w:pPr>
        <w:ind w:left="36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18C1F22"/>
    <w:multiLevelType w:val="multilevel"/>
    <w:tmpl w:val="39168DF8"/>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2DF79BF"/>
    <w:multiLevelType w:val="hybridMultilevel"/>
    <w:tmpl w:val="AF6C56E2"/>
    <w:lvl w:ilvl="0" w:tplc="96ACCD38">
      <w:start w:val="1"/>
      <w:numFmt w:val="decimal"/>
      <w:lvlText w:val="2.5.%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32E4D01"/>
    <w:multiLevelType w:val="hybridMultilevel"/>
    <w:tmpl w:val="87DEF39A"/>
    <w:lvl w:ilvl="0" w:tplc="FFFFFFFF">
      <w:start w:val="1"/>
      <w:numFmt w:val="upperLetter"/>
      <w:lvlText w:val="%1."/>
      <w:lvlJc w:val="left"/>
      <w:pPr>
        <w:ind w:left="360" w:hanging="360"/>
      </w:pPr>
      <w:rPr>
        <w:rFonts w:ascii="Times New Roman" w:eastAsia="Times New Roman" w:hAnsi="Times New Roman"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23703DEE"/>
    <w:multiLevelType w:val="hybridMultilevel"/>
    <w:tmpl w:val="4B241330"/>
    <w:lvl w:ilvl="0" w:tplc="04180001">
      <w:start w:val="1"/>
      <w:numFmt w:val="bullet"/>
      <w:lvlText w:val=""/>
      <w:lvlJc w:val="left"/>
      <w:pPr>
        <w:ind w:left="540" w:hanging="360"/>
      </w:pPr>
      <w:rPr>
        <w:rFonts w:ascii="Symbol" w:hAnsi="Symbo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56" w15:restartNumberingAfterBreak="0">
    <w:nsid w:val="239D024A"/>
    <w:multiLevelType w:val="hybridMultilevel"/>
    <w:tmpl w:val="E3DACECA"/>
    <w:lvl w:ilvl="0" w:tplc="0409000B">
      <w:start w:val="1"/>
      <w:numFmt w:val="bullet"/>
      <w:lvlText w:val=""/>
      <w:lvlJc w:val="left"/>
      <w:pPr>
        <w:ind w:left="1060" w:hanging="360"/>
      </w:pPr>
      <w:rPr>
        <w:rFonts w:ascii="Wingdings" w:hAnsi="Wingdings"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7" w15:restartNumberingAfterBreak="0">
    <w:nsid w:val="242D0436"/>
    <w:multiLevelType w:val="hybridMultilevel"/>
    <w:tmpl w:val="8092BF3A"/>
    <w:lvl w:ilvl="0" w:tplc="0809000B">
      <w:start w:val="1"/>
      <w:numFmt w:val="bullet"/>
      <w:lvlText w:val=""/>
      <w:lvlJc w:val="left"/>
      <w:pPr>
        <w:ind w:left="1152" w:hanging="360"/>
      </w:pPr>
      <w:rPr>
        <w:rFonts w:ascii="Wingdings" w:hAnsi="Wingdings"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58" w15:restartNumberingAfterBreak="0">
    <w:nsid w:val="249773A2"/>
    <w:multiLevelType w:val="hybridMultilevel"/>
    <w:tmpl w:val="A93274D8"/>
    <w:lvl w:ilvl="0" w:tplc="DBF84C8C">
      <w:start w:val="1"/>
      <w:numFmt w:val="decimal"/>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4ED3F23"/>
    <w:multiLevelType w:val="hybridMultilevel"/>
    <w:tmpl w:val="503EDCB8"/>
    <w:lvl w:ilvl="0" w:tplc="FB2A1712">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24F5415F"/>
    <w:multiLevelType w:val="hybridMultilevel"/>
    <w:tmpl w:val="AF722290"/>
    <w:lvl w:ilvl="0" w:tplc="58366B90">
      <w:start w:val="1"/>
      <w:numFmt w:val="lowerLetter"/>
      <w:lvlText w:val="%1."/>
      <w:lvlJc w:val="left"/>
      <w:pPr>
        <w:ind w:left="1800" w:hanging="360"/>
      </w:pPr>
    </w:lvl>
    <w:lvl w:ilvl="1" w:tplc="D2A6BD86">
      <w:start w:val="1"/>
      <w:numFmt w:val="lowerLetter"/>
      <w:lvlText w:val="%2."/>
      <w:lvlJc w:val="left"/>
      <w:pPr>
        <w:ind w:left="2520" w:hanging="360"/>
      </w:pPr>
    </w:lvl>
    <w:lvl w:ilvl="2" w:tplc="6DBE8034">
      <w:start w:val="1"/>
      <w:numFmt w:val="lowerRoman"/>
      <w:lvlText w:val="%3."/>
      <w:lvlJc w:val="right"/>
      <w:pPr>
        <w:ind w:left="3240" w:hanging="180"/>
      </w:pPr>
    </w:lvl>
    <w:lvl w:ilvl="3" w:tplc="F140D866">
      <w:start w:val="1"/>
      <w:numFmt w:val="decimal"/>
      <w:lvlText w:val="%4."/>
      <w:lvlJc w:val="left"/>
      <w:pPr>
        <w:ind w:left="3960" w:hanging="360"/>
      </w:pPr>
    </w:lvl>
    <w:lvl w:ilvl="4" w:tplc="5CDA7CA0">
      <w:start w:val="1"/>
      <w:numFmt w:val="lowerLetter"/>
      <w:lvlText w:val="%5."/>
      <w:lvlJc w:val="left"/>
      <w:pPr>
        <w:ind w:left="4680" w:hanging="360"/>
      </w:pPr>
    </w:lvl>
    <w:lvl w:ilvl="5" w:tplc="9D74E224">
      <w:start w:val="1"/>
      <w:numFmt w:val="lowerRoman"/>
      <w:lvlText w:val="%6."/>
      <w:lvlJc w:val="right"/>
      <w:pPr>
        <w:ind w:left="5400" w:hanging="180"/>
      </w:pPr>
    </w:lvl>
    <w:lvl w:ilvl="6" w:tplc="16507132">
      <w:start w:val="1"/>
      <w:numFmt w:val="decimal"/>
      <w:lvlText w:val="%7."/>
      <w:lvlJc w:val="left"/>
      <w:pPr>
        <w:ind w:left="6120" w:hanging="360"/>
      </w:pPr>
    </w:lvl>
    <w:lvl w:ilvl="7" w:tplc="FA9E0734">
      <w:start w:val="1"/>
      <w:numFmt w:val="lowerLetter"/>
      <w:lvlText w:val="%8."/>
      <w:lvlJc w:val="left"/>
      <w:pPr>
        <w:ind w:left="6840" w:hanging="360"/>
      </w:pPr>
    </w:lvl>
    <w:lvl w:ilvl="8" w:tplc="CE983F2C">
      <w:start w:val="1"/>
      <w:numFmt w:val="lowerRoman"/>
      <w:lvlText w:val="%9."/>
      <w:lvlJc w:val="right"/>
      <w:pPr>
        <w:ind w:left="7560" w:hanging="180"/>
      </w:pPr>
    </w:lvl>
  </w:abstractNum>
  <w:abstractNum w:abstractNumId="61" w15:restartNumberingAfterBreak="0">
    <w:nsid w:val="2516693F"/>
    <w:multiLevelType w:val="multilevel"/>
    <w:tmpl w:val="AB403D32"/>
    <w:lvl w:ilvl="0">
      <w:start w:val="4"/>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2" w15:restartNumberingAfterBreak="0">
    <w:nsid w:val="25C40BDD"/>
    <w:multiLevelType w:val="hybridMultilevel"/>
    <w:tmpl w:val="CB700400"/>
    <w:lvl w:ilvl="0" w:tplc="C9CAC3FE">
      <w:start w:val="1"/>
      <w:numFmt w:val="decimal"/>
      <w:lvlText w:val="EG%1."/>
      <w:lvlJc w:val="left"/>
      <w:pPr>
        <w:ind w:left="720" w:hanging="360"/>
      </w:pPr>
      <w:rPr>
        <w:rFonts w:eastAsia="Times New Roman" w:hint="default"/>
        <w:b/>
        <w:color w:val="1F497D" w:themeColor="text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26165DA4"/>
    <w:multiLevelType w:val="multilevel"/>
    <w:tmpl w:val="70C4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26C2152E"/>
    <w:multiLevelType w:val="hybridMultilevel"/>
    <w:tmpl w:val="EAA8BCB2"/>
    <w:lvl w:ilvl="0" w:tplc="8B7A5810">
      <w:start w:val="1"/>
      <w:numFmt w:val="decimal"/>
      <w:lvlText w:val="5.%1."/>
      <w:lvlJc w:val="left"/>
      <w:pPr>
        <w:ind w:left="540" w:hanging="360"/>
      </w:pPr>
      <w:rPr>
        <w:rFonts w:hint="default"/>
      </w:rPr>
    </w:lvl>
    <w:lvl w:ilvl="1" w:tplc="0409000F">
      <w:start w:val="1"/>
      <w:numFmt w:val="decimal"/>
      <w:lvlText w:val="%2."/>
      <w:lvlJc w:val="left"/>
      <w:pPr>
        <w:ind w:left="720" w:hanging="360"/>
      </w:pPr>
    </w:lvl>
    <w:lvl w:ilvl="2" w:tplc="0418001B">
      <w:start w:val="1"/>
      <w:numFmt w:val="lowerRoman"/>
      <w:lvlText w:val="%3."/>
      <w:lvlJc w:val="right"/>
      <w:pPr>
        <w:ind w:left="1530" w:hanging="180"/>
      </w:pPr>
    </w:lvl>
    <w:lvl w:ilvl="3" w:tplc="0418000F">
      <w:start w:val="1"/>
      <w:numFmt w:val="decimal"/>
      <w:lvlText w:val="%4."/>
      <w:lvlJc w:val="left"/>
      <w:pPr>
        <w:ind w:left="2250" w:hanging="360"/>
      </w:p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65" w15:restartNumberingAfterBreak="0">
    <w:nsid w:val="26C36E79"/>
    <w:multiLevelType w:val="hybridMultilevel"/>
    <w:tmpl w:val="F47007DC"/>
    <w:lvl w:ilvl="0" w:tplc="02E2D7C8">
      <w:start w:val="1"/>
      <w:numFmt w:val="decimal"/>
      <w:lvlText w:val="%1."/>
      <w:lvlJc w:val="left"/>
      <w:pPr>
        <w:ind w:left="720" w:hanging="360"/>
      </w:pPr>
    </w:lvl>
    <w:lvl w:ilvl="1" w:tplc="B05EA486">
      <w:start w:val="1"/>
      <w:numFmt w:val="lowerLetter"/>
      <w:lvlText w:val="%2."/>
      <w:lvlJc w:val="left"/>
      <w:pPr>
        <w:ind w:left="2160" w:hanging="360"/>
      </w:pPr>
    </w:lvl>
    <w:lvl w:ilvl="2" w:tplc="4594BD0A">
      <w:start w:val="1"/>
      <w:numFmt w:val="lowerRoman"/>
      <w:lvlText w:val="%3."/>
      <w:lvlJc w:val="right"/>
      <w:pPr>
        <w:ind w:left="2160" w:hanging="180"/>
      </w:pPr>
    </w:lvl>
    <w:lvl w:ilvl="3" w:tplc="CF56C5F0">
      <w:start w:val="1"/>
      <w:numFmt w:val="decimal"/>
      <w:lvlText w:val="%4."/>
      <w:lvlJc w:val="left"/>
      <w:pPr>
        <w:ind w:left="2880" w:hanging="360"/>
      </w:pPr>
    </w:lvl>
    <w:lvl w:ilvl="4" w:tplc="09A09DA6">
      <w:start w:val="1"/>
      <w:numFmt w:val="lowerLetter"/>
      <w:lvlText w:val="%5."/>
      <w:lvlJc w:val="left"/>
      <w:pPr>
        <w:ind w:left="3600" w:hanging="360"/>
      </w:pPr>
    </w:lvl>
    <w:lvl w:ilvl="5" w:tplc="96BE96E0">
      <w:start w:val="1"/>
      <w:numFmt w:val="lowerRoman"/>
      <w:lvlText w:val="%6."/>
      <w:lvlJc w:val="right"/>
      <w:pPr>
        <w:ind w:left="4320" w:hanging="180"/>
      </w:pPr>
    </w:lvl>
    <w:lvl w:ilvl="6" w:tplc="94866F98">
      <w:start w:val="1"/>
      <w:numFmt w:val="decimal"/>
      <w:lvlText w:val="%7."/>
      <w:lvlJc w:val="left"/>
      <w:pPr>
        <w:ind w:left="5040" w:hanging="360"/>
      </w:pPr>
    </w:lvl>
    <w:lvl w:ilvl="7" w:tplc="98625400">
      <w:start w:val="1"/>
      <w:numFmt w:val="lowerLetter"/>
      <w:lvlText w:val="%8."/>
      <w:lvlJc w:val="left"/>
      <w:pPr>
        <w:ind w:left="5760" w:hanging="360"/>
      </w:pPr>
    </w:lvl>
    <w:lvl w:ilvl="8" w:tplc="EEB0933C">
      <w:start w:val="1"/>
      <w:numFmt w:val="lowerRoman"/>
      <w:lvlText w:val="%9."/>
      <w:lvlJc w:val="right"/>
      <w:pPr>
        <w:ind w:left="6480" w:hanging="180"/>
      </w:pPr>
    </w:lvl>
  </w:abstractNum>
  <w:abstractNum w:abstractNumId="66" w15:restartNumberingAfterBreak="0">
    <w:nsid w:val="27313673"/>
    <w:multiLevelType w:val="hybridMultilevel"/>
    <w:tmpl w:val="0DAE2598"/>
    <w:lvl w:ilvl="0" w:tplc="C4FC7F9C">
      <w:start w:val="1"/>
      <w:numFmt w:val="bullet"/>
      <w:lvlText w:val=""/>
      <w:lvlJc w:val="left"/>
      <w:pPr>
        <w:ind w:left="720" w:hanging="360"/>
      </w:pPr>
      <w:rPr>
        <w:rFonts w:ascii="Symbol" w:hAnsi="Symbol"/>
      </w:rPr>
    </w:lvl>
    <w:lvl w:ilvl="1" w:tplc="00F87A9C">
      <w:start w:val="1"/>
      <w:numFmt w:val="bullet"/>
      <w:lvlText w:val=""/>
      <w:lvlJc w:val="left"/>
      <w:pPr>
        <w:ind w:left="720" w:hanging="360"/>
      </w:pPr>
      <w:rPr>
        <w:rFonts w:ascii="Symbol" w:hAnsi="Symbol"/>
      </w:rPr>
    </w:lvl>
    <w:lvl w:ilvl="2" w:tplc="540A8EDC">
      <w:start w:val="1"/>
      <w:numFmt w:val="bullet"/>
      <w:lvlText w:val=""/>
      <w:lvlJc w:val="left"/>
      <w:pPr>
        <w:ind w:left="720" w:hanging="360"/>
      </w:pPr>
      <w:rPr>
        <w:rFonts w:ascii="Symbol" w:hAnsi="Symbol"/>
      </w:rPr>
    </w:lvl>
    <w:lvl w:ilvl="3" w:tplc="0D0E3A0C">
      <w:start w:val="1"/>
      <w:numFmt w:val="bullet"/>
      <w:lvlText w:val=""/>
      <w:lvlJc w:val="left"/>
      <w:pPr>
        <w:ind w:left="720" w:hanging="360"/>
      </w:pPr>
      <w:rPr>
        <w:rFonts w:ascii="Symbol" w:hAnsi="Symbol"/>
      </w:rPr>
    </w:lvl>
    <w:lvl w:ilvl="4" w:tplc="6BAE862E">
      <w:start w:val="1"/>
      <w:numFmt w:val="bullet"/>
      <w:lvlText w:val=""/>
      <w:lvlJc w:val="left"/>
      <w:pPr>
        <w:ind w:left="720" w:hanging="360"/>
      </w:pPr>
      <w:rPr>
        <w:rFonts w:ascii="Symbol" w:hAnsi="Symbol"/>
      </w:rPr>
    </w:lvl>
    <w:lvl w:ilvl="5" w:tplc="3B14E450">
      <w:start w:val="1"/>
      <w:numFmt w:val="bullet"/>
      <w:lvlText w:val=""/>
      <w:lvlJc w:val="left"/>
      <w:pPr>
        <w:ind w:left="720" w:hanging="360"/>
      </w:pPr>
      <w:rPr>
        <w:rFonts w:ascii="Symbol" w:hAnsi="Symbol"/>
      </w:rPr>
    </w:lvl>
    <w:lvl w:ilvl="6" w:tplc="7B864E0E">
      <w:start w:val="1"/>
      <w:numFmt w:val="bullet"/>
      <w:lvlText w:val=""/>
      <w:lvlJc w:val="left"/>
      <w:pPr>
        <w:ind w:left="720" w:hanging="360"/>
      </w:pPr>
      <w:rPr>
        <w:rFonts w:ascii="Symbol" w:hAnsi="Symbol"/>
      </w:rPr>
    </w:lvl>
    <w:lvl w:ilvl="7" w:tplc="048EFDA6">
      <w:start w:val="1"/>
      <w:numFmt w:val="bullet"/>
      <w:lvlText w:val=""/>
      <w:lvlJc w:val="left"/>
      <w:pPr>
        <w:ind w:left="720" w:hanging="360"/>
      </w:pPr>
      <w:rPr>
        <w:rFonts w:ascii="Symbol" w:hAnsi="Symbol"/>
      </w:rPr>
    </w:lvl>
    <w:lvl w:ilvl="8" w:tplc="8530FA16">
      <w:start w:val="1"/>
      <w:numFmt w:val="bullet"/>
      <w:lvlText w:val=""/>
      <w:lvlJc w:val="left"/>
      <w:pPr>
        <w:ind w:left="720" w:hanging="360"/>
      </w:pPr>
      <w:rPr>
        <w:rFonts w:ascii="Symbol" w:hAnsi="Symbol"/>
      </w:rPr>
    </w:lvl>
  </w:abstractNum>
  <w:abstractNum w:abstractNumId="67" w15:restartNumberingAfterBreak="0">
    <w:nsid w:val="27830541"/>
    <w:multiLevelType w:val="multilevel"/>
    <w:tmpl w:val="DB92F348"/>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60" w:hanging="720"/>
      </w:pPr>
      <w:rPr>
        <w:rFonts w:asciiTheme="minorHAnsi" w:hAnsiTheme="minorHAnsi" w:cstheme="minorHAnsi" w:hint="default"/>
        <w:b/>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279F37E4"/>
    <w:multiLevelType w:val="hybridMultilevel"/>
    <w:tmpl w:val="BE9CDC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28452C76"/>
    <w:multiLevelType w:val="hybridMultilevel"/>
    <w:tmpl w:val="B51ED4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291F3DA6"/>
    <w:multiLevelType w:val="multilevel"/>
    <w:tmpl w:val="A79800BE"/>
    <w:lvl w:ilvl="0">
      <w:start w:val="1"/>
      <w:numFmt w:val="bullet"/>
      <w:lvlText w:val=""/>
      <w:lvlJc w:val="left"/>
      <w:pPr>
        <w:tabs>
          <w:tab w:val="num" w:pos="928"/>
        </w:tabs>
        <w:ind w:left="928" w:hanging="360"/>
      </w:pPr>
      <w:rPr>
        <w:rFonts w:ascii="Symbol" w:hAnsi="Symbol"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771"/>
        </w:tabs>
        <w:ind w:left="2771"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2922360E"/>
    <w:multiLevelType w:val="hybridMultilevel"/>
    <w:tmpl w:val="FE302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A326F39"/>
    <w:multiLevelType w:val="hybridMultilevel"/>
    <w:tmpl w:val="586CA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A716D8B"/>
    <w:multiLevelType w:val="hybridMultilevel"/>
    <w:tmpl w:val="7FCE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ADF768C"/>
    <w:multiLevelType w:val="multilevel"/>
    <w:tmpl w:val="5EF67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2B192397"/>
    <w:multiLevelType w:val="hybridMultilevel"/>
    <w:tmpl w:val="5D90CFC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2BB4527B"/>
    <w:multiLevelType w:val="hybridMultilevel"/>
    <w:tmpl w:val="87DEF39A"/>
    <w:lvl w:ilvl="0" w:tplc="35242728">
      <w:start w:val="1"/>
      <w:numFmt w:val="upperLetter"/>
      <w:lvlText w:val="%1."/>
      <w:lvlJc w:val="left"/>
      <w:pPr>
        <w:ind w:left="502" w:hanging="360"/>
      </w:pPr>
      <w:rPr>
        <w:rFonts w:ascii="Times New Roman" w:eastAsia="Times New Roman" w:hAnsi="Times New Roman"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2C817BF0"/>
    <w:multiLevelType w:val="multilevel"/>
    <w:tmpl w:val="67441A3C"/>
    <w:lvl w:ilvl="0">
      <w:start w:val="13"/>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8"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2D210EC8"/>
    <w:multiLevelType w:val="hybridMultilevel"/>
    <w:tmpl w:val="197E3C48"/>
    <w:lvl w:ilvl="0" w:tplc="0AFCD948">
      <w:start w:val="7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DB40B95"/>
    <w:multiLevelType w:val="hybridMultilevel"/>
    <w:tmpl w:val="48CC18CE"/>
    <w:lvl w:ilvl="0" w:tplc="E6F014AA">
      <w:start w:val="1"/>
      <w:numFmt w:val="decimal"/>
      <w:lvlText w:val="AD%1."/>
      <w:lvlJc w:val="left"/>
      <w:pPr>
        <w:ind w:left="360" w:hanging="360"/>
      </w:pPr>
      <w:rPr>
        <w:rFonts w:hint="default"/>
        <w:color w:val="auto"/>
      </w:r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81" w15:restartNumberingAfterBreak="0">
    <w:nsid w:val="2E287664"/>
    <w:multiLevelType w:val="hybridMultilevel"/>
    <w:tmpl w:val="87DEF39A"/>
    <w:lvl w:ilvl="0" w:tplc="FFFFFFFF">
      <w:start w:val="1"/>
      <w:numFmt w:val="upperLetter"/>
      <w:lvlText w:val="%1."/>
      <w:lvlJc w:val="left"/>
      <w:pPr>
        <w:ind w:left="360" w:hanging="360"/>
      </w:pPr>
      <w:rPr>
        <w:rFonts w:ascii="Times New Roman" w:eastAsia="Times New Roman" w:hAnsi="Times New Roman"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2E5244CB"/>
    <w:multiLevelType w:val="multilevel"/>
    <w:tmpl w:val="EB42DB28"/>
    <w:lvl w:ilvl="0">
      <w:start w:val="1"/>
      <w:numFmt w:val="decimal"/>
      <w:lvlText w:val="%1."/>
      <w:lvlJc w:val="left"/>
      <w:pPr>
        <w:tabs>
          <w:tab w:val="num" w:pos="450"/>
        </w:tabs>
        <w:ind w:left="45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502"/>
        </w:tabs>
        <w:ind w:left="502" w:hanging="360"/>
      </w:pPr>
      <w:rPr>
        <w:rFonts w:ascii="Trebuchet MS" w:eastAsia="Times New Roman" w:hAnsi="Trebuchet MS" w:cs="Times New Roman"/>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2ECE596E"/>
    <w:multiLevelType w:val="multilevel"/>
    <w:tmpl w:val="3EB06FE6"/>
    <w:lvl w:ilvl="0">
      <w:start w:val="4"/>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2EDF509B"/>
    <w:multiLevelType w:val="hybridMultilevel"/>
    <w:tmpl w:val="91D8A5DC"/>
    <w:lvl w:ilvl="0" w:tplc="935EEE38">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2EE12DE8"/>
    <w:multiLevelType w:val="multilevel"/>
    <w:tmpl w:val="C52A704A"/>
    <w:lvl w:ilvl="0">
      <w:start w:val="5"/>
      <w:numFmt w:val="decimal"/>
      <w:lvlText w:val="%1"/>
      <w:lvlJc w:val="left"/>
      <w:pPr>
        <w:ind w:left="360" w:hanging="360"/>
      </w:pPr>
      <w:rPr>
        <w:rFonts w:cstheme="minorHAnsi" w:hint="default"/>
      </w:rPr>
    </w:lvl>
    <w:lvl w:ilvl="1">
      <w:start w:val="7"/>
      <w:numFmt w:val="decimal"/>
      <w:lvlText w:val="%1.%2"/>
      <w:lvlJc w:val="left"/>
      <w:pPr>
        <w:ind w:left="990" w:hanging="360"/>
      </w:pPr>
      <w:rPr>
        <w:rFonts w:cstheme="minorHAnsi" w:hint="default"/>
      </w:rPr>
    </w:lvl>
    <w:lvl w:ilvl="2">
      <w:start w:val="1"/>
      <w:numFmt w:val="decimal"/>
      <w:lvlText w:val="%1.%2.%3"/>
      <w:lvlJc w:val="left"/>
      <w:pPr>
        <w:ind w:left="1980" w:hanging="720"/>
      </w:pPr>
      <w:rPr>
        <w:rFonts w:cstheme="minorHAnsi" w:hint="default"/>
      </w:rPr>
    </w:lvl>
    <w:lvl w:ilvl="3">
      <w:start w:val="1"/>
      <w:numFmt w:val="decimal"/>
      <w:lvlText w:val="%1.%2.%3.%4"/>
      <w:lvlJc w:val="left"/>
      <w:pPr>
        <w:ind w:left="2970" w:hanging="1080"/>
      </w:pPr>
      <w:rPr>
        <w:rFonts w:cstheme="minorHAnsi" w:hint="default"/>
      </w:rPr>
    </w:lvl>
    <w:lvl w:ilvl="4">
      <w:start w:val="1"/>
      <w:numFmt w:val="decimal"/>
      <w:lvlText w:val="%1.%2.%3.%4.%5"/>
      <w:lvlJc w:val="left"/>
      <w:pPr>
        <w:ind w:left="3600" w:hanging="1080"/>
      </w:pPr>
      <w:rPr>
        <w:rFonts w:cstheme="minorHAnsi" w:hint="default"/>
      </w:rPr>
    </w:lvl>
    <w:lvl w:ilvl="5">
      <w:start w:val="1"/>
      <w:numFmt w:val="decimal"/>
      <w:lvlText w:val="%1.%2.%3.%4.%5.%6"/>
      <w:lvlJc w:val="left"/>
      <w:pPr>
        <w:ind w:left="4590" w:hanging="1440"/>
      </w:pPr>
      <w:rPr>
        <w:rFonts w:cstheme="minorHAnsi" w:hint="default"/>
      </w:rPr>
    </w:lvl>
    <w:lvl w:ilvl="6">
      <w:start w:val="1"/>
      <w:numFmt w:val="decimal"/>
      <w:lvlText w:val="%1.%2.%3.%4.%5.%6.%7"/>
      <w:lvlJc w:val="left"/>
      <w:pPr>
        <w:ind w:left="5220" w:hanging="1440"/>
      </w:pPr>
      <w:rPr>
        <w:rFonts w:cstheme="minorHAnsi" w:hint="default"/>
      </w:rPr>
    </w:lvl>
    <w:lvl w:ilvl="7">
      <w:start w:val="1"/>
      <w:numFmt w:val="decimal"/>
      <w:lvlText w:val="%1.%2.%3.%4.%5.%6.%7.%8"/>
      <w:lvlJc w:val="left"/>
      <w:pPr>
        <w:ind w:left="6210" w:hanging="1800"/>
      </w:pPr>
      <w:rPr>
        <w:rFonts w:cstheme="minorHAnsi" w:hint="default"/>
      </w:rPr>
    </w:lvl>
    <w:lvl w:ilvl="8">
      <w:start w:val="1"/>
      <w:numFmt w:val="decimal"/>
      <w:lvlText w:val="%1.%2.%3.%4.%5.%6.%7.%8.%9"/>
      <w:lvlJc w:val="left"/>
      <w:pPr>
        <w:ind w:left="6840" w:hanging="1800"/>
      </w:pPr>
      <w:rPr>
        <w:rFonts w:cstheme="minorHAnsi" w:hint="default"/>
      </w:rPr>
    </w:lvl>
  </w:abstractNum>
  <w:abstractNum w:abstractNumId="86" w15:restartNumberingAfterBreak="0">
    <w:nsid w:val="2FB1543D"/>
    <w:multiLevelType w:val="multilevel"/>
    <w:tmpl w:val="5D145F5A"/>
    <w:lvl w:ilvl="0">
      <w:start w:val="5"/>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520" w:hanging="72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2FE94C1F"/>
    <w:multiLevelType w:val="multilevel"/>
    <w:tmpl w:val="30BE66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 w15:restartNumberingAfterBreak="0">
    <w:nsid w:val="302A66BC"/>
    <w:multiLevelType w:val="hybridMultilevel"/>
    <w:tmpl w:val="331AB47E"/>
    <w:lvl w:ilvl="0" w:tplc="EB8E621C">
      <w:start w:val="1"/>
      <w:numFmt w:val="bullet"/>
      <w:lvlText w:val=""/>
      <w:lvlJc w:val="left"/>
      <w:pPr>
        <w:ind w:left="720" w:hanging="360"/>
      </w:pPr>
      <w:rPr>
        <w:rFonts w:ascii="Symbol" w:hAnsi="Symbol"/>
      </w:rPr>
    </w:lvl>
    <w:lvl w:ilvl="1" w:tplc="6C66EF26">
      <w:start w:val="1"/>
      <w:numFmt w:val="bullet"/>
      <w:lvlText w:val=""/>
      <w:lvlJc w:val="left"/>
      <w:pPr>
        <w:ind w:left="720" w:hanging="360"/>
      </w:pPr>
      <w:rPr>
        <w:rFonts w:ascii="Symbol" w:hAnsi="Symbol"/>
      </w:rPr>
    </w:lvl>
    <w:lvl w:ilvl="2" w:tplc="09600254">
      <w:start w:val="1"/>
      <w:numFmt w:val="bullet"/>
      <w:lvlText w:val=""/>
      <w:lvlJc w:val="left"/>
      <w:pPr>
        <w:ind w:left="720" w:hanging="360"/>
      </w:pPr>
      <w:rPr>
        <w:rFonts w:ascii="Symbol" w:hAnsi="Symbol"/>
      </w:rPr>
    </w:lvl>
    <w:lvl w:ilvl="3" w:tplc="920090B0">
      <w:start w:val="1"/>
      <w:numFmt w:val="bullet"/>
      <w:lvlText w:val=""/>
      <w:lvlJc w:val="left"/>
      <w:pPr>
        <w:ind w:left="720" w:hanging="360"/>
      </w:pPr>
      <w:rPr>
        <w:rFonts w:ascii="Symbol" w:hAnsi="Symbol"/>
      </w:rPr>
    </w:lvl>
    <w:lvl w:ilvl="4" w:tplc="516C26BE">
      <w:start w:val="1"/>
      <w:numFmt w:val="bullet"/>
      <w:lvlText w:val=""/>
      <w:lvlJc w:val="left"/>
      <w:pPr>
        <w:ind w:left="720" w:hanging="360"/>
      </w:pPr>
      <w:rPr>
        <w:rFonts w:ascii="Symbol" w:hAnsi="Symbol"/>
      </w:rPr>
    </w:lvl>
    <w:lvl w:ilvl="5" w:tplc="C2D029AA">
      <w:start w:val="1"/>
      <w:numFmt w:val="bullet"/>
      <w:lvlText w:val=""/>
      <w:lvlJc w:val="left"/>
      <w:pPr>
        <w:ind w:left="720" w:hanging="360"/>
      </w:pPr>
      <w:rPr>
        <w:rFonts w:ascii="Symbol" w:hAnsi="Symbol"/>
      </w:rPr>
    </w:lvl>
    <w:lvl w:ilvl="6" w:tplc="CCDA6802">
      <w:start w:val="1"/>
      <w:numFmt w:val="bullet"/>
      <w:lvlText w:val=""/>
      <w:lvlJc w:val="left"/>
      <w:pPr>
        <w:ind w:left="720" w:hanging="360"/>
      </w:pPr>
      <w:rPr>
        <w:rFonts w:ascii="Symbol" w:hAnsi="Symbol"/>
      </w:rPr>
    </w:lvl>
    <w:lvl w:ilvl="7" w:tplc="717CFE5C">
      <w:start w:val="1"/>
      <w:numFmt w:val="bullet"/>
      <w:lvlText w:val=""/>
      <w:lvlJc w:val="left"/>
      <w:pPr>
        <w:ind w:left="720" w:hanging="360"/>
      </w:pPr>
      <w:rPr>
        <w:rFonts w:ascii="Symbol" w:hAnsi="Symbol"/>
      </w:rPr>
    </w:lvl>
    <w:lvl w:ilvl="8" w:tplc="CDF26BE8">
      <w:start w:val="1"/>
      <w:numFmt w:val="bullet"/>
      <w:lvlText w:val=""/>
      <w:lvlJc w:val="left"/>
      <w:pPr>
        <w:ind w:left="720" w:hanging="360"/>
      </w:pPr>
      <w:rPr>
        <w:rFonts w:ascii="Symbol" w:hAnsi="Symbol"/>
      </w:rPr>
    </w:lvl>
  </w:abstractNum>
  <w:abstractNum w:abstractNumId="89" w15:restartNumberingAfterBreak="0">
    <w:nsid w:val="312B0452"/>
    <w:multiLevelType w:val="hybridMultilevel"/>
    <w:tmpl w:val="D8F85008"/>
    <w:lvl w:ilvl="0" w:tplc="0409000F">
      <w:start w:val="1"/>
      <w:numFmt w:val="decimal"/>
      <w:lvlText w:val="%1."/>
      <w:lvlJc w:val="left"/>
      <w:pPr>
        <w:ind w:left="720" w:hanging="360"/>
      </w:pPr>
      <w:rPr>
        <w:rFonts w:hint="default"/>
      </w:rPr>
    </w:lvl>
    <w:lvl w:ilvl="1" w:tplc="959E504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1BB1F00"/>
    <w:multiLevelType w:val="multilevel"/>
    <w:tmpl w:val="FAD21320"/>
    <w:lvl w:ilvl="0">
      <w:start w:val="9"/>
      <w:numFmt w:val="decimal"/>
      <w:lvlText w:val="%1"/>
      <w:lvlJc w:val="left"/>
      <w:pPr>
        <w:ind w:left="375" w:hanging="375"/>
      </w:pPr>
      <w:rPr>
        <w:rFonts w:hint="default"/>
      </w:rPr>
    </w:lvl>
    <w:lvl w:ilvl="1">
      <w:start w:val="1"/>
      <w:numFmt w:val="decimal"/>
      <w:lvlText w:val="%1.%2"/>
      <w:lvlJc w:val="left"/>
      <w:pPr>
        <w:ind w:left="783" w:hanging="375"/>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1" w15:restartNumberingAfterBreak="0">
    <w:nsid w:val="31D57381"/>
    <w:multiLevelType w:val="hybridMultilevel"/>
    <w:tmpl w:val="D19E4B6E"/>
    <w:lvl w:ilvl="0" w:tplc="0AFCD948">
      <w:start w:val="7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1FD641F"/>
    <w:multiLevelType w:val="hybridMultilevel"/>
    <w:tmpl w:val="67E42EB0"/>
    <w:lvl w:ilvl="0" w:tplc="DBF84C8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2534723"/>
    <w:multiLevelType w:val="hybridMultilevel"/>
    <w:tmpl w:val="791A36C4"/>
    <w:lvl w:ilvl="0" w:tplc="701A38F2">
      <w:start w:val="1"/>
      <w:numFmt w:val="lowerLetter"/>
      <w:lvlText w:val="%1)"/>
      <w:lvlJc w:val="left"/>
      <w:pPr>
        <w:ind w:left="720" w:hanging="360"/>
      </w:pPr>
    </w:lvl>
    <w:lvl w:ilvl="1" w:tplc="11CAD3E2">
      <w:start w:val="1"/>
      <w:numFmt w:val="lowerLetter"/>
      <w:lvlText w:val="%2)"/>
      <w:lvlJc w:val="left"/>
      <w:pPr>
        <w:ind w:left="720" w:hanging="360"/>
      </w:pPr>
    </w:lvl>
    <w:lvl w:ilvl="2" w:tplc="2B582688">
      <w:start w:val="1"/>
      <w:numFmt w:val="lowerLetter"/>
      <w:lvlText w:val="%3)"/>
      <w:lvlJc w:val="left"/>
      <w:pPr>
        <w:ind w:left="720" w:hanging="360"/>
      </w:pPr>
    </w:lvl>
    <w:lvl w:ilvl="3" w:tplc="A2C01302">
      <w:start w:val="1"/>
      <w:numFmt w:val="lowerLetter"/>
      <w:lvlText w:val="%4)"/>
      <w:lvlJc w:val="left"/>
      <w:pPr>
        <w:ind w:left="720" w:hanging="360"/>
      </w:pPr>
    </w:lvl>
    <w:lvl w:ilvl="4" w:tplc="A608FD5C">
      <w:start w:val="1"/>
      <w:numFmt w:val="lowerLetter"/>
      <w:lvlText w:val="%5)"/>
      <w:lvlJc w:val="left"/>
      <w:pPr>
        <w:ind w:left="720" w:hanging="360"/>
      </w:pPr>
    </w:lvl>
    <w:lvl w:ilvl="5" w:tplc="79263E74">
      <w:start w:val="1"/>
      <w:numFmt w:val="lowerLetter"/>
      <w:lvlText w:val="%6)"/>
      <w:lvlJc w:val="left"/>
      <w:pPr>
        <w:ind w:left="720" w:hanging="360"/>
      </w:pPr>
    </w:lvl>
    <w:lvl w:ilvl="6" w:tplc="64B87CD4">
      <w:start w:val="1"/>
      <w:numFmt w:val="lowerLetter"/>
      <w:lvlText w:val="%7)"/>
      <w:lvlJc w:val="left"/>
      <w:pPr>
        <w:ind w:left="720" w:hanging="360"/>
      </w:pPr>
    </w:lvl>
    <w:lvl w:ilvl="7" w:tplc="4A68E43C">
      <w:start w:val="1"/>
      <w:numFmt w:val="lowerLetter"/>
      <w:lvlText w:val="%8)"/>
      <w:lvlJc w:val="left"/>
      <w:pPr>
        <w:ind w:left="720" w:hanging="360"/>
      </w:pPr>
    </w:lvl>
    <w:lvl w:ilvl="8" w:tplc="8F7C22E6">
      <w:start w:val="1"/>
      <w:numFmt w:val="lowerLetter"/>
      <w:lvlText w:val="%9)"/>
      <w:lvlJc w:val="left"/>
      <w:pPr>
        <w:ind w:left="720" w:hanging="360"/>
      </w:pPr>
    </w:lvl>
  </w:abstractNum>
  <w:abstractNum w:abstractNumId="94" w15:restartNumberingAfterBreak="0">
    <w:nsid w:val="326A428F"/>
    <w:multiLevelType w:val="multilevel"/>
    <w:tmpl w:val="753E6D76"/>
    <w:lvl w:ilvl="0">
      <w:start w:val="5"/>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329671C3"/>
    <w:multiLevelType w:val="hybridMultilevel"/>
    <w:tmpl w:val="198EA5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2FD5FAD"/>
    <w:multiLevelType w:val="hybridMultilevel"/>
    <w:tmpl w:val="A6CC8B0A"/>
    <w:lvl w:ilvl="0" w:tplc="04090017">
      <w:start w:val="1"/>
      <w:numFmt w:val="lowerLetter"/>
      <w:lvlText w:val="%1)"/>
      <w:lvlJc w:val="left"/>
      <w:pPr>
        <w:ind w:left="1800" w:hanging="360"/>
      </w:p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97" w15:restartNumberingAfterBreak="0">
    <w:nsid w:val="331F7018"/>
    <w:multiLevelType w:val="hybridMultilevel"/>
    <w:tmpl w:val="295049D2"/>
    <w:lvl w:ilvl="0" w:tplc="53345F4C">
      <w:start w:val="1"/>
      <w:numFmt w:val="bullet"/>
      <w:lvlText w:val=""/>
      <w:lvlJc w:val="left"/>
      <w:pPr>
        <w:ind w:left="720" w:hanging="360"/>
      </w:pPr>
      <w:rPr>
        <w:rFonts w:ascii="Symbol" w:hAnsi="Symbol"/>
      </w:rPr>
    </w:lvl>
    <w:lvl w:ilvl="1" w:tplc="68B8BD9A">
      <w:start w:val="1"/>
      <w:numFmt w:val="bullet"/>
      <w:lvlText w:val=""/>
      <w:lvlJc w:val="left"/>
      <w:pPr>
        <w:ind w:left="720" w:hanging="360"/>
      </w:pPr>
      <w:rPr>
        <w:rFonts w:ascii="Symbol" w:hAnsi="Symbol"/>
      </w:rPr>
    </w:lvl>
    <w:lvl w:ilvl="2" w:tplc="41AA8A9E">
      <w:start w:val="1"/>
      <w:numFmt w:val="bullet"/>
      <w:lvlText w:val=""/>
      <w:lvlJc w:val="left"/>
      <w:pPr>
        <w:ind w:left="720" w:hanging="360"/>
      </w:pPr>
      <w:rPr>
        <w:rFonts w:ascii="Symbol" w:hAnsi="Symbol"/>
      </w:rPr>
    </w:lvl>
    <w:lvl w:ilvl="3" w:tplc="4B22B7E8">
      <w:start w:val="1"/>
      <w:numFmt w:val="bullet"/>
      <w:lvlText w:val=""/>
      <w:lvlJc w:val="left"/>
      <w:pPr>
        <w:ind w:left="720" w:hanging="360"/>
      </w:pPr>
      <w:rPr>
        <w:rFonts w:ascii="Symbol" w:hAnsi="Symbol"/>
      </w:rPr>
    </w:lvl>
    <w:lvl w:ilvl="4" w:tplc="C1100D70">
      <w:start w:val="1"/>
      <w:numFmt w:val="bullet"/>
      <w:lvlText w:val=""/>
      <w:lvlJc w:val="left"/>
      <w:pPr>
        <w:ind w:left="720" w:hanging="360"/>
      </w:pPr>
      <w:rPr>
        <w:rFonts w:ascii="Symbol" w:hAnsi="Symbol"/>
      </w:rPr>
    </w:lvl>
    <w:lvl w:ilvl="5" w:tplc="FA82FBA8">
      <w:start w:val="1"/>
      <w:numFmt w:val="bullet"/>
      <w:lvlText w:val=""/>
      <w:lvlJc w:val="left"/>
      <w:pPr>
        <w:ind w:left="720" w:hanging="360"/>
      </w:pPr>
      <w:rPr>
        <w:rFonts w:ascii="Symbol" w:hAnsi="Symbol"/>
      </w:rPr>
    </w:lvl>
    <w:lvl w:ilvl="6" w:tplc="07943714">
      <w:start w:val="1"/>
      <w:numFmt w:val="bullet"/>
      <w:lvlText w:val=""/>
      <w:lvlJc w:val="left"/>
      <w:pPr>
        <w:ind w:left="720" w:hanging="360"/>
      </w:pPr>
      <w:rPr>
        <w:rFonts w:ascii="Symbol" w:hAnsi="Symbol"/>
      </w:rPr>
    </w:lvl>
    <w:lvl w:ilvl="7" w:tplc="4B4E42C0">
      <w:start w:val="1"/>
      <w:numFmt w:val="bullet"/>
      <w:lvlText w:val=""/>
      <w:lvlJc w:val="left"/>
      <w:pPr>
        <w:ind w:left="720" w:hanging="360"/>
      </w:pPr>
      <w:rPr>
        <w:rFonts w:ascii="Symbol" w:hAnsi="Symbol"/>
      </w:rPr>
    </w:lvl>
    <w:lvl w:ilvl="8" w:tplc="49F847DC">
      <w:start w:val="1"/>
      <w:numFmt w:val="bullet"/>
      <w:lvlText w:val=""/>
      <w:lvlJc w:val="left"/>
      <w:pPr>
        <w:ind w:left="720" w:hanging="360"/>
      </w:pPr>
      <w:rPr>
        <w:rFonts w:ascii="Symbol" w:hAnsi="Symbol"/>
      </w:rPr>
    </w:lvl>
  </w:abstractNum>
  <w:abstractNum w:abstractNumId="98" w15:restartNumberingAfterBreak="0">
    <w:nsid w:val="338B0FBC"/>
    <w:multiLevelType w:val="multilevel"/>
    <w:tmpl w:val="A4722814"/>
    <w:lvl w:ilvl="0">
      <w:start w:val="3"/>
      <w:numFmt w:val="decimal"/>
      <w:lvlText w:val="%1."/>
      <w:lvlJc w:val="left"/>
      <w:pPr>
        <w:ind w:left="408" w:hanging="408"/>
      </w:pPr>
      <w:rPr>
        <w:rFonts w:cstheme="minorHAnsi" w:hint="default"/>
        <w:sz w:val="26"/>
      </w:rPr>
    </w:lvl>
    <w:lvl w:ilvl="1">
      <w:start w:val="1"/>
      <w:numFmt w:val="decimal"/>
      <w:lvlText w:val="%1.%2."/>
      <w:lvlJc w:val="left"/>
      <w:pPr>
        <w:ind w:left="720" w:hanging="720"/>
      </w:pPr>
      <w:rPr>
        <w:rFonts w:cstheme="minorHAnsi" w:hint="default"/>
        <w:sz w:val="26"/>
      </w:rPr>
    </w:lvl>
    <w:lvl w:ilvl="2">
      <w:start w:val="1"/>
      <w:numFmt w:val="decimal"/>
      <w:lvlText w:val="%1.%2.%3."/>
      <w:lvlJc w:val="left"/>
      <w:pPr>
        <w:ind w:left="720" w:hanging="720"/>
      </w:pPr>
      <w:rPr>
        <w:rFonts w:cstheme="minorHAnsi" w:hint="default"/>
        <w:sz w:val="26"/>
      </w:rPr>
    </w:lvl>
    <w:lvl w:ilvl="3">
      <w:start w:val="1"/>
      <w:numFmt w:val="decimal"/>
      <w:lvlText w:val="%1.%2.%3.%4."/>
      <w:lvlJc w:val="left"/>
      <w:pPr>
        <w:ind w:left="1080" w:hanging="1080"/>
      </w:pPr>
      <w:rPr>
        <w:rFonts w:cstheme="minorHAnsi" w:hint="default"/>
        <w:sz w:val="26"/>
      </w:rPr>
    </w:lvl>
    <w:lvl w:ilvl="4">
      <w:start w:val="1"/>
      <w:numFmt w:val="decimal"/>
      <w:lvlText w:val="%1.%2.%3.%4.%5."/>
      <w:lvlJc w:val="left"/>
      <w:pPr>
        <w:ind w:left="1080" w:hanging="1080"/>
      </w:pPr>
      <w:rPr>
        <w:rFonts w:cstheme="minorHAnsi" w:hint="default"/>
        <w:sz w:val="26"/>
      </w:rPr>
    </w:lvl>
    <w:lvl w:ilvl="5">
      <w:start w:val="1"/>
      <w:numFmt w:val="decimal"/>
      <w:lvlText w:val="%1.%2.%3.%4.%5.%6."/>
      <w:lvlJc w:val="left"/>
      <w:pPr>
        <w:ind w:left="1440" w:hanging="1440"/>
      </w:pPr>
      <w:rPr>
        <w:rFonts w:cstheme="minorHAnsi" w:hint="default"/>
        <w:sz w:val="26"/>
      </w:rPr>
    </w:lvl>
    <w:lvl w:ilvl="6">
      <w:start w:val="1"/>
      <w:numFmt w:val="decimal"/>
      <w:lvlText w:val="%1.%2.%3.%4.%5.%6.%7."/>
      <w:lvlJc w:val="left"/>
      <w:pPr>
        <w:ind w:left="1800" w:hanging="1800"/>
      </w:pPr>
      <w:rPr>
        <w:rFonts w:cstheme="minorHAnsi" w:hint="default"/>
        <w:sz w:val="26"/>
      </w:rPr>
    </w:lvl>
    <w:lvl w:ilvl="7">
      <w:start w:val="1"/>
      <w:numFmt w:val="decimal"/>
      <w:lvlText w:val="%1.%2.%3.%4.%5.%6.%7.%8."/>
      <w:lvlJc w:val="left"/>
      <w:pPr>
        <w:ind w:left="1800" w:hanging="1800"/>
      </w:pPr>
      <w:rPr>
        <w:rFonts w:cstheme="minorHAnsi" w:hint="default"/>
        <w:sz w:val="26"/>
      </w:rPr>
    </w:lvl>
    <w:lvl w:ilvl="8">
      <w:start w:val="1"/>
      <w:numFmt w:val="decimal"/>
      <w:lvlText w:val="%1.%2.%3.%4.%5.%6.%7.%8.%9."/>
      <w:lvlJc w:val="left"/>
      <w:pPr>
        <w:ind w:left="2160" w:hanging="2160"/>
      </w:pPr>
      <w:rPr>
        <w:rFonts w:cstheme="minorHAnsi" w:hint="default"/>
        <w:sz w:val="26"/>
      </w:rPr>
    </w:lvl>
  </w:abstractNum>
  <w:abstractNum w:abstractNumId="99" w15:restartNumberingAfterBreak="0">
    <w:nsid w:val="33BD1D0E"/>
    <w:multiLevelType w:val="multilevel"/>
    <w:tmpl w:val="970ADE4C"/>
    <w:lvl w:ilvl="0">
      <w:start w:val="5"/>
      <w:numFmt w:val="decimal"/>
      <w:lvlText w:val="%1."/>
      <w:lvlJc w:val="left"/>
      <w:pPr>
        <w:ind w:left="540" w:hanging="540"/>
      </w:pPr>
      <w:rPr>
        <w:rFonts w:hint="default"/>
      </w:rPr>
    </w:lvl>
    <w:lvl w:ilvl="1">
      <w:start w:val="2"/>
      <w:numFmt w:val="decimal"/>
      <w:lvlText w:val="%1.%2."/>
      <w:lvlJc w:val="left"/>
      <w:pPr>
        <w:ind w:left="1350" w:hanging="720"/>
      </w:pPr>
      <w:rPr>
        <w:rFonts w:hint="default"/>
      </w:rPr>
    </w:lvl>
    <w:lvl w:ilvl="2">
      <w:start w:val="2"/>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00" w15:restartNumberingAfterBreak="0">
    <w:nsid w:val="33F32359"/>
    <w:multiLevelType w:val="multilevel"/>
    <w:tmpl w:val="67B4F51E"/>
    <w:lvl w:ilvl="0">
      <w:start w:val="5"/>
      <w:numFmt w:val="decimal"/>
      <w:lvlText w:val="%1."/>
      <w:lvlJc w:val="left"/>
      <w:pPr>
        <w:ind w:left="684" w:hanging="684"/>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1" w15:restartNumberingAfterBreak="0">
    <w:nsid w:val="340A190C"/>
    <w:multiLevelType w:val="hybridMultilevel"/>
    <w:tmpl w:val="29CAB216"/>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3493380B"/>
    <w:multiLevelType w:val="hybridMultilevel"/>
    <w:tmpl w:val="5B9E25C2"/>
    <w:lvl w:ilvl="0" w:tplc="6AEC533A">
      <w:start w:val="1"/>
      <w:numFmt w:val="decimal"/>
      <w:lvlText w:val="6.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58D2BFF"/>
    <w:multiLevelType w:val="multilevel"/>
    <w:tmpl w:val="37C289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382F2287"/>
    <w:multiLevelType w:val="multilevel"/>
    <w:tmpl w:val="AF340028"/>
    <w:lvl w:ilvl="0">
      <w:start w:val="13"/>
      <w:numFmt w:val="decimal"/>
      <w:lvlText w:val="%1."/>
      <w:lvlJc w:val="left"/>
      <w:pPr>
        <w:ind w:left="480" w:hanging="480"/>
      </w:pPr>
      <w:rPr>
        <w:rFonts w:hint="default"/>
        <w:b/>
      </w:rPr>
    </w:lvl>
    <w:lvl w:ilvl="1">
      <w:start w:val="1"/>
      <w:numFmt w:val="decimal"/>
      <w:lvlText w:val="%1.%2."/>
      <w:lvlJc w:val="left"/>
      <w:pPr>
        <w:ind w:left="1920" w:hanging="48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05" w15:restartNumberingAfterBreak="0">
    <w:nsid w:val="388E6BC4"/>
    <w:multiLevelType w:val="hybridMultilevel"/>
    <w:tmpl w:val="366A0758"/>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3950648F"/>
    <w:multiLevelType w:val="hybridMultilevel"/>
    <w:tmpl w:val="35A6A6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39582CA9"/>
    <w:multiLevelType w:val="multilevel"/>
    <w:tmpl w:val="00287514"/>
    <w:lvl w:ilvl="0">
      <w:start w:val="3"/>
      <w:numFmt w:val="decimal"/>
      <w:lvlText w:val="%1."/>
      <w:lvlJc w:val="left"/>
      <w:pPr>
        <w:ind w:left="408" w:hanging="408"/>
      </w:pPr>
      <w:rPr>
        <w:rFonts w:cstheme="minorHAnsi" w:hint="default"/>
        <w:sz w:val="26"/>
      </w:rPr>
    </w:lvl>
    <w:lvl w:ilvl="1">
      <w:start w:val="1"/>
      <w:numFmt w:val="decimal"/>
      <w:lvlText w:val="%1.%2."/>
      <w:lvlJc w:val="left"/>
      <w:pPr>
        <w:ind w:left="1440" w:hanging="720"/>
      </w:pPr>
      <w:rPr>
        <w:rFonts w:cstheme="minorHAnsi" w:hint="default"/>
        <w:sz w:val="26"/>
      </w:rPr>
    </w:lvl>
    <w:lvl w:ilvl="2">
      <w:start w:val="1"/>
      <w:numFmt w:val="decimal"/>
      <w:lvlText w:val="%1.%2.%3."/>
      <w:lvlJc w:val="left"/>
      <w:pPr>
        <w:ind w:left="2160" w:hanging="720"/>
      </w:pPr>
      <w:rPr>
        <w:rFonts w:cstheme="minorHAnsi" w:hint="default"/>
        <w:sz w:val="26"/>
      </w:rPr>
    </w:lvl>
    <w:lvl w:ilvl="3">
      <w:start w:val="1"/>
      <w:numFmt w:val="decimal"/>
      <w:lvlText w:val="%1.%2.%3.%4."/>
      <w:lvlJc w:val="left"/>
      <w:pPr>
        <w:ind w:left="3240" w:hanging="1080"/>
      </w:pPr>
      <w:rPr>
        <w:rFonts w:cstheme="minorHAnsi" w:hint="default"/>
        <w:sz w:val="26"/>
      </w:rPr>
    </w:lvl>
    <w:lvl w:ilvl="4">
      <w:start w:val="1"/>
      <w:numFmt w:val="decimal"/>
      <w:lvlText w:val="%1.%2.%3.%4.%5."/>
      <w:lvlJc w:val="left"/>
      <w:pPr>
        <w:ind w:left="3960" w:hanging="1080"/>
      </w:pPr>
      <w:rPr>
        <w:rFonts w:cstheme="minorHAnsi" w:hint="default"/>
        <w:sz w:val="26"/>
      </w:rPr>
    </w:lvl>
    <w:lvl w:ilvl="5">
      <w:start w:val="1"/>
      <w:numFmt w:val="decimal"/>
      <w:lvlText w:val="%1.%2.%3.%4.%5.%6."/>
      <w:lvlJc w:val="left"/>
      <w:pPr>
        <w:ind w:left="5040" w:hanging="1440"/>
      </w:pPr>
      <w:rPr>
        <w:rFonts w:cstheme="minorHAnsi" w:hint="default"/>
        <w:sz w:val="26"/>
      </w:rPr>
    </w:lvl>
    <w:lvl w:ilvl="6">
      <w:start w:val="1"/>
      <w:numFmt w:val="decimal"/>
      <w:lvlText w:val="%1.%2.%3.%4.%5.%6.%7."/>
      <w:lvlJc w:val="left"/>
      <w:pPr>
        <w:ind w:left="6120" w:hanging="1800"/>
      </w:pPr>
      <w:rPr>
        <w:rFonts w:cstheme="minorHAnsi" w:hint="default"/>
        <w:sz w:val="26"/>
      </w:rPr>
    </w:lvl>
    <w:lvl w:ilvl="7">
      <w:start w:val="1"/>
      <w:numFmt w:val="decimal"/>
      <w:lvlText w:val="%1.%2.%3.%4.%5.%6.%7.%8."/>
      <w:lvlJc w:val="left"/>
      <w:pPr>
        <w:ind w:left="6840" w:hanging="1800"/>
      </w:pPr>
      <w:rPr>
        <w:rFonts w:cstheme="minorHAnsi" w:hint="default"/>
        <w:sz w:val="26"/>
      </w:rPr>
    </w:lvl>
    <w:lvl w:ilvl="8">
      <w:start w:val="1"/>
      <w:numFmt w:val="decimal"/>
      <w:lvlText w:val="%1.%2.%3.%4.%5.%6.%7.%8.%9."/>
      <w:lvlJc w:val="left"/>
      <w:pPr>
        <w:ind w:left="7920" w:hanging="2160"/>
      </w:pPr>
      <w:rPr>
        <w:rFonts w:cstheme="minorHAnsi" w:hint="default"/>
        <w:sz w:val="26"/>
      </w:rPr>
    </w:lvl>
  </w:abstractNum>
  <w:abstractNum w:abstractNumId="108" w15:restartNumberingAfterBreak="0">
    <w:nsid w:val="3AD11A0F"/>
    <w:multiLevelType w:val="multilevel"/>
    <w:tmpl w:val="DFC2D73C"/>
    <w:lvl w:ilvl="0">
      <w:start w:val="3"/>
      <w:numFmt w:val="decimal"/>
      <w:lvlText w:val="%1."/>
      <w:lvlJc w:val="left"/>
      <w:pPr>
        <w:ind w:left="408" w:hanging="408"/>
      </w:pPr>
      <w:rPr>
        <w:rFonts w:cstheme="minorHAnsi" w:hint="default"/>
        <w:sz w:val="26"/>
      </w:rPr>
    </w:lvl>
    <w:lvl w:ilvl="1">
      <w:start w:val="1"/>
      <w:numFmt w:val="decimal"/>
      <w:lvlText w:val="%1.%2."/>
      <w:lvlJc w:val="left"/>
      <w:pPr>
        <w:ind w:left="720" w:hanging="720"/>
      </w:pPr>
      <w:rPr>
        <w:rFonts w:cstheme="minorHAnsi" w:hint="default"/>
        <w:sz w:val="26"/>
      </w:rPr>
    </w:lvl>
    <w:lvl w:ilvl="2">
      <w:start w:val="1"/>
      <w:numFmt w:val="decimal"/>
      <w:lvlText w:val="%1.%2.%3."/>
      <w:lvlJc w:val="left"/>
      <w:pPr>
        <w:ind w:left="720" w:hanging="720"/>
      </w:pPr>
      <w:rPr>
        <w:rFonts w:cstheme="minorHAnsi" w:hint="default"/>
        <w:sz w:val="26"/>
      </w:rPr>
    </w:lvl>
    <w:lvl w:ilvl="3">
      <w:start w:val="1"/>
      <w:numFmt w:val="decimal"/>
      <w:lvlText w:val="%1.%2.%3.%4."/>
      <w:lvlJc w:val="left"/>
      <w:pPr>
        <w:ind w:left="1080" w:hanging="1080"/>
      </w:pPr>
      <w:rPr>
        <w:rFonts w:cstheme="minorHAnsi" w:hint="default"/>
        <w:sz w:val="26"/>
      </w:rPr>
    </w:lvl>
    <w:lvl w:ilvl="4">
      <w:start w:val="1"/>
      <w:numFmt w:val="decimal"/>
      <w:lvlText w:val="%1.%2.%3.%4.%5."/>
      <w:lvlJc w:val="left"/>
      <w:pPr>
        <w:ind w:left="1080" w:hanging="1080"/>
      </w:pPr>
      <w:rPr>
        <w:rFonts w:cstheme="minorHAnsi" w:hint="default"/>
        <w:sz w:val="26"/>
      </w:rPr>
    </w:lvl>
    <w:lvl w:ilvl="5">
      <w:start w:val="1"/>
      <w:numFmt w:val="decimal"/>
      <w:lvlText w:val="%1.%2.%3.%4.%5.%6."/>
      <w:lvlJc w:val="left"/>
      <w:pPr>
        <w:ind w:left="1440" w:hanging="1440"/>
      </w:pPr>
      <w:rPr>
        <w:rFonts w:cstheme="minorHAnsi" w:hint="default"/>
        <w:sz w:val="26"/>
      </w:rPr>
    </w:lvl>
    <w:lvl w:ilvl="6">
      <w:start w:val="1"/>
      <w:numFmt w:val="decimal"/>
      <w:lvlText w:val="%1.%2.%3.%4.%5.%6.%7."/>
      <w:lvlJc w:val="left"/>
      <w:pPr>
        <w:ind w:left="1800" w:hanging="1800"/>
      </w:pPr>
      <w:rPr>
        <w:rFonts w:cstheme="minorHAnsi" w:hint="default"/>
        <w:sz w:val="26"/>
      </w:rPr>
    </w:lvl>
    <w:lvl w:ilvl="7">
      <w:start w:val="1"/>
      <w:numFmt w:val="decimal"/>
      <w:lvlText w:val="%1.%2.%3.%4.%5.%6.%7.%8."/>
      <w:lvlJc w:val="left"/>
      <w:pPr>
        <w:ind w:left="1800" w:hanging="1800"/>
      </w:pPr>
      <w:rPr>
        <w:rFonts w:cstheme="minorHAnsi" w:hint="default"/>
        <w:sz w:val="26"/>
      </w:rPr>
    </w:lvl>
    <w:lvl w:ilvl="8">
      <w:start w:val="1"/>
      <w:numFmt w:val="decimal"/>
      <w:lvlText w:val="%1.%2.%3.%4.%5.%6.%7.%8.%9."/>
      <w:lvlJc w:val="left"/>
      <w:pPr>
        <w:ind w:left="2160" w:hanging="2160"/>
      </w:pPr>
      <w:rPr>
        <w:rFonts w:cstheme="minorHAnsi" w:hint="default"/>
        <w:sz w:val="26"/>
      </w:rPr>
    </w:lvl>
  </w:abstractNum>
  <w:abstractNum w:abstractNumId="109" w15:restartNumberingAfterBreak="0">
    <w:nsid w:val="3AFB6569"/>
    <w:multiLevelType w:val="multilevel"/>
    <w:tmpl w:val="66C2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3BFC7409"/>
    <w:multiLevelType w:val="multilevel"/>
    <w:tmpl w:val="85523D5C"/>
    <w:lvl w:ilvl="0">
      <w:start w:val="7"/>
      <w:numFmt w:val="decimal"/>
      <w:lvlText w:val="%1."/>
      <w:lvlJc w:val="left"/>
      <w:pPr>
        <w:ind w:left="408" w:hanging="408"/>
      </w:pPr>
      <w:rPr>
        <w:rFonts w:hint="default"/>
      </w:rPr>
    </w:lvl>
    <w:lvl w:ilvl="1">
      <w:start w:val="1"/>
      <w:numFmt w:val="decimal"/>
      <w:lvlText w:val="%1.%2."/>
      <w:lvlJc w:val="left"/>
      <w:pPr>
        <w:ind w:left="2070" w:hanging="72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5130" w:hanging="108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8190" w:hanging="144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1250" w:hanging="1800"/>
      </w:pPr>
      <w:rPr>
        <w:rFonts w:hint="default"/>
      </w:rPr>
    </w:lvl>
    <w:lvl w:ilvl="8">
      <w:start w:val="1"/>
      <w:numFmt w:val="decimal"/>
      <w:lvlText w:val="%1.%2.%3.%4.%5.%6.%7.%8.%9."/>
      <w:lvlJc w:val="left"/>
      <w:pPr>
        <w:ind w:left="12600" w:hanging="1800"/>
      </w:pPr>
      <w:rPr>
        <w:rFonts w:hint="default"/>
      </w:rPr>
    </w:lvl>
  </w:abstractNum>
  <w:abstractNum w:abstractNumId="111" w15:restartNumberingAfterBreak="0">
    <w:nsid w:val="3CE71D49"/>
    <w:multiLevelType w:val="hybridMultilevel"/>
    <w:tmpl w:val="4B7C31FE"/>
    <w:lvl w:ilvl="0" w:tplc="55D0A5CA">
      <w:start w:val="1"/>
      <w:numFmt w:val="bullet"/>
      <w:lvlText w:val=""/>
      <w:lvlJc w:val="left"/>
      <w:pPr>
        <w:ind w:left="720" w:hanging="360"/>
      </w:pPr>
      <w:rPr>
        <w:rFonts w:ascii="Symbol" w:hAnsi="Symbol"/>
      </w:rPr>
    </w:lvl>
    <w:lvl w:ilvl="1" w:tplc="B10CA70E">
      <w:start w:val="1"/>
      <w:numFmt w:val="bullet"/>
      <w:lvlText w:val=""/>
      <w:lvlJc w:val="left"/>
      <w:pPr>
        <w:ind w:left="720" w:hanging="360"/>
      </w:pPr>
      <w:rPr>
        <w:rFonts w:ascii="Symbol" w:hAnsi="Symbol"/>
      </w:rPr>
    </w:lvl>
    <w:lvl w:ilvl="2" w:tplc="68142620">
      <w:start w:val="1"/>
      <w:numFmt w:val="bullet"/>
      <w:lvlText w:val=""/>
      <w:lvlJc w:val="left"/>
      <w:pPr>
        <w:ind w:left="720" w:hanging="360"/>
      </w:pPr>
      <w:rPr>
        <w:rFonts w:ascii="Symbol" w:hAnsi="Symbol"/>
      </w:rPr>
    </w:lvl>
    <w:lvl w:ilvl="3" w:tplc="0706E896">
      <w:start w:val="1"/>
      <w:numFmt w:val="bullet"/>
      <w:lvlText w:val=""/>
      <w:lvlJc w:val="left"/>
      <w:pPr>
        <w:ind w:left="720" w:hanging="360"/>
      </w:pPr>
      <w:rPr>
        <w:rFonts w:ascii="Symbol" w:hAnsi="Symbol"/>
      </w:rPr>
    </w:lvl>
    <w:lvl w:ilvl="4" w:tplc="52A61958">
      <w:start w:val="1"/>
      <w:numFmt w:val="bullet"/>
      <w:lvlText w:val=""/>
      <w:lvlJc w:val="left"/>
      <w:pPr>
        <w:ind w:left="720" w:hanging="360"/>
      </w:pPr>
      <w:rPr>
        <w:rFonts w:ascii="Symbol" w:hAnsi="Symbol"/>
      </w:rPr>
    </w:lvl>
    <w:lvl w:ilvl="5" w:tplc="8744ADFE">
      <w:start w:val="1"/>
      <w:numFmt w:val="bullet"/>
      <w:lvlText w:val=""/>
      <w:lvlJc w:val="left"/>
      <w:pPr>
        <w:ind w:left="720" w:hanging="360"/>
      </w:pPr>
      <w:rPr>
        <w:rFonts w:ascii="Symbol" w:hAnsi="Symbol"/>
      </w:rPr>
    </w:lvl>
    <w:lvl w:ilvl="6" w:tplc="74289CBA">
      <w:start w:val="1"/>
      <w:numFmt w:val="bullet"/>
      <w:lvlText w:val=""/>
      <w:lvlJc w:val="left"/>
      <w:pPr>
        <w:ind w:left="720" w:hanging="360"/>
      </w:pPr>
      <w:rPr>
        <w:rFonts w:ascii="Symbol" w:hAnsi="Symbol"/>
      </w:rPr>
    </w:lvl>
    <w:lvl w:ilvl="7" w:tplc="3148E656">
      <w:start w:val="1"/>
      <w:numFmt w:val="bullet"/>
      <w:lvlText w:val=""/>
      <w:lvlJc w:val="left"/>
      <w:pPr>
        <w:ind w:left="720" w:hanging="360"/>
      </w:pPr>
      <w:rPr>
        <w:rFonts w:ascii="Symbol" w:hAnsi="Symbol"/>
      </w:rPr>
    </w:lvl>
    <w:lvl w:ilvl="8" w:tplc="FC140EFC">
      <w:start w:val="1"/>
      <w:numFmt w:val="bullet"/>
      <w:lvlText w:val=""/>
      <w:lvlJc w:val="left"/>
      <w:pPr>
        <w:ind w:left="720" w:hanging="360"/>
      </w:pPr>
      <w:rPr>
        <w:rFonts w:ascii="Symbol" w:hAnsi="Symbol"/>
      </w:rPr>
    </w:lvl>
  </w:abstractNum>
  <w:abstractNum w:abstractNumId="112" w15:restartNumberingAfterBreak="0">
    <w:nsid w:val="3D106164"/>
    <w:multiLevelType w:val="multilevel"/>
    <w:tmpl w:val="1D18A2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3D134BB7"/>
    <w:multiLevelType w:val="multilevel"/>
    <w:tmpl w:val="DA02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E69705F"/>
    <w:multiLevelType w:val="multilevel"/>
    <w:tmpl w:val="C49E64E4"/>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81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3ED384AE"/>
    <w:multiLevelType w:val="hybridMultilevel"/>
    <w:tmpl w:val="FFFFFFFF"/>
    <w:lvl w:ilvl="0" w:tplc="C792A76E">
      <w:start w:val="1"/>
      <w:numFmt w:val="bullet"/>
      <w:lvlText w:val="·"/>
      <w:lvlJc w:val="left"/>
      <w:pPr>
        <w:ind w:left="720" w:hanging="360"/>
      </w:pPr>
      <w:rPr>
        <w:rFonts w:ascii="Symbol" w:hAnsi="Symbol" w:hint="default"/>
      </w:rPr>
    </w:lvl>
    <w:lvl w:ilvl="1" w:tplc="B4361F08">
      <w:start w:val="1"/>
      <w:numFmt w:val="bullet"/>
      <w:lvlText w:val="o"/>
      <w:lvlJc w:val="left"/>
      <w:pPr>
        <w:ind w:left="1440" w:hanging="360"/>
      </w:pPr>
      <w:rPr>
        <w:rFonts w:ascii="Courier New" w:hAnsi="Courier New" w:hint="default"/>
      </w:rPr>
    </w:lvl>
    <w:lvl w:ilvl="2" w:tplc="CCB00870">
      <w:start w:val="1"/>
      <w:numFmt w:val="bullet"/>
      <w:lvlText w:val=""/>
      <w:lvlJc w:val="left"/>
      <w:pPr>
        <w:ind w:left="2160" w:hanging="360"/>
      </w:pPr>
      <w:rPr>
        <w:rFonts w:ascii="Wingdings" w:hAnsi="Wingdings" w:hint="default"/>
      </w:rPr>
    </w:lvl>
    <w:lvl w:ilvl="3" w:tplc="002CEB96">
      <w:start w:val="1"/>
      <w:numFmt w:val="bullet"/>
      <w:lvlText w:val=""/>
      <w:lvlJc w:val="left"/>
      <w:pPr>
        <w:ind w:left="2880" w:hanging="360"/>
      </w:pPr>
      <w:rPr>
        <w:rFonts w:ascii="Symbol" w:hAnsi="Symbol" w:hint="default"/>
      </w:rPr>
    </w:lvl>
    <w:lvl w:ilvl="4" w:tplc="7E18C634">
      <w:start w:val="1"/>
      <w:numFmt w:val="bullet"/>
      <w:lvlText w:val="o"/>
      <w:lvlJc w:val="left"/>
      <w:pPr>
        <w:ind w:left="3600" w:hanging="360"/>
      </w:pPr>
      <w:rPr>
        <w:rFonts w:ascii="Courier New" w:hAnsi="Courier New" w:hint="default"/>
      </w:rPr>
    </w:lvl>
    <w:lvl w:ilvl="5" w:tplc="41ACBEE8">
      <w:start w:val="1"/>
      <w:numFmt w:val="bullet"/>
      <w:lvlText w:val=""/>
      <w:lvlJc w:val="left"/>
      <w:pPr>
        <w:ind w:left="4320" w:hanging="360"/>
      </w:pPr>
      <w:rPr>
        <w:rFonts w:ascii="Wingdings" w:hAnsi="Wingdings" w:hint="default"/>
      </w:rPr>
    </w:lvl>
    <w:lvl w:ilvl="6" w:tplc="487C12B2">
      <w:start w:val="1"/>
      <w:numFmt w:val="bullet"/>
      <w:lvlText w:val=""/>
      <w:lvlJc w:val="left"/>
      <w:pPr>
        <w:ind w:left="5040" w:hanging="360"/>
      </w:pPr>
      <w:rPr>
        <w:rFonts w:ascii="Symbol" w:hAnsi="Symbol" w:hint="default"/>
      </w:rPr>
    </w:lvl>
    <w:lvl w:ilvl="7" w:tplc="AB789472">
      <w:start w:val="1"/>
      <w:numFmt w:val="bullet"/>
      <w:lvlText w:val="o"/>
      <w:lvlJc w:val="left"/>
      <w:pPr>
        <w:ind w:left="5760" w:hanging="360"/>
      </w:pPr>
      <w:rPr>
        <w:rFonts w:ascii="Courier New" w:hAnsi="Courier New" w:hint="default"/>
      </w:rPr>
    </w:lvl>
    <w:lvl w:ilvl="8" w:tplc="65D885F8">
      <w:start w:val="1"/>
      <w:numFmt w:val="bullet"/>
      <w:lvlText w:val=""/>
      <w:lvlJc w:val="left"/>
      <w:pPr>
        <w:ind w:left="6480" w:hanging="360"/>
      </w:pPr>
      <w:rPr>
        <w:rFonts w:ascii="Wingdings" w:hAnsi="Wingdings" w:hint="default"/>
      </w:rPr>
    </w:lvl>
  </w:abstractNum>
  <w:abstractNum w:abstractNumId="116" w15:restartNumberingAfterBreak="0">
    <w:nsid w:val="3FBFF5A7"/>
    <w:multiLevelType w:val="hybridMultilevel"/>
    <w:tmpl w:val="FFFFFFFF"/>
    <w:lvl w:ilvl="0" w:tplc="1BC6D66C">
      <w:start w:val="1"/>
      <w:numFmt w:val="bullet"/>
      <w:lvlText w:val="·"/>
      <w:lvlJc w:val="left"/>
      <w:pPr>
        <w:ind w:left="720" w:hanging="360"/>
      </w:pPr>
      <w:rPr>
        <w:rFonts w:ascii="Symbol" w:hAnsi="Symbol" w:hint="default"/>
      </w:rPr>
    </w:lvl>
    <w:lvl w:ilvl="1" w:tplc="9F5E58D4">
      <w:start w:val="1"/>
      <w:numFmt w:val="bullet"/>
      <w:lvlText w:val="o"/>
      <w:lvlJc w:val="left"/>
      <w:pPr>
        <w:ind w:left="1440" w:hanging="360"/>
      </w:pPr>
      <w:rPr>
        <w:rFonts w:ascii="Courier New" w:hAnsi="Courier New" w:hint="default"/>
      </w:rPr>
    </w:lvl>
    <w:lvl w:ilvl="2" w:tplc="142EA752">
      <w:start w:val="1"/>
      <w:numFmt w:val="bullet"/>
      <w:lvlText w:val=""/>
      <w:lvlJc w:val="left"/>
      <w:pPr>
        <w:ind w:left="2160" w:hanging="360"/>
      </w:pPr>
      <w:rPr>
        <w:rFonts w:ascii="Wingdings" w:hAnsi="Wingdings" w:hint="default"/>
      </w:rPr>
    </w:lvl>
    <w:lvl w:ilvl="3" w:tplc="602CE3EA">
      <w:start w:val="1"/>
      <w:numFmt w:val="bullet"/>
      <w:lvlText w:val=""/>
      <w:lvlJc w:val="left"/>
      <w:pPr>
        <w:ind w:left="2880" w:hanging="360"/>
      </w:pPr>
      <w:rPr>
        <w:rFonts w:ascii="Symbol" w:hAnsi="Symbol" w:hint="default"/>
      </w:rPr>
    </w:lvl>
    <w:lvl w:ilvl="4" w:tplc="09F8E274">
      <w:start w:val="1"/>
      <w:numFmt w:val="bullet"/>
      <w:lvlText w:val="o"/>
      <w:lvlJc w:val="left"/>
      <w:pPr>
        <w:ind w:left="3600" w:hanging="360"/>
      </w:pPr>
      <w:rPr>
        <w:rFonts w:ascii="Courier New" w:hAnsi="Courier New" w:hint="default"/>
      </w:rPr>
    </w:lvl>
    <w:lvl w:ilvl="5" w:tplc="21288522">
      <w:start w:val="1"/>
      <w:numFmt w:val="bullet"/>
      <w:lvlText w:val=""/>
      <w:lvlJc w:val="left"/>
      <w:pPr>
        <w:ind w:left="4320" w:hanging="360"/>
      </w:pPr>
      <w:rPr>
        <w:rFonts w:ascii="Wingdings" w:hAnsi="Wingdings" w:hint="default"/>
      </w:rPr>
    </w:lvl>
    <w:lvl w:ilvl="6" w:tplc="E4D697AA">
      <w:start w:val="1"/>
      <w:numFmt w:val="bullet"/>
      <w:lvlText w:val=""/>
      <w:lvlJc w:val="left"/>
      <w:pPr>
        <w:ind w:left="5040" w:hanging="360"/>
      </w:pPr>
      <w:rPr>
        <w:rFonts w:ascii="Symbol" w:hAnsi="Symbol" w:hint="default"/>
      </w:rPr>
    </w:lvl>
    <w:lvl w:ilvl="7" w:tplc="CEFAF85E">
      <w:start w:val="1"/>
      <w:numFmt w:val="bullet"/>
      <w:lvlText w:val="o"/>
      <w:lvlJc w:val="left"/>
      <w:pPr>
        <w:ind w:left="5760" w:hanging="360"/>
      </w:pPr>
      <w:rPr>
        <w:rFonts w:ascii="Courier New" w:hAnsi="Courier New" w:hint="default"/>
      </w:rPr>
    </w:lvl>
    <w:lvl w:ilvl="8" w:tplc="C57E1540">
      <w:start w:val="1"/>
      <w:numFmt w:val="bullet"/>
      <w:lvlText w:val=""/>
      <w:lvlJc w:val="left"/>
      <w:pPr>
        <w:ind w:left="6480" w:hanging="360"/>
      </w:pPr>
      <w:rPr>
        <w:rFonts w:ascii="Wingdings" w:hAnsi="Wingdings" w:hint="default"/>
      </w:rPr>
    </w:lvl>
  </w:abstractNum>
  <w:abstractNum w:abstractNumId="117" w15:restartNumberingAfterBreak="0">
    <w:nsid w:val="40BE05BE"/>
    <w:multiLevelType w:val="hybridMultilevel"/>
    <w:tmpl w:val="E49483A4"/>
    <w:lvl w:ilvl="0" w:tplc="DBF84C8C">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15:restartNumberingAfterBreak="0">
    <w:nsid w:val="41481D49"/>
    <w:multiLevelType w:val="hybridMultilevel"/>
    <w:tmpl w:val="53FC5464"/>
    <w:lvl w:ilvl="0" w:tplc="F6E8B9D6">
      <w:start w:val="1"/>
      <w:numFmt w:val="bullet"/>
      <w:lvlText w:val=""/>
      <w:lvlJc w:val="left"/>
      <w:pPr>
        <w:ind w:left="720" w:hanging="360"/>
      </w:pPr>
      <w:rPr>
        <w:rFonts w:ascii="Symbol" w:hAnsi="Symbol"/>
      </w:rPr>
    </w:lvl>
    <w:lvl w:ilvl="1" w:tplc="DF2074E0">
      <w:start w:val="1"/>
      <w:numFmt w:val="bullet"/>
      <w:lvlText w:val=""/>
      <w:lvlJc w:val="left"/>
      <w:pPr>
        <w:ind w:left="720" w:hanging="360"/>
      </w:pPr>
      <w:rPr>
        <w:rFonts w:ascii="Symbol" w:hAnsi="Symbol"/>
      </w:rPr>
    </w:lvl>
    <w:lvl w:ilvl="2" w:tplc="3D7ADF7E">
      <w:start w:val="1"/>
      <w:numFmt w:val="bullet"/>
      <w:lvlText w:val=""/>
      <w:lvlJc w:val="left"/>
      <w:pPr>
        <w:ind w:left="720" w:hanging="360"/>
      </w:pPr>
      <w:rPr>
        <w:rFonts w:ascii="Symbol" w:hAnsi="Symbol"/>
      </w:rPr>
    </w:lvl>
    <w:lvl w:ilvl="3" w:tplc="A5507CC8">
      <w:start w:val="1"/>
      <w:numFmt w:val="bullet"/>
      <w:lvlText w:val=""/>
      <w:lvlJc w:val="left"/>
      <w:pPr>
        <w:ind w:left="720" w:hanging="360"/>
      </w:pPr>
      <w:rPr>
        <w:rFonts w:ascii="Symbol" w:hAnsi="Symbol"/>
      </w:rPr>
    </w:lvl>
    <w:lvl w:ilvl="4" w:tplc="995029A8">
      <w:start w:val="1"/>
      <w:numFmt w:val="bullet"/>
      <w:lvlText w:val=""/>
      <w:lvlJc w:val="left"/>
      <w:pPr>
        <w:ind w:left="720" w:hanging="360"/>
      </w:pPr>
      <w:rPr>
        <w:rFonts w:ascii="Symbol" w:hAnsi="Symbol"/>
      </w:rPr>
    </w:lvl>
    <w:lvl w:ilvl="5" w:tplc="9A789BC2">
      <w:start w:val="1"/>
      <w:numFmt w:val="bullet"/>
      <w:lvlText w:val=""/>
      <w:lvlJc w:val="left"/>
      <w:pPr>
        <w:ind w:left="720" w:hanging="360"/>
      </w:pPr>
      <w:rPr>
        <w:rFonts w:ascii="Symbol" w:hAnsi="Symbol"/>
      </w:rPr>
    </w:lvl>
    <w:lvl w:ilvl="6" w:tplc="D2D26668">
      <w:start w:val="1"/>
      <w:numFmt w:val="bullet"/>
      <w:lvlText w:val=""/>
      <w:lvlJc w:val="left"/>
      <w:pPr>
        <w:ind w:left="720" w:hanging="360"/>
      </w:pPr>
      <w:rPr>
        <w:rFonts w:ascii="Symbol" w:hAnsi="Symbol"/>
      </w:rPr>
    </w:lvl>
    <w:lvl w:ilvl="7" w:tplc="168684D2">
      <w:start w:val="1"/>
      <w:numFmt w:val="bullet"/>
      <w:lvlText w:val=""/>
      <w:lvlJc w:val="left"/>
      <w:pPr>
        <w:ind w:left="720" w:hanging="360"/>
      </w:pPr>
      <w:rPr>
        <w:rFonts w:ascii="Symbol" w:hAnsi="Symbol"/>
      </w:rPr>
    </w:lvl>
    <w:lvl w:ilvl="8" w:tplc="D8FA66F6">
      <w:start w:val="1"/>
      <w:numFmt w:val="bullet"/>
      <w:lvlText w:val=""/>
      <w:lvlJc w:val="left"/>
      <w:pPr>
        <w:ind w:left="720" w:hanging="360"/>
      </w:pPr>
      <w:rPr>
        <w:rFonts w:ascii="Symbol" w:hAnsi="Symbol"/>
      </w:rPr>
    </w:lvl>
  </w:abstractNum>
  <w:abstractNum w:abstractNumId="119" w15:restartNumberingAfterBreak="0">
    <w:nsid w:val="41A33F26"/>
    <w:multiLevelType w:val="multilevel"/>
    <w:tmpl w:val="8C180488"/>
    <w:lvl w:ilvl="0">
      <w:start w:val="5"/>
      <w:numFmt w:val="decimal"/>
      <w:lvlText w:val="%1"/>
      <w:lvlJc w:val="left"/>
      <w:pPr>
        <w:ind w:left="480" w:hanging="480"/>
      </w:pPr>
      <w:rPr>
        <w:rFonts w:hint="default"/>
      </w:rPr>
    </w:lvl>
    <w:lvl w:ilvl="1">
      <w:start w:val="2"/>
      <w:numFmt w:val="decimal"/>
      <w:lvlText w:val="%1.%2"/>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20" w15:restartNumberingAfterBreak="0">
    <w:nsid w:val="41AD5890"/>
    <w:multiLevelType w:val="hybridMultilevel"/>
    <w:tmpl w:val="120A6D8A"/>
    <w:lvl w:ilvl="0" w:tplc="EA0C669E">
      <w:start w:val="1"/>
      <w:numFmt w:val="decimal"/>
      <w:lvlText w:val="6.%1."/>
      <w:lvlJc w:val="left"/>
      <w:pPr>
        <w:ind w:left="360" w:hanging="360"/>
      </w:pPr>
      <w:rPr>
        <w:rFonts w:hint="default"/>
        <w:color w:val="0070C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1" w15:restartNumberingAfterBreak="0">
    <w:nsid w:val="41C14054"/>
    <w:multiLevelType w:val="multilevel"/>
    <w:tmpl w:val="1DE0785E"/>
    <w:lvl w:ilvl="0">
      <w:start w:val="4"/>
      <w:numFmt w:val="lowerLetter"/>
      <w:lvlText w:val="%1."/>
      <w:lvlJc w:val="left"/>
      <w:pPr>
        <w:tabs>
          <w:tab w:val="num" w:pos="720"/>
        </w:tabs>
        <w:ind w:left="720" w:hanging="360"/>
      </w:pPr>
    </w:lvl>
    <w:lvl w:ilvl="1">
      <w:start w:val="10"/>
      <w:numFmt w:val="decimal"/>
      <w:lvlText w:val="%2."/>
      <w:lvlJc w:val="left"/>
      <w:pPr>
        <w:ind w:left="1455" w:hanging="375"/>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2" w15:restartNumberingAfterBreak="0">
    <w:nsid w:val="41C86333"/>
    <w:multiLevelType w:val="hybridMultilevel"/>
    <w:tmpl w:val="B6820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2172CA7"/>
    <w:multiLevelType w:val="hybridMultilevel"/>
    <w:tmpl w:val="B51ED4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2FE469E"/>
    <w:multiLevelType w:val="hybridMultilevel"/>
    <w:tmpl w:val="703AC160"/>
    <w:lvl w:ilvl="0" w:tplc="09DEE2F4">
      <w:start w:val="1"/>
      <w:numFmt w:val="decimal"/>
      <w:lvlText w:val="%1."/>
      <w:lvlJc w:val="left"/>
      <w:pPr>
        <w:ind w:left="360" w:firstLine="0"/>
      </w:pPr>
      <w:rPr>
        <w:rFonts w:ascii="Trebuchet MS" w:hAnsi="Trebuchet M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3793F0E"/>
    <w:multiLevelType w:val="hybridMultilevel"/>
    <w:tmpl w:val="6E6CA4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417763B"/>
    <w:multiLevelType w:val="hybridMultilevel"/>
    <w:tmpl w:val="12267D16"/>
    <w:lvl w:ilvl="0" w:tplc="B4C46D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529040D"/>
    <w:multiLevelType w:val="hybridMultilevel"/>
    <w:tmpl w:val="1F9E75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46237666"/>
    <w:multiLevelType w:val="multilevel"/>
    <w:tmpl w:val="DEEC91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0" w15:restartNumberingAfterBreak="0">
    <w:nsid w:val="46BF48BD"/>
    <w:multiLevelType w:val="hybridMultilevel"/>
    <w:tmpl w:val="D084E48E"/>
    <w:lvl w:ilvl="0" w:tplc="FFFFFFFF">
      <w:start w:val="1"/>
      <w:numFmt w:val="upperLetter"/>
      <w:lvlText w:val="%1."/>
      <w:lvlJc w:val="left"/>
      <w:pPr>
        <w:ind w:left="450" w:hanging="360"/>
      </w:pPr>
      <w:rPr>
        <w:rFonts w:hint="default"/>
        <w:b/>
        <w:u w:val="single"/>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31" w15:restartNumberingAfterBreak="0">
    <w:nsid w:val="46FB40E6"/>
    <w:multiLevelType w:val="multilevel"/>
    <w:tmpl w:val="F1E20EE8"/>
    <w:lvl w:ilvl="0">
      <w:start w:val="1"/>
      <w:numFmt w:val="decimal"/>
      <w:lvlText w:val="AC%1."/>
      <w:lvlJc w:val="left"/>
      <w:pPr>
        <w:ind w:left="432" w:hanging="432"/>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2" w15:restartNumberingAfterBreak="0">
    <w:nsid w:val="47140A3F"/>
    <w:multiLevelType w:val="hybridMultilevel"/>
    <w:tmpl w:val="8AE4D8E2"/>
    <w:lvl w:ilvl="0" w:tplc="04090001">
      <w:start w:val="1"/>
      <w:numFmt w:val="bullet"/>
      <w:lvlText w:val=""/>
      <w:lvlJc w:val="left"/>
      <w:pPr>
        <w:ind w:left="360" w:hanging="360"/>
      </w:pPr>
      <w:rPr>
        <w:rFonts w:ascii="Symbol" w:hAnsi="Symbol" w:hint="default"/>
      </w:rPr>
    </w:lvl>
    <w:lvl w:ilvl="1" w:tplc="F9CA777E">
      <w:start w:val="1"/>
      <w:numFmt w:val="bullet"/>
      <w:lvlText w:val="-"/>
      <w:lvlJc w:val="left"/>
      <w:pPr>
        <w:ind w:left="72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3" w15:restartNumberingAfterBreak="0">
    <w:nsid w:val="47490BF0"/>
    <w:multiLevelType w:val="multilevel"/>
    <w:tmpl w:val="51662FF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15:restartNumberingAfterBreak="0">
    <w:nsid w:val="479E48F6"/>
    <w:multiLevelType w:val="multilevel"/>
    <w:tmpl w:val="9F96C3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48290E88"/>
    <w:multiLevelType w:val="hybridMultilevel"/>
    <w:tmpl w:val="BBA66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85A685C"/>
    <w:multiLevelType w:val="hybridMultilevel"/>
    <w:tmpl w:val="05A6E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88D7FBC"/>
    <w:multiLevelType w:val="multilevel"/>
    <w:tmpl w:val="56403790"/>
    <w:lvl w:ilvl="0">
      <w:start w:val="2"/>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48936C11"/>
    <w:multiLevelType w:val="hybridMultilevel"/>
    <w:tmpl w:val="98626C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49CC5CC4"/>
    <w:multiLevelType w:val="multilevel"/>
    <w:tmpl w:val="3274D6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0" w15:restartNumberingAfterBreak="0">
    <w:nsid w:val="4A0D24DD"/>
    <w:multiLevelType w:val="hybridMultilevel"/>
    <w:tmpl w:val="D696B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4A1C5329"/>
    <w:multiLevelType w:val="hybridMultilevel"/>
    <w:tmpl w:val="9190E80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2" w15:restartNumberingAfterBreak="0">
    <w:nsid w:val="4A8E7D75"/>
    <w:multiLevelType w:val="multilevel"/>
    <w:tmpl w:val="C49E64E4"/>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81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4AE61005"/>
    <w:multiLevelType w:val="hybridMultilevel"/>
    <w:tmpl w:val="5D90CF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15:restartNumberingAfterBreak="0">
    <w:nsid w:val="4B152540"/>
    <w:multiLevelType w:val="hybridMultilevel"/>
    <w:tmpl w:val="90DE398A"/>
    <w:lvl w:ilvl="0" w:tplc="FEAE074C">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BB1108C"/>
    <w:multiLevelType w:val="multilevel"/>
    <w:tmpl w:val="64EA03D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4BE85592"/>
    <w:multiLevelType w:val="hybridMultilevel"/>
    <w:tmpl w:val="EFD8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C440731"/>
    <w:multiLevelType w:val="hybridMultilevel"/>
    <w:tmpl w:val="13EE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E5A0C7C"/>
    <w:multiLevelType w:val="hybridMultilevel"/>
    <w:tmpl w:val="414699EA"/>
    <w:lvl w:ilvl="0" w:tplc="20802F66">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FF36519"/>
    <w:multiLevelType w:val="hybridMultilevel"/>
    <w:tmpl w:val="7EFCFF4E"/>
    <w:lvl w:ilvl="0" w:tplc="6ABC3AF0">
      <w:start w:val="1"/>
      <w:numFmt w:val="decimal"/>
      <w:lvlText w:val="6.5.%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0" w15:restartNumberingAfterBreak="0">
    <w:nsid w:val="50405BD4"/>
    <w:multiLevelType w:val="hybridMultilevel"/>
    <w:tmpl w:val="A10CEF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14E5684"/>
    <w:multiLevelType w:val="hybridMultilevel"/>
    <w:tmpl w:val="AF0E3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25956B7"/>
    <w:multiLevelType w:val="hybridMultilevel"/>
    <w:tmpl w:val="9354AB04"/>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4" w15:restartNumberingAfterBreak="0">
    <w:nsid w:val="5346769D"/>
    <w:multiLevelType w:val="hybridMultilevel"/>
    <w:tmpl w:val="66264BE6"/>
    <w:lvl w:ilvl="0" w:tplc="F9CA77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53BC17C7"/>
    <w:multiLevelType w:val="hybridMultilevel"/>
    <w:tmpl w:val="D3E6C378"/>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53D26A3E"/>
    <w:multiLevelType w:val="hybridMultilevel"/>
    <w:tmpl w:val="474EC6DC"/>
    <w:lvl w:ilvl="0" w:tplc="935EEE38">
      <w:start w:val="1"/>
      <w:numFmt w:val="lowerLetter"/>
      <w:lvlText w:val="%1)"/>
      <w:lvlJc w:val="left"/>
      <w:pPr>
        <w:ind w:left="1152" w:hanging="360"/>
      </w:pPr>
      <w:rPr>
        <w:rFonts w:hint="default"/>
        <w:b/>
        <w:bCs/>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7" w15:restartNumberingAfterBreak="0">
    <w:nsid w:val="54E92836"/>
    <w:multiLevelType w:val="hybridMultilevel"/>
    <w:tmpl w:val="615EE23A"/>
    <w:lvl w:ilvl="0" w:tplc="6E145C4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56703CB8"/>
    <w:multiLevelType w:val="hybridMultilevel"/>
    <w:tmpl w:val="7AC41EA4"/>
    <w:lvl w:ilvl="0" w:tplc="0418000F">
      <w:start w:val="1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57DD019C"/>
    <w:multiLevelType w:val="hybridMultilevel"/>
    <w:tmpl w:val="D1C4E046"/>
    <w:lvl w:ilvl="0" w:tplc="0409000B">
      <w:start w:val="1"/>
      <w:numFmt w:val="bullet"/>
      <w:lvlText w:val=""/>
      <w:lvlJc w:val="left"/>
      <w:pPr>
        <w:ind w:left="1060" w:hanging="360"/>
      </w:pPr>
      <w:rPr>
        <w:rFonts w:ascii="Wingdings" w:hAnsi="Wingdings"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60" w15:restartNumberingAfterBreak="0">
    <w:nsid w:val="593A3CC6"/>
    <w:multiLevelType w:val="hybridMultilevel"/>
    <w:tmpl w:val="5FCCA0D0"/>
    <w:name w:val="Heading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A1D40EF"/>
    <w:multiLevelType w:val="multilevel"/>
    <w:tmpl w:val="B49E8736"/>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3" w15:restartNumberingAfterBreak="0">
    <w:nsid w:val="5B495980"/>
    <w:multiLevelType w:val="hybridMultilevel"/>
    <w:tmpl w:val="926841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CF86955"/>
    <w:multiLevelType w:val="hybridMultilevel"/>
    <w:tmpl w:val="7C10FB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5" w15:restartNumberingAfterBreak="0">
    <w:nsid w:val="5D264779"/>
    <w:multiLevelType w:val="hybridMultilevel"/>
    <w:tmpl w:val="5CE2A9B6"/>
    <w:lvl w:ilvl="0" w:tplc="06E4B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D2F0DEE"/>
    <w:multiLevelType w:val="hybridMultilevel"/>
    <w:tmpl w:val="4BCE85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E0A6C8E"/>
    <w:multiLevelType w:val="hybridMultilevel"/>
    <w:tmpl w:val="AC6AF4FA"/>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8" w15:restartNumberingAfterBreak="0">
    <w:nsid w:val="5E732AC2"/>
    <w:multiLevelType w:val="multilevel"/>
    <w:tmpl w:val="91F6F594"/>
    <w:lvl w:ilvl="0">
      <w:start w:val="3"/>
      <w:numFmt w:val="decimal"/>
      <w:lvlText w:val="%1."/>
      <w:lvlJc w:val="left"/>
      <w:pPr>
        <w:ind w:left="480" w:hanging="48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602C4BF1"/>
    <w:multiLevelType w:val="hybridMultilevel"/>
    <w:tmpl w:val="48766DB8"/>
    <w:lvl w:ilvl="0" w:tplc="FFFFFFFF">
      <w:start w:val="2"/>
      <w:numFmt w:val="bullet"/>
      <w:lvlText w:val="-"/>
      <w:lvlJc w:val="left"/>
      <w:pPr>
        <w:ind w:left="810" w:hanging="360"/>
      </w:pPr>
      <w:rPr>
        <w:rFonts w:ascii="Times New Roman" w:eastAsiaTheme="minorHAnsi" w:hAnsi="Times New Roman" w:cs="Times New Roman" w:hint="default"/>
      </w:rPr>
    </w:lvl>
    <w:lvl w:ilvl="1" w:tplc="ACFE0AEA">
      <w:start w:val="8"/>
      <w:numFmt w:val="bullet"/>
      <w:lvlText w:val="-"/>
      <w:lvlJc w:val="left"/>
      <w:pPr>
        <w:ind w:left="1530" w:hanging="360"/>
      </w:pPr>
      <w:rPr>
        <w:rFonts w:ascii="Trebuchet MS" w:eastAsiaTheme="minorHAnsi" w:hAnsi="Trebuchet MS" w:cstheme="minorBidi"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170" w15:restartNumberingAfterBreak="0">
    <w:nsid w:val="603F0CFE"/>
    <w:multiLevelType w:val="multilevel"/>
    <w:tmpl w:val="44D87A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1" w15:restartNumberingAfterBreak="0">
    <w:nsid w:val="60514F9F"/>
    <w:multiLevelType w:val="multilevel"/>
    <w:tmpl w:val="79B0D00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6137369B"/>
    <w:multiLevelType w:val="multilevel"/>
    <w:tmpl w:val="30348E82"/>
    <w:lvl w:ilvl="0">
      <w:start w:val="6"/>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3" w15:restartNumberingAfterBreak="0">
    <w:nsid w:val="61862140"/>
    <w:multiLevelType w:val="hybridMultilevel"/>
    <w:tmpl w:val="90E63ED0"/>
    <w:lvl w:ilvl="0" w:tplc="1C8A4992">
      <w:start w:val="1"/>
      <w:numFmt w:val="bullet"/>
      <w:lvlText w:val=""/>
      <w:lvlJc w:val="left"/>
      <w:pPr>
        <w:ind w:left="1440" w:hanging="360"/>
      </w:pPr>
      <w:rPr>
        <w:rFonts w:ascii="Symbol" w:hAnsi="Symbol"/>
      </w:rPr>
    </w:lvl>
    <w:lvl w:ilvl="1" w:tplc="EBAA8B14">
      <w:start w:val="1"/>
      <w:numFmt w:val="bullet"/>
      <w:lvlText w:val=""/>
      <w:lvlJc w:val="left"/>
      <w:pPr>
        <w:ind w:left="1440" w:hanging="360"/>
      </w:pPr>
      <w:rPr>
        <w:rFonts w:ascii="Symbol" w:hAnsi="Symbol"/>
      </w:rPr>
    </w:lvl>
    <w:lvl w:ilvl="2" w:tplc="FA56520E">
      <w:start w:val="1"/>
      <w:numFmt w:val="bullet"/>
      <w:lvlText w:val=""/>
      <w:lvlJc w:val="left"/>
      <w:pPr>
        <w:ind w:left="1440" w:hanging="360"/>
      </w:pPr>
      <w:rPr>
        <w:rFonts w:ascii="Symbol" w:hAnsi="Symbol"/>
      </w:rPr>
    </w:lvl>
    <w:lvl w:ilvl="3" w:tplc="55A87B30">
      <w:start w:val="1"/>
      <w:numFmt w:val="bullet"/>
      <w:lvlText w:val=""/>
      <w:lvlJc w:val="left"/>
      <w:pPr>
        <w:ind w:left="1440" w:hanging="360"/>
      </w:pPr>
      <w:rPr>
        <w:rFonts w:ascii="Symbol" w:hAnsi="Symbol"/>
      </w:rPr>
    </w:lvl>
    <w:lvl w:ilvl="4" w:tplc="70561FF0">
      <w:start w:val="1"/>
      <w:numFmt w:val="bullet"/>
      <w:lvlText w:val=""/>
      <w:lvlJc w:val="left"/>
      <w:pPr>
        <w:ind w:left="1440" w:hanging="360"/>
      </w:pPr>
      <w:rPr>
        <w:rFonts w:ascii="Symbol" w:hAnsi="Symbol"/>
      </w:rPr>
    </w:lvl>
    <w:lvl w:ilvl="5" w:tplc="AF8C4136">
      <w:start w:val="1"/>
      <w:numFmt w:val="bullet"/>
      <w:lvlText w:val=""/>
      <w:lvlJc w:val="left"/>
      <w:pPr>
        <w:ind w:left="1440" w:hanging="360"/>
      </w:pPr>
      <w:rPr>
        <w:rFonts w:ascii="Symbol" w:hAnsi="Symbol"/>
      </w:rPr>
    </w:lvl>
    <w:lvl w:ilvl="6" w:tplc="309EA0DE">
      <w:start w:val="1"/>
      <w:numFmt w:val="bullet"/>
      <w:lvlText w:val=""/>
      <w:lvlJc w:val="left"/>
      <w:pPr>
        <w:ind w:left="1440" w:hanging="360"/>
      </w:pPr>
      <w:rPr>
        <w:rFonts w:ascii="Symbol" w:hAnsi="Symbol"/>
      </w:rPr>
    </w:lvl>
    <w:lvl w:ilvl="7" w:tplc="CC067950">
      <w:start w:val="1"/>
      <w:numFmt w:val="bullet"/>
      <w:lvlText w:val=""/>
      <w:lvlJc w:val="left"/>
      <w:pPr>
        <w:ind w:left="1440" w:hanging="360"/>
      </w:pPr>
      <w:rPr>
        <w:rFonts w:ascii="Symbol" w:hAnsi="Symbol"/>
      </w:rPr>
    </w:lvl>
    <w:lvl w:ilvl="8" w:tplc="8BB2A032">
      <w:start w:val="1"/>
      <w:numFmt w:val="bullet"/>
      <w:lvlText w:val=""/>
      <w:lvlJc w:val="left"/>
      <w:pPr>
        <w:ind w:left="1440" w:hanging="360"/>
      </w:pPr>
      <w:rPr>
        <w:rFonts w:ascii="Symbol" w:hAnsi="Symbol"/>
      </w:rPr>
    </w:lvl>
  </w:abstractNum>
  <w:abstractNum w:abstractNumId="174" w15:restartNumberingAfterBreak="0">
    <w:nsid w:val="61F41251"/>
    <w:multiLevelType w:val="hybridMultilevel"/>
    <w:tmpl w:val="993E45D0"/>
    <w:lvl w:ilvl="0" w:tplc="B3EE4DA2">
      <w:start w:val="1"/>
      <w:numFmt w:val="decimal"/>
      <w:lvlText w:val="%1."/>
      <w:lvlJc w:val="left"/>
      <w:pPr>
        <w:ind w:left="450" w:hanging="360"/>
      </w:pPr>
      <w:rPr>
        <w:rFonts w:hint="default"/>
        <w:b/>
        <w:bCs/>
      </w:rPr>
    </w:lvl>
    <w:lvl w:ilvl="1" w:tplc="FFFFFFFF">
      <w:start w:val="1"/>
      <w:numFmt w:val="decimal"/>
      <w:lvlText w:val="%2."/>
      <w:lvlJc w:val="left"/>
      <w:pPr>
        <w:ind w:left="810" w:hanging="360"/>
      </w:pPr>
      <w:rPr>
        <w:rFonts w:hint="default"/>
        <w:b/>
      </w:rPr>
    </w:lvl>
    <w:lvl w:ilvl="2" w:tplc="FFFFFFFF" w:tentative="1">
      <w:start w:val="1"/>
      <w:numFmt w:val="lowerRoman"/>
      <w:lvlText w:val="%3."/>
      <w:lvlJc w:val="right"/>
      <w:pPr>
        <w:ind w:left="1530" w:hanging="180"/>
      </w:pPr>
    </w:lvl>
    <w:lvl w:ilvl="3" w:tplc="FFFFFFFF" w:tentative="1">
      <w:start w:val="1"/>
      <w:numFmt w:val="decimal"/>
      <w:lvlText w:val="%4."/>
      <w:lvlJc w:val="left"/>
      <w:pPr>
        <w:ind w:left="2250" w:hanging="360"/>
      </w:pPr>
    </w:lvl>
    <w:lvl w:ilvl="4" w:tplc="FFFFFFFF" w:tentative="1">
      <w:start w:val="1"/>
      <w:numFmt w:val="lowerLetter"/>
      <w:lvlText w:val="%5."/>
      <w:lvlJc w:val="left"/>
      <w:pPr>
        <w:ind w:left="2970" w:hanging="360"/>
      </w:pPr>
    </w:lvl>
    <w:lvl w:ilvl="5" w:tplc="FFFFFFFF" w:tentative="1">
      <w:start w:val="1"/>
      <w:numFmt w:val="lowerRoman"/>
      <w:lvlText w:val="%6."/>
      <w:lvlJc w:val="right"/>
      <w:pPr>
        <w:ind w:left="3690" w:hanging="180"/>
      </w:pPr>
    </w:lvl>
    <w:lvl w:ilvl="6" w:tplc="FFFFFFFF" w:tentative="1">
      <w:start w:val="1"/>
      <w:numFmt w:val="decimal"/>
      <w:lvlText w:val="%7."/>
      <w:lvlJc w:val="left"/>
      <w:pPr>
        <w:ind w:left="4410" w:hanging="360"/>
      </w:pPr>
    </w:lvl>
    <w:lvl w:ilvl="7" w:tplc="FFFFFFFF" w:tentative="1">
      <w:start w:val="1"/>
      <w:numFmt w:val="lowerLetter"/>
      <w:lvlText w:val="%8."/>
      <w:lvlJc w:val="left"/>
      <w:pPr>
        <w:ind w:left="5130" w:hanging="360"/>
      </w:pPr>
    </w:lvl>
    <w:lvl w:ilvl="8" w:tplc="FFFFFFFF" w:tentative="1">
      <w:start w:val="1"/>
      <w:numFmt w:val="lowerRoman"/>
      <w:lvlText w:val="%9."/>
      <w:lvlJc w:val="right"/>
      <w:pPr>
        <w:ind w:left="5850" w:hanging="180"/>
      </w:pPr>
    </w:lvl>
  </w:abstractNum>
  <w:abstractNum w:abstractNumId="175" w15:restartNumberingAfterBreak="0">
    <w:nsid w:val="62007743"/>
    <w:multiLevelType w:val="hybridMultilevel"/>
    <w:tmpl w:val="2E90BB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2287513"/>
    <w:multiLevelType w:val="hybridMultilevel"/>
    <w:tmpl w:val="39C4694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29D61C5"/>
    <w:multiLevelType w:val="multilevel"/>
    <w:tmpl w:val="ACC0E564"/>
    <w:lvl w:ilvl="0">
      <w:start w:val="1"/>
      <w:numFmt w:val="lowerLetter"/>
      <w:lvlText w:val="a.%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8" w15:restartNumberingAfterBreak="0">
    <w:nsid w:val="63366028"/>
    <w:multiLevelType w:val="hybridMultilevel"/>
    <w:tmpl w:val="70F866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3433B01"/>
    <w:multiLevelType w:val="multilevel"/>
    <w:tmpl w:val="9E1E966A"/>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0" w15:restartNumberingAfterBreak="0">
    <w:nsid w:val="634D5292"/>
    <w:multiLevelType w:val="multilevel"/>
    <w:tmpl w:val="5A862D30"/>
    <w:lvl w:ilvl="0">
      <w:start w:val="7"/>
      <w:numFmt w:val="decimal"/>
      <w:lvlText w:val="%1."/>
      <w:lvlJc w:val="left"/>
      <w:pPr>
        <w:ind w:left="408" w:hanging="408"/>
      </w:pPr>
      <w:rPr>
        <w:rFonts w:hint="default"/>
        <w:b/>
        <w:bCs/>
        <w:color w:val="0F243E" w:themeColor="text2" w:themeShade="8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1" w15:restartNumberingAfterBreak="0">
    <w:nsid w:val="639C2B98"/>
    <w:multiLevelType w:val="hybridMultilevel"/>
    <w:tmpl w:val="87DEF39A"/>
    <w:lvl w:ilvl="0" w:tplc="FFFFFFFF">
      <w:start w:val="1"/>
      <w:numFmt w:val="upperLetter"/>
      <w:lvlText w:val="%1."/>
      <w:lvlJc w:val="left"/>
      <w:pPr>
        <w:ind w:left="360" w:hanging="360"/>
      </w:pPr>
      <w:rPr>
        <w:rFonts w:ascii="Times New Roman" w:eastAsia="Times New Roman" w:hAnsi="Times New Roman"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2" w15:restartNumberingAfterBreak="0">
    <w:nsid w:val="63E75F72"/>
    <w:multiLevelType w:val="hybridMultilevel"/>
    <w:tmpl w:val="B7EC7BAC"/>
    <w:lvl w:ilvl="0" w:tplc="06E4B8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3F04CB5"/>
    <w:multiLevelType w:val="multilevel"/>
    <w:tmpl w:val="D05E1ED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4" w15:restartNumberingAfterBreak="0">
    <w:nsid w:val="64CA687B"/>
    <w:multiLevelType w:val="hybridMultilevel"/>
    <w:tmpl w:val="ED22C808"/>
    <w:lvl w:ilvl="0" w:tplc="69A4443A">
      <w:start w:val="1"/>
      <w:numFmt w:val="bullet"/>
      <w:lvlText w:val=""/>
      <w:lvlJc w:val="left"/>
      <w:pPr>
        <w:ind w:left="720" w:hanging="360"/>
      </w:pPr>
      <w:rPr>
        <w:rFonts w:ascii="Symbol" w:hAnsi="Symbol"/>
      </w:rPr>
    </w:lvl>
    <w:lvl w:ilvl="1" w:tplc="E988B56E">
      <w:start w:val="1"/>
      <w:numFmt w:val="bullet"/>
      <w:lvlText w:val=""/>
      <w:lvlJc w:val="left"/>
      <w:pPr>
        <w:ind w:left="720" w:hanging="360"/>
      </w:pPr>
      <w:rPr>
        <w:rFonts w:ascii="Symbol" w:hAnsi="Symbol"/>
      </w:rPr>
    </w:lvl>
    <w:lvl w:ilvl="2" w:tplc="F25EC978">
      <w:start w:val="1"/>
      <w:numFmt w:val="bullet"/>
      <w:lvlText w:val=""/>
      <w:lvlJc w:val="left"/>
      <w:pPr>
        <w:ind w:left="720" w:hanging="360"/>
      </w:pPr>
      <w:rPr>
        <w:rFonts w:ascii="Symbol" w:hAnsi="Symbol"/>
      </w:rPr>
    </w:lvl>
    <w:lvl w:ilvl="3" w:tplc="93500D2C">
      <w:start w:val="1"/>
      <w:numFmt w:val="bullet"/>
      <w:lvlText w:val=""/>
      <w:lvlJc w:val="left"/>
      <w:pPr>
        <w:ind w:left="720" w:hanging="360"/>
      </w:pPr>
      <w:rPr>
        <w:rFonts w:ascii="Symbol" w:hAnsi="Symbol"/>
      </w:rPr>
    </w:lvl>
    <w:lvl w:ilvl="4" w:tplc="C862D21E">
      <w:start w:val="1"/>
      <w:numFmt w:val="bullet"/>
      <w:lvlText w:val=""/>
      <w:lvlJc w:val="left"/>
      <w:pPr>
        <w:ind w:left="720" w:hanging="360"/>
      </w:pPr>
      <w:rPr>
        <w:rFonts w:ascii="Symbol" w:hAnsi="Symbol"/>
      </w:rPr>
    </w:lvl>
    <w:lvl w:ilvl="5" w:tplc="6E9EFAF0">
      <w:start w:val="1"/>
      <w:numFmt w:val="bullet"/>
      <w:lvlText w:val=""/>
      <w:lvlJc w:val="left"/>
      <w:pPr>
        <w:ind w:left="720" w:hanging="360"/>
      </w:pPr>
      <w:rPr>
        <w:rFonts w:ascii="Symbol" w:hAnsi="Symbol"/>
      </w:rPr>
    </w:lvl>
    <w:lvl w:ilvl="6" w:tplc="7762829C">
      <w:start w:val="1"/>
      <w:numFmt w:val="bullet"/>
      <w:lvlText w:val=""/>
      <w:lvlJc w:val="left"/>
      <w:pPr>
        <w:ind w:left="720" w:hanging="360"/>
      </w:pPr>
      <w:rPr>
        <w:rFonts w:ascii="Symbol" w:hAnsi="Symbol"/>
      </w:rPr>
    </w:lvl>
    <w:lvl w:ilvl="7" w:tplc="29D07B54">
      <w:start w:val="1"/>
      <w:numFmt w:val="bullet"/>
      <w:lvlText w:val=""/>
      <w:lvlJc w:val="left"/>
      <w:pPr>
        <w:ind w:left="720" w:hanging="360"/>
      </w:pPr>
      <w:rPr>
        <w:rFonts w:ascii="Symbol" w:hAnsi="Symbol"/>
      </w:rPr>
    </w:lvl>
    <w:lvl w:ilvl="8" w:tplc="D2A497AE">
      <w:start w:val="1"/>
      <w:numFmt w:val="bullet"/>
      <w:lvlText w:val=""/>
      <w:lvlJc w:val="left"/>
      <w:pPr>
        <w:ind w:left="720" w:hanging="360"/>
      </w:pPr>
      <w:rPr>
        <w:rFonts w:ascii="Symbol" w:hAnsi="Symbol"/>
      </w:rPr>
    </w:lvl>
  </w:abstractNum>
  <w:abstractNum w:abstractNumId="185" w15:restartNumberingAfterBreak="0">
    <w:nsid w:val="65AA00E7"/>
    <w:multiLevelType w:val="multilevel"/>
    <w:tmpl w:val="83E8FC7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6" w15:restartNumberingAfterBreak="0">
    <w:nsid w:val="65D8636C"/>
    <w:multiLevelType w:val="hybridMultilevel"/>
    <w:tmpl w:val="03367972"/>
    <w:lvl w:ilvl="0" w:tplc="0409000D">
      <w:start w:val="1"/>
      <w:numFmt w:val="bullet"/>
      <w:lvlText w:val=""/>
      <w:lvlJc w:val="left"/>
      <w:pPr>
        <w:ind w:left="720" w:hanging="360"/>
      </w:pPr>
      <w:rPr>
        <w:rFonts w:ascii="Wingdings" w:hAnsi="Wingdings" w:hint="default"/>
      </w:rPr>
    </w:lvl>
    <w:lvl w:ilvl="1" w:tplc="08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64D5ABA"/>
    <w:multiLevelType w:val="hybridMultilevel"/>
    <w:tmpl w:val="D00CEC8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8" w15:restartNumberingAfterBreak="0">
    <w:nsid w:val="66812F7A"/>
    <w:multiLevelType w:val="hybridMultilevel"/>
    <w:tmpl w:val="D9B0AE80"/>
    <w:lvl w:ilvl="0" w:tplc="D6A0438E">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15:restartNumberingAfterBreak="0">
    <w:nsid w:val="68107CA8"/>
    <w:multiLevelType w:val="hybridMultilevel"/>
    <w:tmpl w:val="87DEF39A"/>
    <w:lvl w:ilvl="0" w:tplc="FFFFFFFF">
      <w:start w:val="1"/>
      <w:numFmt w:val="upperLetter"/>
      <w:lvlText w:val="%1."/>
      <w:lvlJc w:val="left"/>
      <w:pPr>
        <w:ind w:left="360" w:hanging="360"/>
      </w:pPr>
      <w:rPr>
        <w:rFonts w:ascii="Times New Roman" w:eastAsia="Times New Roman" w:hAnsi="Times New Roman"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0" w15:restartNumberingAfterBreak="0">
    <w:nsid w:val="687F2658"/>
    <w:multiLevelType w:val="hybridMultilevel"/>
    <w:tmpl w:val="844AA3E8"/>
    <w:lvl w:ilvl="0" w:tplc="69AE9804">
      <w:start w:val="1"/>
      <w:numFmt w:val="bullet"/>
      <w:lvlText w:val=""/>
      <w:lvlJc w:val="left"/>
      <w:pPr>
        <w:ind w:left="720" w:hanging="360"/>
      </w:pPr>
      <w:rPr>
        <w:rFonts w:ascii="Symbol" w:hAnsi="Symbol"/>
      </w:rPr>
    </w:lvl>
    <w:lvl w:ilvl="1" w:tplc="7CBA7720">
      <w:start w:val="1"/>
      <w:numFmt w:val="bullet"/>
      <w:lvlText w:val=""/>
      <w:lvlJc w:val="left"/>
      <w:pPr>
        <w:ind w:left="720" w:hanging="360"/>
      </w:pPr>
      <w:rPr>
        <w:rFonts w:ascii="Symbol" w:hAnsi="Symbol"/>
      </w:rPr>
    </w:lvl>
    <w:lvl w:ilvl="2" w:tplc="A358192A">
      <w:start w:val="1"/>
      <w:numFmt w:val="bullet"/>
      <w:lvlText w:val=""/>
      <w:lvlJc w:val="left"/>
      <w:pPr>
        <w:ind w:left="720" w:hanging="360"/>
      </w:pPr>
      <w:rPr>
        <w:rFonts w:ascii="Symbol" w:hAnsi="Symbol"/>
      </w:rPr>
    </w:lvl>
    <w:lvl w:ilvl="3" w:tplc="CFB877AC">
      <w:start w:val="1"/>
      <w:numFmt w:val="bullet"/>
      <w:lvlText w:val=""/>
      <w:lvlJc w:val="left"/>
      <w:pPr>
        <w:ind w:left="720" w:hanging="360"/>
      </w:pPr>
      <w:rPr>
        <w:rFonts w:ascii="Symbol" w:hAnsi="Symbol"/>
      </w:rPr>
    </w:lvl>
    <w:lvl w:ilvl="4" w:tplc="9368694E">
      <w:start w:val="1"/>
      <w:numFmt w:val="bullet"/>
      <w:lvlText w:val=""/>
      <w:lvlJc w:val="left"/>
      <w:pPr>
        <w:ind w:left="720" w:hanging="360"/>
      </w:pPr>
      <w:rPr>
        <w:rFonts w:ascii="Symbol" w:hAnsi="Symbol"/>
      </w:rPr>
    </w:lvl>
    <w:lvl w:ilvl="5" w:tplc="62F0095A">
      <w:start w:val="1"/>
      <w:numFmt w:val="bullet"/>
      <w:lvlText w:val=""/>
      <w:lvlJc w:val="left"/>
      <w:pPr>
        <w:ind w:left="720" w:hanging="360"/>
      </w:pPr>
      <w:rPr>
        <w:rFonts w:ascii="Symbol" w:hAnsi="Symbol"/>
      </w:rPr>
    </w:lvl>
    <w:lvl w:ilvl="6" w:tplc="FFC851A0">
      <w:start w:val="1"/>
      <w:numFmt w:val="bullet"/>
      <w:lvlText w:val=""/>
      <w:lvlJc w:val="left"/>
      <w:pPr>
        <w:ind w:left="720" w:hanging="360"/>
      </w:pPr>
      <w:rPr>
        <w:rFonts w:ascii="Symbol" w:hAnsi="Symbol"/>
      </w:rPr>
    </w:lvl>
    <w:lvl w:ilvl="7" w:tplc="CEA4F6D6">
      <w:start w:val="1"/>
      <w:numFmt w:val="bullet"/>
      <w:lvlText w:val=""/>
      <w:lvlJc w:val="left"/>
      <w:pPr>
        <w:ind w:left="720" w:hanging="360"/>
      </w:pPr>
      <w:rPr>
        <w:rFonts w:ascii="Symbol" w:hAnsi="Symbol"/>
      </w:rPr>
    </w:lvl>
    <w:lvl w:ilvl="8" w:tplc="0458F962">
      <w:start w:val="1"/>
      <w:numFmt w:val="bullet"/>
      <w:lvlText w:val=""/>
      <w:lvlJc w:val="left"/>
      <w:pPr>
        <w:ind w:left="720" w:hanging="360"/>
      </w:pPr>
      <w:rPr>
        <w:rFonts w:ascii="Symbol" w:hAnsi="Symbol"/>
      </w:rPr>
    </w:lvl>
  </w:abstractNum>
  <w:abstractNum w:abstractNumId="191" w15:restartNumberingAfterBreak="0">
    <w:nsid w:val="68B06BB9"/>
    <w:multiLevelType w:val="hybridMultilevel"/>
    <w:tmpl w:val="FB883E92"/>
    <w:lvl w:ilvl="0" w:tplc="54AE3202">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2" w15:restartNumberingAfterBreak="0">
    <w:nsid w:val="69400451"/>
    <w:multiLevelType w:val="hybridMultilevel"/>
    <w:tmpl w:val="C2ACBC32"/>
    <w:lvl w:ilvl="0" w:tplc="79D8E654">
      <w:start w:val="1"/>
      <w:numFmt w:val="decimal"/>
      <w:lvlText w:val="3.4.%1."/>
      <w:lvlJc w:val="left"/>
      <w:pPr>
        <w:ind w:left="1800" w:hanging="360"/>
      </w:pPr>
      <w:rPr>
        <w:rFonts w:hint="default"/>
      </w:rPr>
    </w:lvl>
    <w:lvl w:ilvl="1" w:tplc="79D8E654">
      <w:start w:val="1"/>
      <w:numFmt w:val="decimal"/>
      <w:lvlText w:val="3.4.%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3" w15:restartNumberingAfterBreak="0">
    <w:nsid w:val="6BC8378E"/>
    <w:multiLevelType w:val="hybridMultilevel"/>
    <w:tmpl w:val="F1F6EA8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4" w15:restartNumberingAfterBreak="0">
    <w:nsid w:val="6BDE02BC"/>
    <w:multiLevelType w:val="hybridMultilevel"/>
    <w:tmpl w:val="2C84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C112941"/>
    <w:multiLevelType w:val="hybridMultilevel"/>
    <w:tmpl w:val="87DEF39A"/>
    <w:lvl w:ilvl="0" w:tplc="FFFFFFFF">
      <w:start w:val="1"/>
      <w:numFmt w:val="upperLetter"/>
      <w:lvlText w:val="%1."/>
      <w:lvlJc w:val="left"/>
      <w:pPr>
        <w:ind w:left="360" w:hanging="360"/>
      </w:pPr>
      <w:rPr>
        <w:rFonts w:ascii="Times New Roman" w:eastAsia="Times New Roman" w:hAnsi="Times New Roman"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6" w15:restartNumberingAfterBreak="0">
    <w:nsid w:val="6C7E7B7D"/>
    <w:multiLevelType w:val="hybridMultilevel"/>
    <w:tmpl w:val="D9646E3C"/>
    <w:lvl w:ilvl="0" w:tplc="28C0B770">
      <w:start w:val="1"/>
      <w:numFmt w:val="decimal"/>
      <w:lvlText w:val="4.3.%1."/>
      <w:lvlJc w:val="left"/>
      <w:pPr>
        <w:ind w:left="720" w:hanging="360"/>
      </w:pPr>
      <w:rPr>
        <w:rFonts w:hint="default"/>
        <w:b/>
      </w:rPr>
    </w:lvl>
    <w:lvl w:ilvl="1" w:tplc="04180003">
      <w:numFmt w:val="bullet"/>
      <w:lvlText w:val="•"/>
      <w:lvlJc w:val="left"/>
      <w:pPr>
        <w:ind w:left="1440" w:hanging="360"/>
      </w:pPr>
      <w:rPr>
        <w:rFonts w:ascii="Trebuchet MS" w:eastAsiaTheme="minorHAnsi" w:hAnsi="Trebuchet MS" w:cstheme="minorBidi" w:hint="default"/>
      </w:r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197" w15:restartNumberingAfterBreak="0">
    <w:nsid w:val="6D523DC3"/>
    <w:multiLevelType w:val="hybridMultilevel"/>
    <w:tmpl w:val="CFCC4A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6D8B3BA9"/>
    <w:multiLevelType w:val="hybridMultilevel"/>
    <w:tmpl w:val="C128B476"/>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99" w15:restartNumberingAfterBreak="0">
    <w:nsid w:val="6DE952F2"/>
    <w:multiLevelType w:val="hybridMultilevel"/>
    <w:tmpl w:val="BD46BF1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0" w15:restartNumberingAfterBreak="0">
    <w:nsid w:val="6F1C45D5"/>
    <w:multiLevelType w:val="multilevel"/>
    <w:tmpl w:val="766449B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1" w15:restartNumberingAfterBreak="0">
    <w:nsid w:val="6F5B38A8"/>
    <w:multiLevelType w:val="multilevel"/>
    <w:tmpl w:val="67441A3C"/>
    <w:lvl w:ilvl="0">
      <w:start w:val="13"/>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2" w15:restartNumberingAfterBreak="0">
    <w:nsid w:val="700E2331"/>
    <w:multiLevelType w:val="hybridMultilevel"/>
    <w:tmpl w:val="DA64CF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10E72E2"/>
    <w:multiLevelType w:val="multilevel"/>
    <w:tmpl w:val="1B607D06"/>
    <w:lvl w:ilvl="0">
      <w:start w:val="4"/>
      <w:numFmt w:val="decimal"/>
      <w:lvlText w:val="%1"/>
      <w:lvlJc w:val="left"/>
      <w:pPr>
        <w:ind w:left="480" w:hanging="480"/>
      </w:pPr>
      <w:rPr>
        <w:rFonts w:asciiTheme="minorHAnsi" w:hAnsiTheme="minorHAnsi" w:cstheme="minorHAnsi" w:hint="default"/>
        <w:b/>
        <w:color w:val="365F91" w:themeColor="accent1" w:themeShade="BF"/>
      </w:rPr>
    </w:lvl>
    <w:lvl w:ilvl="1">
      <w:start w:val="2"/>
      <w:numFmt w:val="decimal"/>
      <w:lvlText w:val="%1.%2"/>
      <w:lvlJc w:val="left"/>
      <w:pPr>
        <w:ind w:left="822" w:hanging="480"/>
      </w:pPr>
      <w:rPr>
        <w:rFonts w:asciiTheme="minorHAnsi" w:hAnsiTheme="minorHAnsi" w:cstheme="minorHAnsi" w:hint="default"/>
        <w:b/>
        <w:color w:val="365F91" w:themeColor="accent1" w:themeShade="BF"/>
      </w:rPr>
    </w:lvl>
    <w:lvl w:ilvl="2">
      <w:start w:val="2"/>
      <w:numFmt w:val="decimal"/>
      <w:lvlText w:val="%1.%2.%3"/>
      <w:lvlJc w:val="left"/>
      <w:pPr>
        <w:ind w:left="1404" w:hanging="720"/>
      </w:pPr>
      <w:rPr>
        <w:rFonts w:asciiTheme="minorHAnsi" w:hAnsiTheme="minorHAnsi" w:cstheme="minorHAnsi" w:hint="default"/>
        <w:b/>
        <w:color w:val="365F91" w:themeColor="accent1" w:themeShade="BF"/>
      </w:rPr>
    </w:lvl>
    <w:lvl w:ilvl="3">
      <w:start w:val="1"/>
      <w:numFmt w:val="decimal"/>
      <w:lvlText w:val="%1.%2.%3.%4"/>
      <w:lvlJc w:val="left"/>
      <w:pPr>
        <w:ind w:left="2106" w:hanging="1080"/>
      </w:pPr>
      <w:rPr>
        <w:rFonts w:asciiTheme="minorHAnsi" w:hAnsiTheme="minorHAnsi" w:cstheme="minorHAnsi" w:hint="default"/>
        <w:b/>
        <w:color w:val="365F91" w:themeColor="accent1" w:themeShade="BF"/>
      </w:rPr>
    </w:lvl>
    <w:lvl w:ilvl="4">
      <w:start w:val="1"/>
      <w:numFmt w:val="decimal"/>
      <w:lvlText w:val="%1.%2.%3.%4.%5"/>
      <w:lvlJc w:val="left"/>
      <w:pPr>
        <w:ind w:left="2448" w:hanging="1080"/>
      </w:pPr>
      <w:rPr>
        <w:rFonts w:asciiTheme="minorHAnsi" w:hAnsiTheme="minorHAnsi" w:cstheme="minorHAnsi" w:hint="default"/>
        <w:b/>
        <w:color w:val="365F91" w:themeColor="accent1" w:themeShade="BF"/>
      </w:rPr>
    </w:lvl>
    <w:lvl w:ilvl="5">
      <w:start w:val="1"/>
      <w:numFmt w:val="decimal"/>
      <w:lvlText w:val="%1.%2.%3.%4.%5.%6"/>
      <w:lvlJc w:val="left"/>
      <w:pPr>
        <w:ind w:left="3150" w:hanging="1440"/>
      </w:pPr>
      <w:rPr>
        <w:rFonts w:asciiTheme="minorHAnsi" w:hAnsiTheme="minorHAnsi" w:cstheme="minorHAnsi" w:hint="default"/>
        <w:b/>
        <w:color w:val="365F91" w:themeColor="accent1" w:themeShade="BF"/>
      </w:rPr>
    </w:lvl>
    <w:lvl w:ilvl="6">
      <w:start w:val="1"/>
      <w:numFmt w:val="decimal"/>
      <w:lvlText w:val="%1.%2.%3.%4.%5.%6.%7"/>
      <w:lvlJc w:val="left"/>
      <w:pPr>
        <w:ind w:left="3492" w:hanging="1440"/>
      </w:pPr>
      <w:rPr>
        <w:rFonts w:asciiTheme="minorHAnsi" w:hAnsiTheme="minorHAnsi" w:cstheme="minorHAnsi" w:hint="default"/>
        <w:b/>
        <w:color w:val="365F91" w:themeColor="accent1" w:themeShade="BF"/>
      </w:rPr>
    </w:lvl>
    <w:lvl w:ilvl="7">
      <w:start w:val="1"/>
      <w:numFmt w:val="decimal"/>
      <w:lvlText w:val="%1.%2.%3.%4.%5.%6.%7.%8"/>
      <w:lvlJc w:val="left"/>
      <w:pPr>
        <w:ind w:left="4194" w:hanging="1800"/>
      </w:pPr>
      <w:rPr>
        <w:rFonts w:asciiTheme="minorHAnsi" w:hAnsiTheme="minorHAnsi" w:cstheme="minorHAnsi" w:hint="default"/>
        <w:b/>
        <w:color w:val="365F91" w:themeColor="accent1" w:themeShade="BF"/>
      </w:rPr>
    </w:lvl>
    <w:lvl w:ilvl="8">
      <w:start w:val="1"/>
      <w:numFmt w:val="decimal"/>
      <w:lvlText w:val="%1.%2.%3.%4.%5.%6.%7.%8.%9"/>
      <w:lvlJc w:val="left"/>
      <w:pPr>
        <w:ind w:left="4896" w:hanging="2160"/>
      </w:pPr>
      <w:rPr>
        <w:rFonts w:asciiTheme="minorHAnsi" w:hAnsiTheme="minorHAnsi" w:cstheme="minorHAnsi" w:hint="default"/>
        <w:b/>
        <w:color w:val="365F91" w:themeColor="accent1" w:themeShade="BF"/>
      </w:rPr>
    </w:lvl>
  </w:abstractNum>
  <w:abstractNum w:abstractNumId="20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15:restartNumberingAfterBreak="0">
    <w:nsid w:val="71A46B42"/>
    <w:multiLevelType w:val="hybridMultilevel"/>
    <w:tmpl w:val="E0D4AC1C"/>
    <w:lvl w:ilvl="0" w:tplc="837A8326">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1C01848"/>
    <w:multiLevelType w:val="multilevel"/>
    <w:tmpl w:val="ABB01BF0"/>
    <w:lvl w:ilvl="0">
      <w:start w:val="5"/>
      <w:numFmt w:val="decimal"/>
      <w:lvlText w:val="%1."/>
      <w:lvlJc w:val="left"/>
      <w:pPr>
        <w:ind w:left="540" w:hanging="540"/>
      </w:pPr>
      <w:rPr>
        <w:rFonts w:hint="default"/>
      </w:rPr>
    </w:lvl>
    <w:lvl w:ilvl="1">
      <w:start w:val="4"/>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208" w15:restartNumberingAfterBreak="0">
    <w:nsid w:val="71EA66F0"/>
    <w:multiLevelType w:val="multilevel"/>
    <w:tmpl w:val="BE20789E"/>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9" w15:restartNumberingAfterBreak="0">
    <w:nsid w:val="722C6557"/>
    <w:multiLevelType w:val="hybridMultilevel"/>
    <w:tmpl w:val="15360B20"/>
    <w:lvl w:ilvl="0" w:tplc="0AFCD948">
      <w:start w:val="7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24D5208"/>
    <w:multiLevelType w:val="hybridMultilevel"/>
    <w:tmpl w:val="778240B2"/>
    <w:lvl w:ilvl="0" w:tplc="ACFE0AEA">
      <w:start w:val="8"/>
      <w:numFmt w:val="bullet"/>
      <w:lvlText w:val="-"/>
      <w:lvlJc w:val="left"/>
      <w:pPr>
        <w:ind w:left="1080" w:hanging="360"/>
      </w:pPr>
      <w:rPr>
        <w:rFonts w:ascii="Trebuchet MS" w:eastAsiaTheme="minorHAnsi" w:hAnsi="Trebuchet M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15:restartNumberingAfterBreak="0">
    <w:nsid w:val="72CD04FD"/>
    <w:multiLevelType w:val="multilevel"/>
    <w:tmpl w:val="28D0F69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2" w15:restartNumberingAfterBreak="0">
    <w:nsid w:val="72D34ECF"/>
    <w:multiLevelType w:val="hybridMultilevel"/>
    <w:tmpl w:val="55E21C4A"/>
    <w:lvl w:ilvl="0" w:tplc="0409000B">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213" w15:restartNumberingAfterBreak="0">
    <w:nsid w:val="73721CF5"/>
    <w:multiLevelType w:val="hybridMultilevel"/>
    <w:tmpl w:val="B2064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49F4CA8"/>
    <w:multiLevelType w:val="hybridMultilevel"/>
    <w:tmpl w:val="34B0AA9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5" w15:restartNumberingAfterBreak="0">
    <w:nsid w:val="74D73AC4"/>
    <w:multiLevelType w:val="hybridMultilevel"/>
    <w:tmpl w:val="EF289096"/>
    <w:lvl w:ilvl="0" w:tplc="AFDABDE4">
      <w:start w:val="1"/>
      <w:numFmt w:val="decimal"/>
      <w:lvlText w:val="4.2.%1."/>
      <w:lvlJc w:val="left"/>
      <w:pPr>
        <w:ind w:left="720" w:hanging="360"/>
      </w:pPr>
      <w:rPr>
        <w:rFonts w:hint="default"/>
        <w:b/>
      </w:rPr>
    </w:lvl>
    <w:lvl w:ilvl="1" w:tplc="04180003">
      <w:numFmt w:val="bullet"/>
      <w:lvlText w:val="•"/>
      <w:lvlJc w:val="left"/>
      <w:pPr>
        <w:ind w:left="1440" w:hanging="360"/>
      </w:pPr>
      <w:rPr>
        <w:rFonts w:ascii="Trebuchet MS" w:eastAsiaTheme="minorHAnsi" w:hAnsi="Trebuchet MS" w:cstheme="minorBidi" w:hint="default"/>
      </w:r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216" w15:restartNumberingAfterBreak="0">
    <w:nsid w:val="75366F11"/>
    <w:multiLevelType w:val="hybridMultilevel"/>
    <w:tmpl w:val="67D48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7" w15:restartNumberingAfterBreak="0">
    <w:nsid w:val="75B15308"/>
    <w:multiLevelType w:val="hybridMultilevel"/>
    <w:tmpl w:val="414080F8"/>
    <w:lvl w:ilvl="0" w:tplc="7EF26B4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63A5E84"/>
    <w:multiLevelType w:val="multilevel"/>
    <w:tmpl w:val="8D627036"/>
    <w:lvl w:ilvl="0">
      <w:start w:val="8"/>
      <w:numFmt w:val="decimal"/>
      <w:lvlText w:val="%1."/>
      <w:lvlJc w:val="left"/>
      <w:pPr>
        <w:ind w:left="504" w:hanging="504"/>
      </w:pPr>
      <w:rPr>
        <w:rFonts w:hint="default"/>
      </w:rPr>
    </w:lvl>
    <w:lvl w:ilvl="1">
      <w:start w:val="9"/>
      <w:numFmt w:val="decimal"/>
      <w:lvlText w:val="%1.%2."/>
      <w:lvlJc w:val="left"/>
      <w:pPr>
        <w:ind w:left="774" w:hanging="504"/>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20" w15:restartNumberingAfterBreak="0">
    <w:nsid w:val="764AC673"/>
    <w:multiLevelType w:val="hybridMultilevel"/>
    <w:tmpl w:val="FFFFFFFF"/>
    <w:lvl w:ilvl="0" w:tplc="9D80C872">
      <w:start w:val="1"/>
      <w:numFmt w:val="bullet"/>
      <w:lvlText w:val="·"/>
      <w:lvlJc w:val="left"/>
      <w:pPr>
        <w:ind w:left="720" w:hanging="360"/>
      </w:pPr>
      <w:rPr>
        <w:rFonts w:ascii="Symbol" w:hAnsi="Symbol" w:hint="default"/>
      </w:rPr>
    </w:lvl>
    <w:lvl w:ilvl="1" w:tplc="7BE8033A">
      <w:start w:val="1"/>
      <w:numFmt w:val="bullet"/>
      <w:lvlText w:val="o"/>
      <w:lvlJc w:val="left"/>
      <w:pPr>
        <w:ind w:left="1440" w:hanging="360"/>
      </w:pPr>
      <w:rPr>
        <w:rFonts w:ascii="Courier New" w:hAnsi="Courier New" w:hint="default"/>
      </w:rPr>
    </w:lvl>
    <w:lvl w:ilvl="2" w:tplc="147648D4">
      <w:start w:val="1"/>
      <w:numFmt w:val="bullet"/>
      <w:lvlText w:val=""/>
      <w:lvlJc w:val="left"/>
      <w:pPr>
        <w:ind w:left="2160" w:hanging="360"/>
      </w:pPr>
      <w:rPr>
        <w:rFonts w:ascii="Wingdings" w:hAnsi="Wingdings" w:hint="default"/>
      </w:rPr>
    </w:lvl>
    <w:lvl w:ilvl="3" w:tplc="49F83F52">
      <w:start w:val="1"/>
      <w:numFmt w:val="bullet"/>
      <w:lvlText w:val=""/>
      <w:lvlJc w:val="left"/>
      <w:pPr>
        <w:ind w:left="2880" w:hanging="360"/>
      </w:pPr>
      <w:rPr>
        <w:rFonts w:ascii="Symbol" w:hAnsi="Symbol" w:hint="default"/>
      </w:rPr>
    </w:lvl>
    <w:lvl w:ilvl="4" w:tplc="BAF85AAE">
      <w:start w:val="1"/>
      <w:numFmt w:val="bullet"/>
      <w:lvlText w:val="o"/>
      <w:lvlJc w:val="left"/>
      <w:pPr>
        <w:ind w:left="3600" w:hanging="360"/>
      </w:pPr>
      <w:rPr>
        <w:rFonts w:ascii="Courier New" w:hAnsi="Courier New" w:hint="default"/>
      </w:rPr>
    </w:lvl>
    <w:lvl w:ilvl="5" w:tplc="27B6B7BC">
      <w:start w:val="1"/>
      <w:numFmt w:val="bullet"/>
      <w:lvlText w:val=""/>
      <w:lvlJc w:val="left"/>
      <w:pPr>
        <w:ind w:left="4320" w:hanging="360"/>
      </w:pPr>
      <w:rPr>
        <w:rFonts w:ascii="Wingdings" w:hAnsi="Wingdings" w:hint="default"/>
      </w:rPr>
    </w:lvl>
    <w:lvl w:ilvl="6" w:tplc="3FF87464">
      <w:start w:val="1"/>
      <w:numFmt w:val="bullet"/>
      <w:lvlText w:val=""/>
      <w:lvlJc w:val="left"/>
      <w:pPr>
        <w:ind w:left="5040" w:hanging="360"/>
      </w:pPr>
      <w:rPr>
        <w:rFonts w:ascii="Symbol" w:hAnsi="Symbol" w:hint="default"/>
      </w:rPr>
    </w:lvl>
    <w:lvl w:ilvl="7" w:tplc="B62EB4CE">
      <w:start w:val="1"/>
      <w:numFmt w:val="bullet"/>
      <w:lvlText w:val="o"/>
      <w:lvlJc w:val="left"/>
      <w:pPr>
        <w:ind w:left="5760" w:hanging="360"/>
      </w:pPr>
      <w:rPr>
        <w:rFonts w:ascii="Courier New" w:hAnsi="Courier New" w:hint="default"/>
      </w:rPr>
    </w:lvl>
    <w:lvl w:ilvl="8" w:tplc="E4540DF6">
      <w:start w:val="1"/>
      <w:numFmt w:val="bullet"/>
      <w:lvlText w:val=""/>
      <w:lvlJc w:val="left"/>
      <w:pPr>
        <w:ind w:left="6480" w:hanging="360"/>
      </w:pPr>
      <w:rPr>
        <w:rFonts w:ascii="Wingdings" w:hAnsi="Wingdings" w:hint="default"/>
      </w:rPr>
    </w:lvl>
  </w:abstractNum>
  <w:abstractNum w:abstractNumId="221" w15:restartNumberingAfterBreak="0">
    <w:nsid w:val="76EB6214"/>
    <w:multiLevelType w:val="hybridMultilevel"/>
    <w:tmpl w:val="CDAE2AD2"/>
    <w:lvl w:ilvl="0" w:tplc="06E4B8A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2" w15:restartNumberingAfterBreak="0">
    <w:nsid w:val="7745529E"/>
    <w:multiLevelType w:val="hybridMultilevel"/>
    <w:tmpl w:val="6EE4C1D6"/>
    <w:lvl w:ilvl="0" w:tplc="A2B2FC2A">
      <w:start w:val="1"/>
      <w:numFmt w:val="bullet"/>
      <w:lvlText w:val=""/>
      <w:lvlJc w:val="left"/>
      <w:pPr>
        <w:ind w:left="720" w:hanging="360"/>
      </w:pPr>
      <w:rPr>
        <w:rFonts w:ascii="Symbol" w:hAnsi="Symbol"/>
      </w:rPr>
    </w:lvl>
    <w:lvl w:ilvl="1" w:tplc="92345B58">
      <w:start w:val="1"/>
      <w:numFmt w:val="bullet"/>
      <w:lvlText w:val=""/>
      <w:lvlJc w:val="left"/>
      <w:pPr>
        <w:ind w:left="720" w:hanging="360"/>
      </w:pPr>
      <w:rPr>
        <w:rFonts w:ascii="Symbol" w:hAnsi="Symbol"/>
      </w:rPr>
    </w:lvl>
    <w:lvl w:ilvl="2" w:tplc="C05650DA">
      <w:start w:val="1"/>
      <w:numFmt w:val="bullet"/>
      <w:lvlText w:val=""/>
      <w:lvlJc w:val="left"/>
      <w:pPr>
        <w:ind w:left="720" w:hanging="360"/>
      </w:pPr>
      <w:rPr>
        <w:rFonts w:ascii="Symbol" w:hAnsi="Symbol"/>
      </w:rPr>
    </w:lvl>
    <w:lvl w:ilvl="3" w:tplc="2F7AD782">
      <w:start w:val="1"/>
      <w:numFmt w:val="bullet"/>
      <w:lvlText w:val=""/>
      <w:lvlJc w:val="left"/>
      <w:pPr>
        <w:ind w:left="720" w:hanging="360"/>
      </w:pPr>
      <w:rPr>
        <w:rFonts w:ascii="Symbol" w:hAnsi="Symbol"/>
      </w:rPr>
    </w:lvl>
    <w:lvl w:ilvl="4" w:tplc="4FDACDD8">
      <w:start w:val="1"/>
      <w:numFmt w:val="bullet"/>
      <w:lvlText w:val=""/>
      <w:lvlJc w:val="left"/>
      <w:pPr>
        <w:ind w:left="720" w:hanging="360"/>
      </w:pPr>
      <w:rPr>
        <w:rFonts w:ascii="Symbol" w:hAnsi="Symbol"/>
      </w:rPr>
    </w:lvl>
    <w:lvl w:ilvl="5" w:tplc="4BEAD508">
      <w:start w:val="1"/>
      <w:numFmt w:val="bullet"/>
      <w:lvlText w:val=""/>
      <w:lvlJc w:val="left"/>
      <w:pPr>
        <w:ind w:left="720" w:hanging="360"/>
      </w:pPr>
      <w:rPr>
        <w:rFonts w:ascii="Symbol" w:hAnsi="Symbol"/>
      </w:rPr>
    </w:lvl>
    <w:lvl w:ilvl="6" w:tplc="3E98E218">
      <w:start w:val="1"/>
      <w:numFmt w:val="bullet"/>
      <w:lvlText w:val=""/>
      <w:lvlJc w:val="left"/>
      <w:pPr>
        <w:ind w:left="720" w:hanging="360"/>
      </w:pPr>
      <w:rPr>
        <w:rFonts w:ascii="Symbol" w:hAnsi="Symbol"/>
      </w:rPr>
    </w:lvl>
    <w:lvl w:ilvl="7" w:tplc="4EACB432">
      <w:start w:val="1"/>
      <w:numFmt w:val="bullet"/>
      <w:lvlText w:val=""/>
      <w:lvlJc w:val="left"/>
      <w:pPr>
        <w:ind w:left="720" w:hanging="360"/>
      </w:pPr>
      <w:rPr>
        <w:rFonts w:ascii="Symbol" w:hAnsi="Symbol"/>
      </w:rPr>
    </w:lvl>
    <w:lvl w:ilvl="8" w:tplc="7784A346">
      <w:start w:val="1"/>
      <w:numFmt w:val="bullet"/>
      <w:lvlText w:val=""/>
      <w:lvlJc w:val="left"/>
      <w:pPr>
        <w:ind w:left="720" w:hanging="360"/>
      </w:pPr>
      <w:rPr>
        <w:rFonts w:ascii="Symbol" w:hAnsi="Symbol"/>
      </w:rPr>
    </w:lvl>
  </w:abstractNum>
  <w:abstractNum w:abstractNumId="223" w15:restartNumberingAfterBreak="0">
    <w:nsid w:val="779D0889"/>
    <w:multiLevelType w:val="hybridMultilevel"/>
    <w:tmpl w:val="21C4A32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79E4C71"/>
    <w:multiLevelType w:val="hybridMultilevel"/>
    <w:tmpl w:val="A5F89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AA9718E"/>
    <w:multiLevelType w:val="multilevel"/>
    <w:tmpl w:val="35D21BC2"/>
    <w:lvl w:ilvl="0">
      <w:start w:val="11"/>
      <w:numFmt w:val="decimal"/>
      <w:lvlText w:val="%1."/>
      <w:lvlJc w:val="left"/>
      <w:pPr>
        <w:ind w:left="744" w:hanging="744"/>
      </w:pPr>
      <w:rPr>
        <w:rFonts w:hint="default"/>
      </w:rPr>
    </w:lvl>
    <w:lvl w:ilvl="1">
      <w:start w:val="2"/>
      <w:numFmt w:val="decimal"/>
      <w:lvlText w:val="%1.%2."/>
      <w:lvlJc w:val="left"/>
      <w:pPr>
        <w:ind w:left="1338" w:hanging="744"/>
      </w:pPr>
      <w:rPr>
        <w:rFonts w:hint="default"/>
      </w:rPr>
    </w:lvl>
    <w:lvl w:ilvl="2">
      <w:start w:val="2"/>
      <w:numFmt w:val="decimal"/>
      <w:lvlText w:val="%1.%2.%3."/>
      <w:lvlJc w:val="left"/>
      <w:pPr>
        <w:ind w:left="1932" w:hanging="744"/>
      </w:pPr>
      <w:rPr>
        <w:rFonts w:hint="default"/>
      </w:rPr>
    </w:lvl>
    <w:lvl w:ilvl="3">
      <w:start w:val="1"/>
      <w:numFmt w:val="decimal"/>
      <w:lvlText w:val="%1.%2.%3.%4."/>
      <w:lvlJc w:val="left"/>
      <w:pPr>
        <w:ind w:left="2862" w:hanging="1080"/>
      </w:pPr>
      <w:rPr>
        <w:rFonts w:hint="default"/>
      </w:rPr>
    </w:lvl>
    <w:lvl w:ilvl="4">
      <w:start w:val="1"/>
      <w:numFmt w:val="decimal"/>
      <w:lvlText w:val="%1.%2.%3.%4.%5."/>
      <w:lvlJc w:val="left"/>
      <w:pPr>
        <w:ind w:left="3456" w:hanging="1080"/>
      </w:pPr>
      <w:rPr>
        <w:rFonts w:hint="default"/>
      </w:rPr>
    </w:lvl>
    <w:lvl w:ilvl="5">
      <w:start w:val="1"/>
      <w:numFmt w:val="decimal"/>
      <w:lvlText w:val="%1.%2.%3.%4.%5.%6."/>
      <w:lvlJc w:val="left"/>
      <w:pPr>
        <w:ind w:left="4410" w:hanging="1440"/>
      </w:pPr>
      <w:rPr>
        <w:rFonts w:hint="default"/>
      </w:rPr>
    </w:lvl>
    <w:lvl w:ilvl="6">
      <w:start w:val="1"/>
      <w:numFmt w:val="decimal"/>
      <w:lvlText w:val="%1.%2.%3.%4.%5.%6.%7."/>
      <w:lvlJc w:val="left"/>
      <w:pPr>
        <w:ind w:left="5004" w:hanging="1440"/>
      </w:pPr>
      <w:rPr>
        <w:rFonts w:hint="default"/>
      </w:rPr>
    </w:lvl>
    <w:lvl w:ilvl="7">
      <w:start w:val="1"/>
      <w:numFmt w:val="decimal"/>
      <w:lvlText w:val="%1.%2.%3.%4.%5.%6.%7.%8."/>
      <w:lvlJc w:val="left"/>
      <w:pPr>
        <w:ind w:left="5958" w:hanging="1800"/>
      </w:pPr>
      <w:rPr>
        <w:rFonts w:hint="default"/>
      </w:rPr>
    </w:lvl>
    <w:lvl w:ilvl="8">
      <w:start w:val="1"/>
      <w:numFmt w:val="decimal"/>
      <w:lvlText w:val="%1.%2.%3.%4.%5.%6.%7.%8.%9."/>
      <w:lvlJc w:val="left"/>
      <w:pPr>
        <w:ind w:left="6552" w:hanging="1800"/>
      </w:pPr>
      <w:rPr>
        <w:rFonts w:hint="default"/>
      </w:rPr>
    </w:lvl>
  </w:abstractNum>
  <w:abstractNum w:abstractNumId="226"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7" w15:restartNumberingAfterBreak="0">
    <w:nsid w:val="7CDF4643"/>
    <w:multiLevelType w:val="multilevel"/>
    <w:tmpl w:val="E786C28A"/>
    <w:lvl w:ilvl="0">
      <w:start w:val="1"/>
      <w:numFmt w:val="decimal"/>
      <w:lvlText w:val="%1."/>
      <w:lvlJc w:val="left"/>
      <w:pPr>
        <w:ind w:left="720" w:hanging="360"/>
      </w:pPr>
      <w:rPr>
        <w:rFonts w:hint="default"/>
      </w:rPr>
    </w:lvl>
    <w:lvl w:ilvl="1">
      <w:start w:val="5"/>
      <w:numFmt w:val="decimal"/>
      <w:isLgl/>
      <w:lvlText w:val="%1.%2."/>
      <w:lvlJc w:val="left"/>
      <w:pPr>
        <w:ind w:left="1080" w:hanging="540"/>
      </w:pPr>
      <w:rPr>
        <w:rFonts w:hint="default"/>
      </w:rPr>
    </w:lvl>
    <w:lvl w:ilvl="2">
      <w:start w:val="6"/>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8" w15:restartNumberingAfterBreak="0">
    <w:nsid w:val="7D2E136B"/>
    <w:multiLevelType w:val="hybridMultilevel"/>
    <w:tmpl w:val="55EE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D8D6B46"/>
    <w:multiLevelType w:val="hybridMultilevel"/>
    <w:tmpl w:val="452E83F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0" w15:restartNumberingAfterBreak="0">
    <w:nsid w:val="7E792919"/>
    <w:multiLevelType w:val="hybridMultilevel"/>
    <w:tmpl w:val="D05A9FBC"/>
    <w:lvl w:ilvl="0" w:tplc="ACFE0AEA">
      <w:start w:val="8"/>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03836275">
    <w:abstractNumId w:val="60"/>
  </w:num>
  <w:num w:numId="2" w16cid:durableId="1604344014">
    <w:abstractNumId w:val="65"/>
  </w:num>
  <w:num w:numId="3" w16cid:durableId="734738933">
    <w:abstractNumId w:val="191"/>
  </w:num>
  <w:num w:numId="4" w16cid:durableId="1997876490">
    <w:abstractNumId w:val="124"/>
  </w:num>
  <w:num w:numId="5" w16cid:durableId="1567647410">
    <w:abstractNumId w:val="35"/>
  </w:num>
  <w:num w:numId="6" w16cid:durableId="967008941">
    <w:abstractNumId w:val="4"/>
  </w:num>
  <w:num w:numId="7" w16cid:durableId="1234438166">
    <w:abstractNumId w:val="9"/>
  </w:num>
  <w:num w:numId="8" w16cid:durableId="1341392726">
    <w:abstractNumId w:val="131"/>
  </w:num>
  <w:num w:numId="9" w16cid:durableId="401294823">
    <w:abstractNumId w:val="28"/>
  </w:num>
  <w:num w:numId="10" w16cid:durableId="1025011671">
    <w:abstractNumId w:val="192"/>
  </w:num>
  <w:num w:numId="11" w16cid:durableId="1611359089">
    <w:abstractNumId w:val="193"/>
  </w:num>
  <w:num w:numId="12" w16cid:durableId="817456279">
    <w:abstractNumId w:val="215"/>
  </w:num>
  <w:num w:numId="13" w16cid:durableId="120804312">
    <w:abstractNumId w:val="44"/>
  </w:num>
  <w:num w:numId="14" w16cid:durableId="272594037">
    <w:abstractNumId w:val="196"/>
  </w:num>
  <w:num w:numId="15" w16cid:durableId="1891189397">
    <w:abstractNumId w:val="22"/>
  </w:num>
  <w:num w:numId="16" w16cid:durableId="1071389695">
    <w:abstractNumId w:val="62"/>
  </w:num>
  <w:num w:numId="17" w16cid:durableId="402724665">
    <w:abstractNumId w:val="101"/>
  </w:num>
  <w:num w:numId="18" w16cid:durableId="658655502">
    <w:abstractNumId w:val="230"/>
  </w:num>
  <w:num w:numId="19" w16cid:durableId="1320888247">
    <w:abstractNumId w:val="55"/>
  </w:num>
  <w:num w:numId="20" w16cid:durableId="1925844889">
    <w:abstractNumId w:val="37"/>
  </w:num>
  <w:num w:numId="21" w16cid:durableId="50230305">
    <w:abstractNumId w:val="64"/>
  </w:num>
  <w:num w:numId="22" w16cid:durableId="491682750">
    <w:abstractNumId w:val="120"/>
  </w:num>
  <w:num w:numId="23" w16cid:durableId="1645113438">
    <w:abstractNumId w:val="205"/>
  </w:num>
  <w:num w:numId="24" w16cid:durableId="852644654">
    <w:abstractNumId w:val="8"/>
  </w:num>
  <w:num w:numId="25" w16cid:durableId="895242331">
    <w:abstractNumId w:val="128"/>
  </w:num>
  <w:num w:numId="26" w16cid:durableId="2080247102">
    <w:abstractNumId w:val="162"/>
  </w:num>
  <w:num w:numId="27" w16cid:durableId="2118869881">
    <w:abstractNumId w:val="5"/>
  </w:num>
  <w:num w:numId="28" w16cid:durableId="43451084">
    <w:abstractNumId w:val="41"/>
  </w:num>
  <w:num w:numId="29" w16cid:durableId="869610376">
    <w:abstractNumId w:val="40"/>
  </w:num>
  <w:num w:numId="30" w16cid:durableId="2078546929">
    <w:abstractNumId w:val="69"/>
  </w:num>
  <w:num w:numId="31" w16cid:durableId="762453617">
    <w:abstractNumId w:val="123"/>
  </w:num>
  <w:num w:numId="32" w16cid:durableId="486173111">
    <w:abstractNumId w:val="24"/>
  </w:num>
  <w:num w:numId="33" w16cid:durableId="176432708">
    <w:abstractNumId w:val="80"/>
  </w:num>
  <w:num w:numId="34" w16cid:durableId="1199246332">
    <w:abstractNumId w:val="224"/>
  </w:num>
  <w:num w:numId="35" w16cid:durableId="1546217155">
    <w:abstractNumId w:val="16"/>
  </w:num>
  <w:num w:numId="36" w16cid:durableId="97986699">
    <w:abstractNumId w:val="150"/>
  </w:num>
  <w:num w:numId="37" w16cid:durableId="2001618534">
    <w:abstractNumId w:val="187"/>
  </w:num>
  <w:num w:numId="38" w16cid:durableId="1165122827">
    <w:abstractNumId w:val="117"/>
  </w:num>
  <w:num w:numId="39" w16cid:durableId="120924261">
    <w:abstractNumId w:val="148"/>
  </w:num>
  <w:num w:numId="40" w16cid:durableId="1432125059">
    <w:abstractNumId w:val="53"/>
  </w:num>
  <w:num w:numId="41" w16cid:durableId="1595894202">
    <w:abstractNumId w:val="58"/>
  </w:num>
  <w:num w:numId="42" w16cid:durableId="174343873">
    <w:abstractNumId w:val="92"/>
  </w:num>
  <w:num w:numId="43" w16cid:durableId="384136674">
    <w:abstractNumId w:val="144"/>
  </w:num>
  <w:num w:numId="44" w16cid:durableId="1845050846">
    <w:abstractNumId w:val="149"/>
  </w:num>
  <w:num w:numId="45" w16cid:durableId="326324831">
    <w:abstractNumId w:val="34"/>
  </w:num>
  <w:num w:numId="46" w16cid:durableId="1313679453">
    <w:abstractNumId w:val="102"/>
  </w:num>
  <w:num w:numId="47" w16cid:durableId="2137260681">
    <w:abstractNumId w:val="95"/>
  </w:num>
  <w:num w:numId="48" w16cid:durableId="511918940">
    <w:abstractNumId w:val="152"/>
  </w:num>
  <w:num w:numId="49" w16cid:durableId="1801075557">
    <w:abstractNumId w:val="1"/>
  </w:num>
  <w:num w:numId="50" w16cid:durableId="2014061678">
    <w:abstractNumId w:val="105"/>
  </w:num>
  <w:num w:numId="51" w16cid:durableId="168302401">
    <w:abstractNumId w:val="39"/>
  </w:num>
  <w:num w:numId="52" w16cid:durableId="751052032">
    <w:abstractNumId w:val="48"/>
  </w:num>
  <w:num w:numId="53" w16cid:durableId="2081514956">
    <w:abstractNumId w:val="198"/>
  </w:num>
  <w:num w:numId="54" w16cid:durableId="1963419656">
    <w:abstractNumId w:val="57"/>
  </w:num>
  <w:num w:numId="55" w16cid:durableId="1052851759">
    <w:abstractNumId w:val="50"/>
  </w:num>
  <w:num w:numId="56" w16cid:durableId="826021384">
    <w:abstractNumId w:val="155"/>
  </w:num>
  <w:num w:numId="57" w16cid:durableId="1071583870">
    <w:abstractNumId w:val="78"/>
  </w:num>
  <w:num w:numId="58" w16cid:durableId="1983459851">
    <w:abstractNumId w:val="14"/>
  </w:num>
  <w:num w:numId="59" w16cid:durableId="146439762">
    <w:abstractNumId w:val="157"/>
  </w:num>
  <w:num w:numId="60" w16cid:durableId="998390963">
    <w:abstractNumId w:val="84"/>
  </w:num>
  <w:num w:numId="61" w16cid:durableId="1498108323">
    <w:abstractNumId w:val="156"/>
  </w:num>
  <w:num w:numId="62" w16cid:durableId="1176532982">
    <w:abstractNumId w:val="174"/>
  </w:num>
  <w:num w:numId="63" w16cid:durableId="1622036803">
    <w:abstractNumId w:val="76"/>
  </w:num>
  <w:num w:numId="64" w16cid:durableId="1458449262">
    <w:abstractNumId w:val="151"/>
  </w:num>
  <w:num w:numId="65" w16cid:durableId="708647552">
    <w:abstractNumId w:val="6"/>
  </w:num>
  <w:num w:numId="66" w16cid:durableId="1231118114">
    <w:abstractNumId w:val="27"/>
  </w:num>
  <w:num w:numId="67" w16cid:durableId="1781490128">
    <w:abstractNumId w:val="169"/>
  </w:num>
  <w:num w:numId="68" w16cid:durableId="1923104322">
    <w:abstractNumId w:val="130"/>
  </w:num>
  <w:num w:numId="69" w16cid:durableId="835414740">
    <w:abstractNumId w:val="189"/>
  </w:num>
  <w:num w:numId="70" w16cid:durableId="747383934">
    <w:abstractNumId w:val="195"/>
  </w:num>
  <w:num w:numId="71" w16cid:durableId="1081371247">
    <w:abstractNumId w:val="81"/>
  </w:num>
  <w:num w:numId="72" w16cid:durableId="1399940479">
    <w:abstractNumId w:val="181"/>
  </w:num>
  <w:num w:numId="73" w16cid:durableId="1332223484">
    <w:abstractNumId w:val="54"/>
  </w:num>
  <w:num w:numId="74" w16cid:durableId="756024327">
    <w:abstractNumId w:val="218"/>
  </w:num>
  <w:num w:numId="75" w16cid:durableId="967396777">
    <w:abstractNumId w:val="167"/>
  </w:num>
  <w:num w:numId="76" w16cid:durableId="358512095">
    <w:abstractNumId w:val="203"/>
  </w:num>
  <w:num w:numId="77" w16cid:durableId="740179036">
    <w:abstractNumId w:val="226"/>
  </w:num>
  <w:num w:numId="78" w16cid:durableId="992174573">
    <w:abstractNumId w:val="223"/>
  </w:num>
  <w:num w:numId="79" w16cid:durableId="381709807">
    <w:abstractNumId w:val="106"/>
  </w:num>
  <w:num w:numId="80" w16cid:durableId="790124988">
    <w:abstractNumId w:val="71"/>
  </w:num>
  <w:num w:numId="81" w16cid:durableId="1970628954">
    <w:abstractNumId w:val="142"/>
  </w:num>
  <w:num w:numId="82" w16cid:durableId="75518099">
    <w:abstractNumId w:val="188"/>
  </w:num>
  <w:num w:numId="83" w16cid:durableId="1185632502">
    <w:abstractNumId w:val="79"/>
  </w:num>
  <w:num w:numId="84" w16cid:durableId="793306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6980269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4333662">
    <w:abstractNumId w:val="221"/>
  </w:num>
  <w:num w:numId="87" w16cid:durableId="1941137394">
    <w:abstractNumId w:val="114"/>
  </w:num>
  <w:num w:numId="88" w16cid:durableId="1640912676">
    <w:abstractNumId w:val="94"/>
  </w:num>
  <w:num w:numId="89" w16cid:durableId="2103913667">
    <w:abstractNumId w:val="143"/>
  </w:num>
  <w:num w:numId="90" w16cid:durableId="1534002668">
    <w:abstractNumId w:val="75"/>
  </w:num>
  <w:num w:numId="91" w16cid:durableId="73092646">
    <w:abstractNumId w:val="182"/>
  </w:num>
  <w:num w:numId="92" w16cid:durableId="99691300">
    <w:abstractNumId w:val="191"/>
  </w:num>
  <w:num w:numId="93" w16cid:durableId="556665373">
    <w:abstractNumId w:val="30"/>
  </w:num>
  <w:num w:numId="94" w16cid:durableId="1883402301">
    <w:abstractNumId w:val="206"/>
  </w:num>
  <w:num w:numId="95" w16cid:durableId="1785080534">
    <w:abstractNumId w:val="165"/>
  </w:num>
  <w:num w:numId="96" w16cid:durableId="1940866788">
    <w:abstractNumId w:val="74"/>
  </w:num>
  <w:num w:numId="97" w16cid:durableId="2005356357">
    <w:abstractNumId w:val="138"/>
  </w:num>
  <w:num w:numId="98" w16cid:durableId="832111424">
    <w:abstractNumId w:val="15"/>
  </w:num>
  <w:num w:numId="99" w16cid:durableId="1925801856">
    <w:abstractNumId w:val="68"/>
  </w:num>
  <w:num w:numId="100" w16cid:durableId="1910849312">
    <w:abstractNumId w:val="31"/>
  </w:num>
  <w:num w:numId="101" w16cid:durableId="1327172245">
    <w:abstractNumId w:val="176"/>
  </w:num>
  <w:num w:numId="102" w16cid:durableId="1166937449">
    <w:abstractNumId w:val="186"/>
  </w:num>
  <w:num w:numId="103" w16cid:durableId="1761751022">
    <w:abstractNumId w:val="199"/>
  </w:num>
  <w:num w:numId="104" w16cid:durableId="165364364">
    <w:abstractNumId w:val="12"/>
  </w:num>
  <w:num w:numId="105" w16cid:durableId="272516081">
    <w:abstractNumId w:val="0"/>
  </w:num>
  <w:num w:numId="106" w16cid:durableId="1705399442">
    <w:abstractNumId w:val="208"/>
  </w:num>
  <w:num w:numId="107" w16cid:durableId="910968872">
    <w:abstractNumId w:val="137"/>
  </w:num>
  <w:num w:numId="108" w16cid:durableId="352652072">
    <w:abstractNumId w:val="135"/>
  </w:num>
  <w:num w:numId="109" w16cid:durableId="1942832203">
    <w:abstractNumId w:val="140"/>
  </w:num>
  <w:num w:numId="110" w16cid:durableId="941499851">
    <w:abstractNumId w:val="125"/>
  </w:num>
  <w:num w:numId="111" w16cid:durableId="1726290771">
    <w:abstractNumId w:val="46"/>
  </w:num>
  <w:num w:numId="112" w16cid:durableId="2107269582">
    <w:abstractNumId w:val="19"/>
  </w:num>
  <w:num w:numId="113" w16cid:durableId="797602386">
    <w:abstractNumId w:val="2"/>
  </w:num>
  <w:num w:numId="114" w16cid:durableId="334456829">
    <w:abstractNumId w:val="20"/>
  </w:num>
  <w:num w:numId="115" w16cid:durableId="601373613">
    <w:abstractNumId w:val="209"/>
  </w:num>
  <w:num w:numId="116" w16cid:durableId="1266622170">
    <w:abstractNumId w:val="213"/>
  </w:num>
  <w:num w:numId="117" w16cid:durableId="533159446">
    <w:abstractNumId w:val="227"/>
  </w:num>
  <w:num w:numId="118" w16cid:durableId="1744333005">
    <w:abstractNumId w:val="177"/>
  </w:num>
  <w:num w:numId="119" w16cid:durableId="711072860">
    <w:abstractNumId w:val="91"/>
  </w:num>
  <w:num w:numId="120" w16cid:durableId="1268196275">
    <w:abstractNumId w:val="145"/>
  </w:num>
  <w:num w:numId="121" w16cid:durableId="1337418047">
    <w:abstractNumId w:val="197"/>
  </w:num>
  <w:num w:numId="122" w16cid:durableId="594287441">
    <w:abstractNumId w:val="89"/>
  </w:num>
  <w:num w:numId="123" w16cid:durableId="1062681691">
    <w:abstractNumId w:val="25"/>
  </w:num>
  <w:num w:numId="124" w16cid:durableId="1188174689">
    <w:abstractNumId w:val="204"/>
  </w:num>
  <w:num w:numId="125" w16cid:durableId="52242256">
    <w:abstractNumId w:val="147"/>
  </w:num>
  <w:num w:numId="126" w16cid:durableId="686440560">
    <w:abstractNumId w:val="132"/>
  </w:num>
  <w:num w:numId="127" w16cid:durableId="978074802">
    <w:abstractNumId w:val="52"/>
  </w:num>
  <w:num w:numId="128" w16cid:durableId="576205694">
    <w:abstractNumId w:val="217"/>
  </w:num>
  <w:num w:numId="129" w16cid:durableId="1275289534">
    <w:abstractNumId w:val="172"/>
  </w:num>
  <w:num w:numId="130" w16cid:durableId="53044365">
    <w:abstractNumId w:val="73"/>
  </w:num>
  <w:num w:numId="131" w16cid:durableId="1494027849">
    <w:abstractNumId w:val="18"/>
  </w:num>
  <w:num w:numId="132" w16cid:durableId="1717659424">
    <w:abstractNumId w:val="83"/>
  </w:num>
  <w:num w:numId="133" w16cid:durableId="599725759">
    <w:abstractNumId w:val="183"/>
  </w:num>
  <w:num w:numId="134" w16cid:durableId="465004761">
    <w:abstractNumId w:val="229"/>
  </w:num>
  <w:num w:numId="135" w16cid:durableId="1174414702">
    <w:abstractNumId w:val="96"/>
  </w:num>
  <w:num w:numId="136" w16cid:durableId="41382362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457453457">
    <w:abstractNumId w:val="166"/>
  </w:num>
  <w:num w:numId="138" w16cid:durableId="824971819">
    <w:abstractNumId w:val="32"/>
  </w:num>
  <w:num w:numId="139" w16cid:durableId="1109855276">
    <w:abstractNumId w:val="43"/>
  </w:num>
  <w:num w:numId="140" w16cid:durableId="1137382474">
    <w:abstractNumId w:val="47"/>
  </w:num>
  <w:num w:numId="141" w16cid:durableId="1654991949">
    <w:abstractNumId w:val="115"/>
  </w:num>
  <w:num w:numId="142" w16cid:durableId="654604760">
    <w:abstractNumId w:val="220"/>
  </w:num>
  <w:num w:numId="143" w16cid:durableId="1672442958">
    <w:abstractNumId w:val="29"/>
  </w:num>
  <w:num w:numId="144" w16cid:durableId="734012181">
    <w:abstractNumId w:val="111"/>
  </w:num>
  <w:num w:numId="145" w16cid:durableId="83036307">
    <w:abstractNumId w:val="184"/>
  </w:num>
  <w:num w:numId="146" w16cid:durableId="108017656">
    <w:abstractNumId w:val="13"/>
  </w:num>
  <w:num w:numId="147" w16cid:durableId="1965581084">
    <w:abstractNumId w:val="97"/>
  </w:num>
  <w:num w:numId="148" w16cid:durableId="378752216">
    <w:abstractNumId w:val="161"/>
  </w:num>
  <w:num w:numId="149" w16cid:durableId="1736539565">
    <w:abstractNumId w:val="168"/>
  </w:num>
  <w:num w:numId="150" w16cid:durableId="1306200642">
    <w:abstractNumId w:val="153"/>
  </w:num>
  <w:num w:numId="151" w16cid:durableId="2012373781">
    <w:abstractNumId w:val="61"/>
  </w:num>
  <w:num w:numId="152" w16cid:durableId="493644232">
    <w:abstractNumId w:val="3"/>
  </w:num>
  <w:num w:numId="153" w16cid:durableId="700328704">
    <w:abstractNumId w:val="158"/>
  </w:num>
  <w:num w:numId="154" w16cid:durableId="965741756">
    <w:abstractNumId w:val="104"/>
  </w:num>
  <w:num w:numId="155" w16cid:durableId="2064402515">
    <w:abstractNumId w:val="201"/>
  </w:num>
  <w:num w:numId="156" w16cid:durableId="46608271">
    <w:abstractNumId w:val="116"/>
  </w:num>
  <w:num w:numId="157" w16cid:durableId="1283459168">
    <w:abstractNumId w:val="112"/>
  </w:num>
  <w:num w:numId="158" w16cid:durableId="1595241277">
    <w:abstractNumId w:val="134"/>
  </w:num>
  <w:num w:numId="159" w16cid:durableId="569585142">
    <w:abstractNumId w:val="42"/>
  </w:num>
  <w:num w:numId="160" w16cid:durableId="377582998">
    <w:abstractNumId w:val="59"/>
  </w:num>
  <w:num w:numId="161" w16cid:durableId="1090470694">
    <w:abstractNumId w:val="66"/>
  </w:num>
  <w:num w:numId="162" w16cid:durableId="1088189390">
    <w:abstractNumId w:val="173"/>
  </w:num>
  <w:num w:numId="163" w16cid:durableId="850148141">
    <w:abstractNumId w:val="222"/>
  </w:num>
  <w:num w:numId="164" w16cid:durableId="1492715815">
    <w:abstractNumId w:val="190"/>
  </w:num>
  <w:num w:numId="165" w16cid:durableId="1987471809">
    <w:abstractNumId w:val="118"/>
  </w:num>
  <w:num w:numId="166" w16cid:durableId="501244556">
    <w:abstractNumId w:val="88"/>
  </w:num>
  <w:num w:numId="167" w16cid:durableId="1965036430">
    <w:abstractNumId w:val="23"/>
  </w:num>
  <w:num w:numId="168" w16cid:durableId="2055734801">
    <w:abstractNumId w:val="171"/>
  </w:num>
  <w:num w:numId="169" w16cid:durableId="1787456434">
    <w:abstractNumId w:val="49"/>
  </w:num>
  <w:num w:numId="170" w16cid:durableId="5206945">
    <w:abstractNumId w:val="17"/>
  </w:num>
  <w:num w:numId="171" w16cid:durableId="649790657">
    <w:abstractNumId w:val="67"/>
  </w:num>
  <w:num w:numId="172" w16cid:durableId="657850874">
    <w:abstractNumId w:val="100"/>
  </w:num>
  <w:num w:numId="173" w16cid:durableId="1367825520">
    <w:abstractNumId w:val="98"/>
  </w:num>
  <w:num w:numId="174" w16cid:durableId="2040159376">
    <w:abstractNumId w:val="107"/>
  </w:num>
  <w:num w:numId="175" w16cid:durableId="131412516">
    <w:abstractNumId w:val="108"/>
  </w:num>
  <w:num w:numId="176" w16cid:durableId="1581331473">
    <w:abstractNumId w:val="38"/>
  </w:num>
  <w:num w:numId="177" w16cid:durableId="11035328">
    <w:abstractNumId w:val="179"/>
  </w:num>
  <w:num w:numId="178" w16cid:durableId="1739743952">
    <w:abstractNumId w:val="119"/>
  </w:num>
  <w:num w:numId="179" w16cid:durableId="87045424">
    <w:abstractNumId w:val="93"/>
  </w:num>
  <w:num w:numId="180" w16cid:durableId="1984962220">
    <w:abstractNumId w:val="214"/>
  </w:num>
  <w:num w:numId="181" w16cid:durableId="1317370819">
    <w:abstractNumId w:val="77"/>
  </w:num>
  <w:num w:numId="182" w16cid:durableId="787427694">
    <w:abstractNumId w:val="141"/>
  </w:num>
  <w:num w:numId="183" w16cid:durableId="375272964">
    <w:abstractNumId w:val="154"/>
  </w:num>
  <w:num w:numId="184" w16cid:durableId="201629761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717825950">
    <w:abstractNumId w:val="72"/>
  </w:num>
  <w:num w:numId="186" w16cid:durableId="1123497966">
    <w:abstractNumId w:val="228"/>
  </w:num>
  <w:num w:numId="187" w16cid:durableId="1124544517">
    <w:abstractNumId w:val="194"/>
  </w:num>
  <w:num w:numId="188" w16cid:durableId="666907802">
    <w:abstractNumId w:val="216"/>
  </w:num>
  <w:num w:numId="189" w16cid:durableId="825827752">
    <w:abstractNumId w:val="26"/>
  </w:num>
  <w:num w:numId="190" w16cid:durableId="1746566104">
    <w:abstractNumId w:val="70"/>
  </w:num>
  <w:num w:numId="191" w16cid:durableId="25915039">
    <w:abstractNumId w:val="63"/>
  </w:num>
  <w:num w:numId="192" w16cid:durableId="391998749">
    <w:abstractNumId w:val="219"/>
  </w:num>
  <w:num w:numId="193" w16cid:durableId="1699113985">
    <w:abstractNumId w:val="99"/>
  </w:num>
  <w:num w:numId="194" w16cid:durableId="755905492">
    <w:abstractNumId w:val="56"/>
  </w:num>
  <w:num w:numId="195" w16cid:durableId="258686539">
    <w:abstractNumId w:val="159"/>
  </w:num>
  <w:num w:numId="196" w16cid:durableId="342783203">
    <w:abstractNumId w:val="85"/>
  </w:num>
  <w:num w:numId="197" w16cid:durableId="2099404440">
    <w:abstractNumId w:val="110"/>
  </w:num>
  <w:num w:numId="198" w16cid:durableId="434911124">
    <w:abstractNumId w:val="180"/>
  </w:num>
  <w:num w:numId="199" w16cid:durableId="1644119916">
    <w:abstractNumId w:val="21"/>
  </w:num>
  <w:num w:numId="200" w16cid:durableId="1732655919">
    <w:abstractNumId w:val="225"/>
  </w:num>
  <w:num w:numId="201" w16cid:durableId="1325011269">
    <w:abstractNumId w:val="11"/>
  </w:num>
  <w:num w:numId="202" w16cid:durableId="691303822">
    <w:abstractNumId w:val="207"/>
  </w:num>
  <w:num w:numId="203" w16cid:durableId="26176981">
    <w:abstractNumId w:val="51"/>
  </w:num>
  <w:num w:numId="204" w16cid:durableId="1628463791">
    <w:abstractNumId w:val="175"/>
  </w:num>
  <w:num w:numId="205" w16cid:durableId="894195848">
    <w:abstractNumId w:val="127"/>
  </w:num>
  <w:num w:numId="206" w16cid:durableId="181364999">
    <w:abstractNumId w:val="146"/>
  </w:num>
  <w:num w:numId="207" w16cid:durableId="174615341">
    <w:abstractNumId w:val="113"/>
  </w:num>
  <w:num w:numId="208" w16cid:durableId="1531263274">
    <w:abstractNumId w:val="7"/>
  </w:num>
  <w:num w:numId="209" w16cid:durableId="736586814">
    <w:abstractNumId w:val="178"/>
  </w:num>
  <w:num w:numId="210" w16cid:durableId="2095975111">
    <w:abstractNumId w:val="33"/>
  </w:num>
  <w:num w:numId="211" w16cid:durableId="321080068">
    <w:abstractNumId w:val="133"/>
  </w:num>
  <w:num w:numId="212" w16cid:durableId="257451483">
    <w:abstractNumId w:val="139"/>
  </w:num>
  <w:num w:numId="213" w16cid:durableId="1064989064">
    <w:abstractNumId w:val="129"/>
  </w:num>
  <w:num w:numId="214" w16cid:durableId="1270813940">
    <w:abstractNumId w:val="211"/>
  </w:num>
  <w:num w:numId="215" w16cid:durableId="1646860931">
    <w:abstractNumId w:val="185"/>
  </w:num>
  <w:num w:numId="216" w16cid:durableId="1847010864">
    <w:abstractNumId w:val="121"/>
  </w:num>
  <w:num w:numId="217" w16cid:durableId="1274484750">
    <w:abstractNumId w:val="86"/>
  </w:num>
  <w:num w:numId="218" w16cid:durableId="940139746">
    <w:abstractNumId w:val="200"/>
  </w:num>
  <w:num w:numId="219" w16cid:durableId="332881309">
    <w:abstractNumId w:val="36"/>
  </w:num>
  <w:num w:numId="220" w16cid:durableId="1322348757">
    <w:abstractNumId w:val="164"/>
  </w:num>
  <w:num w:numId="221" w16cid:durableId="2052536452">
    <w:abstractNumId w:val="212"/>
  </w:num>
  <w:num w:numId="222" w16cid:durableId="937906633">
    <w:abstractNumId w:val="126"/>
  </w:num>
  <w:num w:numId="223" w16cid:durableId="1948345551">
    <w:abstractNumId w:val="170"/>
  </w:num>
  <w:num w:numId="224" w16cid:durableId="1581016633">
    <w:abstractNumId w:val="87"/>
  </w:num>
  <w:num w:numId="225" w16cid:durableId="1564440519">
    <w:abstractNumId w:val="109"/>
  </w:num>
  <w:num w:numId="226" w16cid:durableId="1762945117">
    <w:abstractNumId w:val="122"/>
  </w:num>
  <w:num w:numId="227" w16cid:durableId="278226500">
    <w:abstractNumId w:val="210"/>
  </w:num>
  <w:num w:numId="228" w16cid:durableId="106853932">
    <w:abstractNumId w:val="136"/>
  </w:num>
  <w:num w:numId="229" w16cid:durableId="598299325">
    <w:abstractNumId w:val="163"/>
  </w:num>
  <w:num w:numId="230" w16cid:durableId="273103363">
    <w:abstractNumId w:val="45"/>
  </w:num>
  <w:num w:numId="231" w16cid:durableId="664895274">
    <w:abstractNumId w:val="90"/>
  </w:num>
  <w:num w:numId="232" w16cid:durableId="1094595873">
    <w:abstractNumId w:val="103"/>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6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5D3EB1"/>
    <w:rsid w:val="00000039"/>
    <w:rsid w:val="000000D4"/>
    <w:rsid w:val="00000677"/>
    <w:rsid w:val="00000890"/>
    <w:rsid w:val="000009DD"/>
    <w:rsid w:val="00000CF2"/>
    <w:rsid w:val="00001387"/>
    <w:rsid w:val="0000139D"/>
    <w:rsid w:val="00001499"/>
    <w:rsid w:val="0000186C"/>
    <w:rsid w:val="00001905"/>
    <w:rsid w:val="00001EE1"/>
    <w:rsid w:val="0000226A"/>
    <w:rsid w:val="00002453"/>
    <w:rsid w:val="00002543"/>
    <w:rsid w:val="000028BD"/>
    <w:rsid w:val="000028F2"/>
    <w:rsid w:val="00002C43"/>
    <w:rsid w:val="00003490"/>
    <w:rsid w:val="00003691"/>
    <w:rsid w:val="0000389B"/>
    <w:rsid w:val="00003938"/>
    <w:rsid w:val="00003E74"/>
    <w:rsid w:val="00004A7D"/>
    <w:rsid w:val="000054A1"/>
    <w:rsid w:val="000061F3"/>
    <w:rsid w:val="0000640F"/>
    <w:rsid w:val="0000647D"/>
    <w:rsid w:val="00006547"/>
    <w:rsid w:val="000065CF"/>
    <w:rsid w:val="0000695A"/>
    <w:rsid w:val="000069D3"/>
    <w:rsid w:val="00006B14"/>
    <w:rsid w:val="00006BB9"/>
    <w:rsid w:val="00006D1B"/>
    <w:rsid w:val="0000708B"/>
    <w:rsid w:val="000077BE"/>
    <w:rsid w:val="000077E0"/>
    <w:rsid w:val="00007A9A"/>
    <w:rsid w:val="00007C21"/>
    <w:rsid w:val="00007DC0"/>
    <w:rsid w:val="00010431"/>
    <w:rsid w:val="00010837"/>
    <w:rsid w:val="0001090F"/>
    <w:rsid w:val="00010F3B"/>
    <w:rsid w:val="0001127D"/>
    <w:rsid w:val="000113EB"/>
    <w:rsid w:val="0001150F"/>
    <w:rsid w:val="000116F7"/>
    <w:rsid w:val="00011DEA"/>
    <w:rsid w:val="0001229C"/>
    <w:rsid w:val="0001247C"/>
    <w:rsid w:val="000127BC"/>
    <w:rsid w:val="000132A8"/>
    <w:rsid w:val="00013602"/>
    <w:rsid w:val="00013652"/>
    <w:rsid w:val="00013737"/>
    <w:rsid w:val="000137DD"/>
    <w:rsid w:val="00013C63"/>
    <w:rsid w:val="000140CA"/>
    <w:rsid w:val="000141A9"/>
    <w:rsid w:val="00014440"/>
    <w:rsid w:val="0001483F"/>
    <w:rsid w:val="0001499D"/>
    <w:rsid w:val="00014DB1"/>
    <w:rsid w:val="000151E9"/>
    <w:rsid w:val="0001533F"/>
    <w:rsid w:val="00015591"/>
    <w:rsid w:val="000155B1"/>
    <w:rsid w:val="00015E6C"/>
    <w:rsid w:val="000160D8"/>
    <w:rsid w:val="0001637C"/>
    <w:rsid w:val="00016539"/>
    <w:rsid w:val="00016562"/>
    <w:rsid w:val="00016638"/>
    <w:rsid w:val="00016639"/>
    <w:rsid w:val="00016825"/>
    <w:rsid w:val="000168A1"/>
    <w:rsid w:val="00016990"/>
    <w:rsid w:val="00016EE4"/>
    <w:rsid w:val="00017373"/>
    <w:rsid w:val="00017427"/>
    <w:rsid w:val="00017929"/>
    <w:rsid w:val="00017966"/>
    <w:rsid w:val="00017A23"/>
    <w:rsid w:val="00017E6C"/>
    <w:rsid w:val="00017F3E"/>
    <w:rsid w:val="00020287"/>
    <w:rsid w:val="00020444"/>
    <w:rsid w:val="00020C12"/>
    <w:rsid w:val="00020DD4"/>
    <w:rsid w:val="00021005"/>
    <w:rsid w:val="000213F7"/>
    <w:rsid w:val="0002147A"/>
    <w:rsid w:val="00021855"/>
    <w:rsid w:val="000218B9"/>
    <w:rsid w:val="00021B59"/>
    <w:rsid w:val="000223CF"/>
    <w:rsid w:val="000224F5"/>
    <w:rsid w:val="00022C2A"/>
    <w:rsid w:val="00022D67"/>
    <w:rsid w:val="00022DF9"/>
    <w:rsid w:val="000230CF"/>
    <w:rsid w:val="00023197"/>
    <w:rsid w:val="00023476"/>
    <w:rsid w:val="0002353F"/>
    <w:rsid w:val="0002378E"/>
    <w:rsid w:val="000239B7"/>
    <w:rsid w:val="000239FF"/>
    <w:rsid w:val="00023A45"/>
    <w:rsid w:val="00023C59"/>
    <w:rsid w:val="00024232"/>
    <w:rsid w:val="00024267"/>
    <w:rsid w:val="000244CE"/>
    <w:rsid w:val="00024A0A"/>
    <w:rsid w:val="000250B6"/>
    <w:rsid w:val="00025E13"/>
    <w:rsid w:val="0002614C"/>
    <w:rsid w:val="000264B7"/>
    <w:rsid w:val="0002651F"/>
    <w:rsid w:val="00026EAE"/>
    <w:rsid w:val="0002720D"/>
    <w:rsid w:val="00027274"/>
    <w:rsid w:val="000272D1"/>
    <w:rsid w:val="00027339"/>
    <w:rsid w:val="000277EB"/>
    <w:rsid w:val="000278BB"/>
    <w:rsid w:val="00027B0F"/>
    <w:rsid w:val="000305E7"/>
    <w:rsid w:val="00030AA2"/>
    <w:rsid w:val="00030FB1"/>
    <w:rsid w:val="00031040"/>
    <w:rsid w:val="00031432"/>
    <w:rsid w:val="00031A1C"/>
    <w:rsid w:val="00031A30"/>
    <w:rsid w:val="00031B40"/>
    <w:rsid w:val="00031FC7"/>
    <w:rsid w:val="000323B8"/>
    <w:rsid w:val="00032F47"/>
    <w:rsid w:val="00033199"/>
    <w:rsid w:val="00033254"/>
    <w:rsid w:val="00033333"/>
    <w:rsid w:val="000335C9"/>
    <w:rsid w:val="0003362B"/>
    <w:rsid w:val="00033973"/>
    <w:rsid w:val="00033AC5"/>
    <w:rsid w:val="00033C9F"/>
    <w:rsid w:val="00033F05"/>
    <w:rsid w:val="00034505"/>
    <w:rsid w:val="000345BF"/>
    <w:rsid w:val="000351B2"/>
    <w:rsid w:val="0003538A"/>
    <w:rsid w:val="00035E08"/>
    <w:rsid w:val="00036116"/>
    <w:rsid w:val="000368A3"/>
    <w:rsid w:val="00036DDA"/>
    <w:rsid w:val="00037060"/>
    <w:rsid w:val="00037129"/>
    <w:rsid w:val="000374F1"/>
    <w:rsid w:val="000375BF"/>
    <w:rsid w:val="00037B2B"/>
    <w:rsid w:val="00037D92"/>
    <w:rsid w:val="000401BC"/>
    <w:rsid w:val="0004056D"/>
    <w:rsid w:val="00040792"/>
    <w:rsid w:val="00040987"/>
    <w:rsid w:val="00040CBC"/>
    <w:rsid w:val="00040D6F"/>
    <w:rsid w:val="00041498"/>
    <w:rsid w:val="00041B67"/>
    <w:rsid w:val="00041C95"/>
    <w:rsid w:val="00041CEA"/>
    <w:rsid w:val="000422E5"/>
    <w:rsid w:val="000429D4"/>
    <w:rsid w:val="00042E54"/>
    <w:rsid w:val="000431E7"/>
    <w:rsid w:val="000437FA"/>
    <w:rsid w:val="00043997"/>
    <w:rsid w:val="00043AD3"/>
    <w:rsid w:val="00043C80"/>
    <w:rsid w:val="00044478"/>
    <w:rsid w:val="00044BDD"/>
    <w:rsid w:val="00044C37"/>
    <w:rsid w:val="00045110"/>
    <w:rsid w:val="000452A5"/>
    <w:rsid w:val="000455FD"/>
    <w:rsid w:val="00045682"/>
    <w:rsid w:val="00045844"/>
    <w:rsid w:val="00045DB7"/>
    <w:rsid w:val="00045EC0"/>
    <w:rsid w:val="00045F42"/>
    <w:rsid w:val="000461AA"/>
    <w:rsid w:val="00046499"/>
    <w:rsid w:val="00046E3E"/>
    <w:rsid w:val="000472E3"/>
    <w:rsid w:val="00047835"/>
    <w:rsid w:val="00047A9E"/>
    <w:rsid w:val="00047E37"/>
    <w:rsid w:val="000504E2"/>
    <w:rsid w:val="000516E8"/>
    <w:rsid w:val="00051D05"/>
    <w:rsid w:val="00052936"/>
    <w:rsid w:val="00052C4E"/>
    <w:rsid w:val="00052CA5"/>
    <w:rsid w:val="0005321A"/>
    <w:rsid w:val="00053406"/>
    <w:rsid w:val="00053736"/>
    <w:rsid w:val="00053B1D"/>
    <w:rsid w:val="00053BE5"/>
    <w:rsid w:val="00054169"/>
    <w:rsid w:val="000546F2"/>
    <w:rsid w:val="00054833"/>
    <w:rsid w:val="00054AC1"/>
    <w:rsid w:val="00054B0E"/>
    <w:rsid w:val="00054C8D"/>
    <w:rsid w:val="000559E7"/>
    <w:rsid w:val="0005620E"/>
    <w:rsid w:val="0005632C"/>
    <w:rsid w:val="000563B5"/>
    <w:rsid w:val="00056AE1"/>
    <w:rsid w:val="00056BEC"/>
    <w:rsid w:val="00056DA3"/>
    <w:rsid w:val="00056F8D"/>
    <w:rsid w:val="000572B2"/>
    <w:rsid w:val="000572C0"/>
    <w:rsid w:val="000578AA"/>
    <w:rsid w:val="00057CF9"/>
    <w:rsid w:val="00057D91"/>
    <w:rsid w:val="00060172"/>
    <w:rsid w:val="000601BA"/>
    <w:rsid w:val="000609E9"/>
    <w:rsid w:val="00060B00"/>
    <w:rsid w:val="00060C4E"/>
    <w:rsid w:val="00060E54"/>
    <w:rsid w:val="00061026"/>
    <w:rsid w:val="0006104C"/>
    <w:rsid w:val="0006107B"/>
    <w:rsid w:val="00061422"/>
    <w:rsid w:val="000618D8"/>
    <w:rsid w:val="00061ACD"/>
    <w:rsid w:val="00061BF7"/>
    <w:rsid w:val="00062341"/>
    <w:rsid w:val="000625D0"/>
    <w:rsid w:val="0006265E"/>
    <w:rsid w:val="00062791"/>
    <w:rsid w:val="000628DD"/>
    <w:rsid w:val="00062936"/>
    <w:rsid w:val="00062D7D"/>
    <w:rsid w:val="00062E65"/>
    <w:rsid w:val="0006332E"/>
    <w:rsid w:val="0006372D"/>
    <w:rsid w:val="000639E4"/>
    <w:rsid w:val="00063C4D"/>
    <w:rsid w:val="00063D60"/>
    <w:rsid w:val="00064661"/>
    <w:rsid w:val="0006471D"/>
    <w:rsid w:val="00064826"/>
    <w:rsid w:val="00064850"/>
    <w:rsid w:val="00064B31"/>
    <w:rsid w:val="00064DEC"/>
    <w:rsid w:val="0006548E"/>
    <w:rsid w:val="0006556C"/>
    <w:rsid w:val="000655EE"/>
    <w:rsid w:val="000657B1"/>
    <w:rsid w:val="00065858"/>
    <w:rsid w:val="000659ED"/>
    <w:rsid w:val="00065AB4"/>
    <w:rsid w:val="00065FB4"/>
    <w:rsid w:val="00066063"/>
    <w:rsid w:val="000662A5"/>
    <w:rsid w:val="000665DC"/>
    <w:rsid w:val="000665FA"/>
    <w:rsid w:val="00066CEF"/>
    <w:rsid w:val="00066F3D"/>
    <w:rsid w:val="00067507"/>
    <w:rsid w:val="000678AC"/>
    <w:rsid w:val="0006799C"/>
    <w:rsid w:val="0007010F"/>
    <w:rsid w:val="0007023D"/>
    <w:rsid w:val="000713EB"/>
    <w:rsid w:val="00071708"/>
    <w:rsid w:val="000719CB"/>
    <w:rsid w:val="00071A47"/>
    <w:rsid w:val="00071BB9"/>
    <w:rsid w:val="00071F5E"/>
    <w:rsid w:val="00072743"/>
    <w:rsid w:val="00072818"/>
    <w:rsid w:val="000728A5"/>
    <w:rsid w:val="00072D8B"/>
    <w:rsid w:val="00073EDF"/>
    <w:rsid w:val="000746AA"/>
    <w:rsid w:val="000747AA"/>
    <w:rsid w:val="00074BB6"/>
    <w:rsid w:val="00074CD4"/>
    <w:rsid w:val="000750C4"/>
    <w:rsid w:val="000752D5"/>
    <w:rsid w:val="00075E2E"/>
    <w:rsid w:val="0007610C"/>
    <w:rsid w:val="000761A0"/>
    <w:rsid w:val="000763AE"/>
    <w:rsid w:val="000768C9"/>
    <w:rsid w:val="000768F7"/>
    <w:rsid w:val="00076B0E"/>
    <w:rsid w:val="00076DC1"/>
    <w:rsid w:val="00077052"/>
    <w:rsid w:val="00077068"/>
    <w:rsid w:val="00077202"/>
    <w:rsid w:val="00077293"/>
    <w:rsid w:val="00077470"/>
    <w:rsid w:val="00077975"/>
    <w:rsid w:val="00077DCD"/>
    <w:rsid w:val="00077FD3"/>
    <w:rsid w:val="00080257"/>
    <w:rsid w:val="00080337"/>
    <w:rsid w:val="0008042D"/>
    <w:rsid w:val="00080551"/>
    <w:rsid w:val="000805EF"/>
    <w:rsid w:val="00081737"/>
    <w:rsid w:val="00081BA2"/>
    <w:rsid w:val="00081CCB"/>
    <w:rsid w:val="000832BD"/>
    <w:rsid w:val="00083677"/>
    <w:rsid w:val="00083871"/>
    <w:rsid w:val="00083891"/>
    <w:rsid w:val="000838AA"/>
    <w:rsid w:val="000841D4"/>
    <w:rsid w:val="000842C9"/>
    <w:rsid w:val="00084C1E"/>
    <w:rsid w:val="00084DAB"/>
    <w:rsid w:val="00084DE6"/>
    <w:rsid w:val="00084E93"/>
    <w:rsid w:val="00084EC0"/>
    <w:rsid w:val="000851F2"/>
    <w:rsid w:val="000852F6"/>
    <w:rsid w:val="000854B3"/>
    <w:rsid w:val="00085B28"/>
    <w:rsid w:val="00085C23"/>
    <w:rsid w:val="00085E7C"/>
    <w:rsid w:val="00085E9C"/>
    <w:rsid w:val="00086096"/>
    <w:rsid w:val="0008632E"/>
    <w:rsid w:val="000865DD"/>
    <w:rsid w:val="00086B04"/>
    <w:rsid w:val="00086C0E"/>
    <w:rsid w:val="00086DBA"/>
    <w:rsid w:val="00086F06"/>
    <w:rsid w:val="00087270"/>
    <w:rsid w:val="0008739A"/>
    <w:rsid w:val="0008796E"/>
    <w:rsid w:val="00087AFB"/>
    <w:rsid w:val="00087B5D"/>
    <w:rsid w:val="00087CEA"/>
    <w:rsid w:val="00087DD0"/>
    <w:rsid w:val="000901A9"/>
    <w:rsid w:val="000902C6"/>
    <w:rsid w:val="00090983"/>
    <w:rsid w:val="00090A55"/>
    <w:rsid w:val="00090D83"/>
    <w:rsid w:val="00090E61"/>
    <w:rsid w:val="00090F3D"/>
    <w:rsid w:val="00091480"/>
    <w:rsid w:val="000919C5"/>
    <w:rsid w:val="00091E45"/>
    <w:rsid w:val="000922E4"/>
    <w:rsid w:val="0009278B"/>
    <w:rsid w:val="0009290F"/>
    <w:rsid w:val="00093012"/>
    <w:rsid w:val="0009316D"/>
    <w:rsid w:val="000932CA"/>
    <w:rsid w:val="00093A8D"/>
    <w:rsid w:val="00093ABB"/>
    <w:rsid w:val="00093FD5"/>
    <w:rsid w:val="00094366"/>
    <w:rsid w:val="000948C8"/>
    <w:rsid w:val="00094AEB"/>
    <w:rsid w:val="00094BBC"/>
    <w:rsid w:val="00094DA3"/>
    <w:rsid w:val="00095635"/>
    <w:rsid w:val="00095E74"/>
    <w:rsid w:val="00095F73"/>
    <w:rsid w:val="00096158"/>
    <w:rsid w:val="000961FF"/>
    <w:rsid w:val="00096B3E"/>
    <w:rsid w:val="00096DA1"/>
    <w:rsid w:val="00097128"/>
    <w:rsid w:val="00097426"/>
    <w:rsid w:val="0009754F"/>
    <w:rsid w:val="00097655"/>
    <w:rsid w:val="000979C0"/>
    <w:rsid w:val="00097C83"/>
    <w:rsid w:val="000A01F4"/>
    <w:rsid w:val="000A13DC"/>
    <w:rsid w:val="000A1B30"/>
    <w:rsid w:val="000A1C59"/>
    <w:rsid w:val="000A1D06"/>
    <w:rsid w:val="000A206A"/>
    <w:rsid w:val="000A2117"/>
    <w:rsid w:val="000A2130"/>
    <w:rsid w:val="000A2B7A"/>
    <w:rsid w:val="000A31C1"/>
    <w:rsid w:val="000A325E"/>
    <w:rsid w:val="000A49CE"/>
    <w:rsid w:val="000A5285"/>
    <w:rsid w:val="000A537F"/>
    <w:rsid w:val="000A54EA"/>
    <w:rsid w:val="000A5A11"/>
    <w:rsid w:val="000A5A38"/>
    <w:rsid w:val="000A5A61"/>
    <w:rsid w:val="000A5D24"/>
    <w:rsid w:val="000A6109"/>
    <w:rsid w:val="000A69B3"/>
    <w:rsid w:val="000A6B90"/>
    <w:rsid w:val="000A6C89"/>
    <w:rsid w:val="000A6CA2"/>
    <w:rsid w:val="000A6DB5"/>
    <w:rsid w:val="000A79FC"/>
    <w:rsid w:val="000A7ABA"/>
    <w:rsid w:val="000A7CD3"/>
    <w:rsid w:val="000A7D13"/>
    <w:rsid w:val="000B011C"/>
    <w:rsid w:val="000B0A3D"/>
    <w:rsid w:val="000B0AEB"/>
    <w:rsid w:val="000B1320"/>
    <w:rsid w:val="000B16C0"/>
    <w:rsid w:val="000B1DC9"/>
    <w:rsid w:val="000B1FF8"/>
    <w:rsid w:val="000B2071"/>
    <w:rsid w:val="000B228D"/>
    <w:rsid w:val="000B2383"/>
    <w:rsid w:val="000B2867"/>
    <w:rsid w:val="000B2EA0"/>
    <w:rsid w:val="000B3518"/>
    <w:rsid w:val="000B35DB"/>
    <w:rsid w:val="000B36E6"/>
    <w:rsid w:val="000B3A88"/>
    <w:rsid w:val="000B3D5A"/>
    <w:rsid w:val="000B3EF2"/>
    <w:rsid w:val="000B42F8"/>
    <w:rsid w:val="000B433D"/>
    <w:rsid w:val="000B47CB"/>
    <w:rsid w:val="000B504B"/>
    <w:rsid w:val="000B5157"/>
    <w:rsid w:val="000B560C"/>
    <w:rsid w:val="000B5754"/>
    <w:rsid w:val="000B58C9"/>
    <w:rsid w:val="000B5C1B"/>
    <w:rsid w:val="000B649E"/>
    <w:rsid w:val="000B68C6"/>
    <w:rsid w:val="000B6C43"/>
    <w:rsid w:val="000B6F5A"/>
    <w:rsid w:val="000B7256"/>
    <w:rsid w:val="000B7D03"/>
    <w:rsid w:val="000B7E32"/>
    <w:rsid w:val="000C08DD"/>
    <w:rsid w:val="000C090F"/>
    <w:rsid w:val="000C0987"/>
    <w:rsid w:val="000C0A78"/>
    <w:rsid w:val="000C0EA8"/>
    <w:rsid w:val="000C1541"/>
    <w:rsid w:val="000C1711"/>
    <w:rsid w:val="000C2255"/>
    <w:rsid w:val="000C2367"/>
    <w:rsid w:val="000C2B1B"/>
    <w:rsid w:val="000C2D0C"/>
    <w:rsid w:val="000C2F5E"/>
    <w:rsid w:val="000C3218"/>
    <w:rsid w:val="000C32A8"/>
    <w:rsid w:val="000C32AB"/>
    <w:rsid w:val="000C32F9"/>
    <w:rsid w:val="000C36C3"/>
    <w:rsid w:val="000C3A57"/>
    <w:rsid w:val="000C463E"/>
    <w:rsid w:val="000C4A9E"/>
    <w:rsid w:val="000C4DC3"/>
    <w:rsid w:val="000C4DD8"/>
    <w:rsid w:val="000C4E05"/>
    <w:rsid w:val="000C4EE7"/>
    <w:rsid w:val="000C4FC9"/>
    <w:rsid w:val="000C50C3"/>
    <w:rsid w:val="000C5A77"/>
    <w:rsid w:val="000C5D02"/>
    <w:rsid w:val="000C5F4D"/>
    <w:rsid w:val="000C6370"/>
    <w:rsid w:val="000C661F"/>
    <w:rsid w:val="000C6BDE"/>
    <w:rsid w:val="000C6E14"/>
    <w:rsid w:val="000C6FED"/>
    <w:rsid w:val="000C73D4"/>
    <w:rsid w:val="000C75EC"/>
    <w:rsid w:val="000C7943"/>
    <w:rsid w:val="000C7CE3"/>
    <w:rsid w:val="000D06D7"/>
    <w:rsid w:val="000D09A2"/>
    <w:rsid w:val="000D0CF4"/>
    <w:rsid w:val="000D119B"/>
    <w:rsid w:val="000D1537"/>
    <w:rsid w:val="000D185C"/>
    <w:rsid w:val="000D1E1B"/>
    <w:rsid w:val="000D216D"/>
    <w:rsid w:val="000D230D"/>
    <w:rsid w:val="000D253E"/>
    <w:rsid w:val="000D29E8"/>
    <w:rsid w:val="000D2A0D"/>
    <w:rsid w:val="000D2B9D"/>
    <w:rsid w:val="000D2CE6"/>
    <w:rsid w:val="000D3C0C"/>
    <w:rsid w:val="000D3E1F"/>
    <w:rsid w:val="000D41D1"/>
    <w:rsid w:val="000D4B56"/>
    <w:rsid w:val="000D51C9"/>
    <w:rsid w:val="000D546C"/>
    <w:rsid w:val="000D5A48"/>
    <w:rsid w:val="000D5E33"/>
    <w:rsid w:val="000D6375"/>
    <w:rsid w:val="000D6F56"/>
    <w:rsid w:val="000D7170"/>
    <w:rsid w:val="000D7462"/>
    <w:rsid w:val="000D7983"/>
    <w:rsid w:val="000D7BF2"/>
    <w:rsid w:val="000D7CA6"/>
    <w:rsid w:val="000E037B"/>
    <w:rsid w:val="000E05BC"/>
    <w:rsid w:val="000E08FF"/>
    <w:rsid w:val="000E0E80"/>
    <w:rsid w:val="000E0EA9"/>
    <w:rsid w:val="000E1133"/>
    <w:rsid w:val="000E1218"/>
    <w:rsid w:val="000E16A1"/>
    <w:rsid w:val="000E1A02"/>
    <w:rsid w:val="000E1D42"/>
    <w:rsid w:val="000E29FF"/>
    <w:rsid w:val="000E2DC7"/>
    <w:rsid w:val="000E2E91"/>
    <w:rsid w:val="000E3310"/>
    <w:rsid w:val="000E383F"/>
    <w:rsid w:val="000E396C"/>
    <w:rsid w:val="000E3B90"/>
    <w:rsid w:val="000E3E81"/>
    <w:rsid w:val="000E49AA"/>
    <w:rsid w:val="000E4AA5"/>
    <w:rsid w:val="000E4B18"/>
    <w:rsid w:val="000E4E73"/>
    <w:rsid w:val="000E4FE4"/>
    <w:rsid w:val="000E50A7"/>
    <w:rsid w:val="000E52E3"/>
    <w:rsid w:val="000E5987"/>
    <w:rsid w:val="000E5B9C"/>
    <w:rsid w:val="000E5C6E"/>
    <w:rsid w:val="000E5E81"/>
    <w:rsid w:val="000E6290"/>
    <w:rsid w:val="000E668F"/>
    <w:rsid w:val="000E67EC"/>
    <w:rsid w:val="000E6E56"/>
    <w:rsid w:val="000E6ED5"/>
    <w:rsid w:val="000E6F94"/>
    <w:rsid w:val="000E701F"/>
    <w:rsid w:val="000E7785"/>
    <w:rsid w:val="000E78EE"/>
    <w:rsid w:val="000E7B31"/>
    <w:rsid w:val="000E7B58"/>
    <w:rsid w:val="000E7FCB"/>
    <w:rsid w:val="000F08A1"/>
    <w:rsid w:val="000F093A"/>
    <w:rsid w:val="000F0F64"/>
    <w:rsid w:val="000F1234"/>
    <w:rsid w:val="000F1D3B"/>
    <w:rsid w:val="000F1DCE"/>
    <w:rsid w:val="000F20BF"/>
    <w:rsid w:val="000F2168"/>
    <w:rsid w:val="000F21BB"/>
    <w:rsid w:val="000F26B1"/>
    <w:rsid w:val="000F27A8"/>
    <w:rsid w:val="000F289C"/>
    <w:rsid w:val="000F29A8"/>
    <w:rsid w:val="000F2E88"/>
    <w:rsid w:val="000F2F2A"/>
    <w:rsid w:val="000F3FAF"/>
    <w:rsid w:val="000F433D"/>
    <w:rsid w:val="000F4476"/>
    <w:rsid w:val="000F46FC"/>
    <w:rsid w:val="000F4735"/>
    <w:rsid w:val="000F5036"/>
    <w:rsid w:val="000F5173"/>
    <w:rsid w:val="000F5357"/>
    <w:rsid w:val="000F5605"/>
    <w:rsid w:val="000F5E0B"/>
    <w:rsid w:val="000F5E8C"/>
    <w:rsid w:val="000F792B"/>
    <w:rsid w:val="00100008"/>
    <w:rsid w:val="0010001E"/>
    <w:rsid w:val="0010033C"/>
    <w:rsid w:val="001006FE"/>
    <w:rsid w:val="00100A2C"/>
    <w:rsid w:val="00100AD9"/>
    <w:rsid w:val="00100B18"/>
    <w:rsid w:val="00100D53"/>
    <w:rsid w:val="00100F62"/>
    <w:rsid w:val="00100FC2"/>
    <w:rsid w:val="00101258"/>
    <w:rsid w:val="001017A2"/>
    <w:rsid w:val="00101ADB"/>
    <w:rsid w:val="00102144"/>
    <w:rsid w:val="00102234"/>
    <w:rsid w:val="00102330"/>
    <w:rsid w:val="001023FF"/>
    <w:rsid w:val="00102ABD"/>
    <w:rsid w:val="00102DC5"/>
    <w:rsid w:val="00102E38"/>
    <w:rsid w:val="00103A15"/>
    <w:rsid w:val="00103CF2"/>
    <w:rsid w:val="00104345"/>
    <w:rsid w:val="00104419"/>
    <w:rsid w:val="0010442B"/>
    <w:rsid w:val="00104483"/>
    <w:rsid w:val="001051E4"/>
    <w:rsid w:val="00105448"/>
    <w:rsid w:val="00105565"/>
    <w:rsid w:val="0010586E"/>
    <w:rsid w:val="00105B44"/>
    <w:rsid w:val="00105D08"/>
    <w:rsid w:val="001061BA"/>
    <w:rsid w:val="00106219"/>
    <w:rsid w:val="0010664B"/>
    <w:rsid w:val="00106B59"/>
    <w:rsid w:val="00106CBE"/>
    <w:rsid w:val="001076FA"/>
    <w:rsid w:val="0010792A"/>
    <w:rsid w:val="00107A3B"/>
    <w:rsid w:val="00107CA1"/>
    <w:rsid w:val="00107F9D"/>
    <w:rsid w:val="001101ED"/>
    <w:rsid w:val="0011059E"/>
    <w:rsid w:val="00110827"/>
    <w:rsid w:val="00110BD3"/>
    <w:rsid w:val="0011128C"/>
    <w:rsid w:val="00111BDE"/>
    <w:rsid w:val="00111E0E"/>
    <w:rsid w:val="00112909"/>
    <w:rsid w:val="00112971"/>
    <w:rsid w:val="001129A9"/>
    <w:rsid w:val="00112A18"/>
    <w:rsid w:val="001130C6"/>
    <w:rsid w:val="00113195"/>
    <w:rsid w:val="001132F9"/>
    <w:rsid w:val="0011345F"/>
    <w:rsid w:val="001134DB"/>
    <w:rsid w:val="00113E51"/>
    <w:rsid w:val="0011405C"/>
    <w:rsid w:val="00114232"/>
    <w:rsid w:val="00114266"/>
    <w:rsid w:val="00114E29"/>
    <w:rsid w:val="00114F65"/>
    <w:rsid w:val="00115010"/>
    <w:rsid w:val="00115021"/>
    <w:rsid w:val="001152D5"/>
    <w:rsid w:val="00115464"/>
    <w:rsid w:val="00115682"/>
    <w:rsid w:val="00116110"/>
    <w:rsid w:val="00116313"/>
    <w:rsid w:val="0011635D"/>
    <w:rsid w:val="00116417"/>
    <w:rsid w:val="00116A6B"/>
    <w:rsid w:val="00116B32"/>
    <w:rsid w:val="00116CFB"/>
    <w:rsid w:val="00117163"/>
    <w:rsid w:val="001172AF"/>
    <w:rsid w:val="00117608"/>
    <w:rsid w:val="0011772B"/>
    <w:rsid w:val="00117920"/>
    <w:rsid w:val="00117A6C"/>
    <w:rsid w:val="00117BEC"/>
    <w:rsid w:val="0012001E"/>
    <w:rsid w:val="00120291"/>
    <w:rsid w:val="00120436"/>
    <w:rsid w:val="00120480"/>
    <w:rsid w:val="00120759"/>
    <w:rsid w:val="00120894"/>
    <w:rsid w:val="00120950"/>
    <w:rsid w:val="00120A2A"/>
    <w:rsid w:val="00120F8F"/>
    <w:rsid w:val="00121A01"/>
    <w:rsid w:val="00121B53"/>
    <w:rsid w:val="00121DF4"/>
    <w:rsid w:val="00122488"/>
    <w:rsid w:val="001224CA"/>
    <w:rsid w:val="001227DC"/>
    <w:rsid w:val="00122804"/>
    <w:rsid w:val="00122B3C"/>
    <w:rsid w:val="00123854"/>
    <w:rsid w:val="0012396F"/>
    <w:rsid w:val="00123C80"/>
    <w:rsid w:val="00123FDE"/>
    <w:rsid w:val="001240D2"/>
    <w:rsid w:val="001242F1"/>
    <w:rsid w:val="00124498"/>
    <w:rsid w:val="00124505"/>
    <w:rsid w:val="0012466C"/>
    <w:rsid w:val="00124917"/>
    <w:rsid w:val="00124D04"/>
    <w:rsid w:val="00124D66"/>
    <w:rsid w:val="00124E44"/>
    <w:rsid w:val="001253A9"/>
    <w:rsid w:val="001253EE"/>
    <w:rsid w:val="0012565E"/>
    <w:rsid w:val="001256E0"/>
    <w:rsid w:val="001258FC"/>
    <w:rsid w:val="00125A70"/>
    <w:rsid w:val="00125AF0"/>
    <w:rsid w:val="00125BF9"/>
    <w:rsid w:val="00125CF6"/>
    <w:rsid w:val="00125E07"/>
    <w:rsid w:val="00126A17"/>
    <w:rsid w:val="00126B60"/>
    <w:rsid w:val="0012722D"/>
    <w:rsid w:val="001277B8"/>
    <w:rsid w:val="00127A85"/>
    <w:rsid w:val="00127ABB"/>
    <w:rsid w:val="00127B14"/>
    <w:rsid w:val="00127F88"/>
    <w:rsid w:val="0013014C"/>
    <w:rsid w:val="00130443"/>
    <w:rsid w:val="00130528"/>
    <w:rsid w:val="00130711"/>
    <w:rsid w:val="00131554"/>
    <w:rsid w:val="00131952"/>
    <w:rsid w:val="00131A42"/>
    <w:rsid w:val="00131A68"/>
    <w:rsid w:val="00131EA6"/>
    <w:rsid w:val="00132225"/>
    <w:rsid w:val="00132585"/>
    <w:rsid w:val="001325B6"/>
    <w:rsid w:val="001325DC"/>
    <w:rsid w:val="00133246"/>
    <w:rsid w:val="00133603"/>
    <w:rsid w:val="001339CD"/>
    <w:rsid w:val="00133EF1"/>
    <w:rsid w:val="001340B6"/>
    <w:rsid w:val="0013450F"/>
    <w:rsid w:val="00134A6B"/>
    <w:rsid w:val="00134C5E"/>
    <w:rsid w:val="00134D12"/>
    <w:rsid w:val="001350E7"/>
    <w:rsid w:val="0013514E"/>
    <w:rsid w:val="001351F5"/>
    <w:rsid w:val="001357F2"/>
    <w:rsid w:val="001359D3"/>
    <w:rsid w:val="00135E27"/>
    <w:rsid w:val="00135F59"/>
    <w:rsid w:val="00136783"/>
    <w:rsid w:val="00136EB8"/>
    <w:rsid w:val="00136FC1"/>
    <w:rsid w:val="0013710E"/>
    <w:rsid w:val="00137B6E"/>
    <w:rsid w:val="001402C6"/>
    <w:rsid w:val="001402DE"/>
    <w:rsid w:val="001405B6"/>
    <w:rsid w:val="0014122A"/>
    <w:rsid w:val="001415B3"/>
    <w:rsid w:val="0014179A"/>
    <w:rsid w:val="001420C2"/>
    <w:rsid w:val="00142294"/>
    <w:rsid w:val="001425CB"/>
    <w:rsid w:val="0014299D"/>
    <w:rsid w:val="00142C46"/>
    <w:rsid w:val="001431DF"/>
    <w:rsid w:val="001431FE"/>
    <w:rsid w:val="001434F0"/>
    <w:rsid w:val="00143F88"/>
    <w:rsid w:val="00144359"/>
    <w:rsid w:val="00144577"/>
    <w:rsid w:val="00144739"/>
    <w:rsid w:val="00145135"/>
    <w:rsid w:val="0014522C"/>
    <w:rsid w:val="001452B7"/>
    <w:rsid w:val="0014532D"/>
    <w:rsid w:val="001454C7"/>
    <w:rsid w:val="001457E7"/>
    <w:rsid w:val="00145E14"/>
    <w:rsid w:val="00145FA6"/>
    <w:rsid w:val="00146326"/>
    <w:rsid w:val="0014653E"/>
    <w:rsid w:val="00146B0B"/>
    <w:rsid w:val="00146B47"/>
    <w:rsid w:val="00146C13"/>
    <w:rsid w:val="001473FF"/>
    <w:rsid w:val="001477F9"/>
    <w:rsid w:val="001479A5"/>
    <w:rsid w:val="00147AAF"/>
    <w:rsid w:val="00150069"/>
    <w:rsid w:val="0015019F"/>
    <w:rsid w:val="001501DE"/>
    <w:rsid w:val="001501FE"/>
    <w:rsid w:val="001502ED"/>
    <w:rsid w:val="0015043A"/>
    <w:rsid w:val="0015059D"/>
    <w:rsid w:val="001510CE"/>
    <w:rsid w:val="0015137F"/>
    <w:rsid w:val="0015147D"/>
    <w:rsid w:val="00151740"/>
    <w:rsid w:val="001523AD"/>
    <w:rsid w:val="0015251F"/>
    <w:rsid w:val="001527C0"/>
    <w:rsid w:val="00152C7A"/>
    <w:rsid w:val="00153317"/>
    <w:rsid w:val="00153366"/>
    <w:rsid w:val="001533CF"/>
    <w:rsid w:val="001534FC"/>
    <w:rsid w:val="001536E8"/>
    <w:rsid w:val="00153BF5"/>
    <w:rsid w:val="00153C04"/>
    <w:rsid w:val="00153D2C"/>
    <w:rsid w:val="00153E56"/>
    <w:rsid w:val="0015472B"/>
    <w:rsid w:val="00154998"/>
    <w:rsid w:val="00154A87"/>
    <w:rsid w:val="00154EE7"/>
    <w:rsid w:val="001551A2"/>
    <w:rsid w:val="001555A9"/>
    <w:rsid w:val="001558F3"/>
    <w:rsid w:val="00155A8D"/>
    <w:rsid w:val="00156305"/>
    <w:rsid w:val="00156702"/>
    <w:rsid w:val="00156793"/>
    <w:rsid w:val="00156EE2"/>
    <w:rsid w:val="00156FEC"/>
    <w:rsid w:val="001571E4"/>
    <w:rsid w:val="0015783B"/>
    <w:rsid w:val="00157A33"/>
    <w:rsid w:val="00157B12"/>
    <w:rsid w:val="00157B3B"/>
    <w:rsid w:val="00157C8B"/>
    <w:rsid w:val="00160047"/>
    <w:rsid w:val="00160699"/>
    <w:rsid w:val="001607B3"/>
    <w:rsid w:val="00160974"/>
    <w:rsid w:val="00161377"/>
    <w:rsid w:val="00161496"/>
    <w:rsid w:val="001619BF"/>
    <w:rsid w:val="0016241B"/>
    <w:rsid w:val="001624B9"/>
    <w:rsid w:val="001624F2"/>
    <w:rsid w:val="00162BA7"/>
    <w:rsid w:val="00162C63"/>
    <w:rsid w:val="00162E2B"/>
    <w:rsid w:val="00163718"/>
    <w:rsid w:val="001637AD"/>
    <w:rsid w:val="00163B86"/>
    <w:rsid w:val="00163D89"/>
    <w:rsid w:val="001643DA"/>
    <w:rsid w:val="00164488"/>
    <w:rsid w:val="00164701"/>
    <w:rsid w:val="00164AB1"/>
    <w:rsid w:val="00164B57"/>
    <w:rsid w:val="001654DC"/>
    <w:rsid w:val="00165918"/>
    <w:rsid w:val="00165EB5"/>
    <w:rsid w:val="00166649"/>
    <w:rsid w:val="00166B20"/>
    <w:rsid w:val="00166EE1"/>
    <w:rsid w:val="00166F9C"/>
    <w:rsid w:val="001675EF"/>
    <w:rsid w:val="001675FD"/>
    <w:rsid w:val="00170284"/>
    <w:rsid w:val="001706F6"/>
    <w:rsid w:val="00170D83"/>
    <w:rsid w:val="00170D89"/>
    <w:rsid w:val="00171003"/>
    <w:rsid w:val="00172058"/>
    <w:rsid w:val="00172182"/>
    <w:rsid w:val="00172301"/>
    <w:rsid w:val="001723BB"/>
    <w:rsid w:val="0017242A"/>
    <w:rsid w:val="00172824"/>
    <w:rsid w:val="00172BA6"/>
    <w:rsid w:val="00172EF0"/>
    <w:rsid w:val="00173123"/>
    <w:rsid w:val="00173B63"/>
    <w:rsid w:val="00173B9B"/>
    <w:rsid w:val="00173C2E"/>
    <w:rsid w:val="0017426A"/>
    <w:rsid w:val="0017427A"/>
    <w:rsid w:val="001746CE"/>
    <w:rsid w:val="00174839"/>
    <w:rsid w:val="00174CA7"/>
    <w:rsid w:val="00175432"/>
    <w:rsid w:val="001757FF"/>
    <w:rsid w:val="00175B44"/>
    <w:rsid w:val="0017628C"/>
    <w:rsid w:val="00176411"/>
    <w:rsid w:val="00176574"/>
    <w:rsid w:val="001765B9"/>
    <w:rsid w:val="0017686C"/>
    <w:rsid w:val="00176C0F"/>
    <w:rsid w:val="0017724F"/>
    <w:rsid w:val="001772A8"/>
    <w:rsid w:val="001772AA"/>
    <w:rsid w:val="001778B1"/>
    <w:rsid w:val="00177B84"/>
    <w:rsid w:val="00177EA6"/>
    <w:rsid w:val="001807E2"/>
    <w:rsid w:val="00180C17"/>
    <w:rsid w:val="00181037"/>
    <w:rsid w:val="00181127"/>
    <w:rsid w:val="0018148E"/>
    <w:rsid w:val="001817FE"/>
    <w:rsid w:val="00181848"/>
    <w:rsid w:val="00181F64"/>
    <w:rsid w:val="0018204F"/>
    <w:rsid w:val="00182167"/>
    <w:rsid w:val="00182303"/>
    <w:rsid w:val="001823C5"/>
    <w:rsid w:val="001824A4"/>
    <w:rsid w:val="001825CF"/>
    <w:rsid w:val="00182885"/>
    <w:rsid w:val="00182DB6"/>
    <w:rsid w:val="00183357"/>
    <w:rsid w:val="00183513"/>
    <w:rsid w:val="0018353A"/>
    <w:rsid w:val="00183634"/>
    <w:rsid w:val="0018393D"/>
    <w:rsid w:val="00183A29"/>
    <w:rsid w:val="00183D18"/>
    <w:rsid w:val="00183E8F"/>
    <w:rsid w:val="0018438C"/>
    <w:rsid w:val="00184BC6"/>
    <w:rsid w:val="0018501E"/>
    <w:rsid w:val="00185FCA"/>
    <w:rsid w:val="00186039"/>
    <w:rsid w:val="001868C1"/>
    <w:rsid w:val="00186988"/>
    <w:rsid w:val="00186F1F"/>
    <w:rsid w:val="00186F5B"/>
    <w:rsid w:val="00187436"/>
    <w:rsid w:val="00187456"/>
    <w:rsid w:val="00187624"/>
    <w:rsid w:val="00187866"/>
    <w:rsid w:val="00187905"/>
    <w:rsid w:val="001879CD"/>
    <w:rsid w:val="00187A4F"/>
    <w:rsid w:val="00187CF3"/>
    <w:rsid w:val="0019097E"/>
    <w:rsid w:val="00190C17"/>
    <w:rsid w:val="00190CB5"/>
    <w:rsid w:val="001914B6"/>
    <w:rsid w:val="001914D3"/>
    <w:rsid w:val="0019168B"/>
    <w:rsid w:val="00191813"/>
    <w:rsid w:val="00191AD6"/>
    <w:rsid w:val="00191B87"/>
    <w:rsid w:val="0019228F"/>
    <w:rsid w:val="0019230D"/>
    <w:rsid w:val="00192ABC"/>
    <w:rsid w:val="00192DFD"/>
    <w:rsid w:val="0019306E"/>
    <w:rsid w:val="0019314B"/>
    <w:rsid w:val="00193466"/>
    <w:rsid w:val="00193B42"/>
    <w:rsid w:val="00193F2F"/>
    <w:rsid w:val="001941FE"/>
    <w:rsid w:val="001943D5"/>
    <w:rsid w:val="001951B2"/>
    <w:rsid w:val="0019535D"/>
    <w:rsid w:val="00195471"/>
    <w:rsid w:val="0019560E"/>
    <w:rsid w:val="00195746"/>
    <w:rsid w:val="00195BD8"/>
    <w:rsid w:val="0019620B"/>
    <w:rsid w:val="0019636B"/>
    <w:rsid w:val="00196C50"/>
    <w:rsid w:val="00196D43"/>
    <w:rsid w:val="001973D1"/>
    <w:rsid w:val="001976CA"/>
    <w:rsid w:val="0019774D"/>
    <w:rsid w:val="00197C56"/>
    <w:rsid w:val="00197F30"/>
    <w:rsid w:val="001A00D8"/>
    <w:rsid w:val="001A00F4"/>
    <w:rsid w:val="001A0715"/>
    <w:rsid w:val="001A0774"/>
    <w:rsid w:val="001A07B2"/>
    <w:rsid w:val="001A0828"/>
    <w:rsid w:val="001A0B52"/>
    <w:rsid w:val="001A0BAB"/>
    <w:rsid w:val="001A0C3B"/>
    <w:rsid w:val="001A0CFC"/>
    <w:rsid w:val="001A1479"/>
    <w:rsid w:val="001A1489"/>
    <w:rsid w:val="001A1917"/>
    <w:rsid w:val="001A1F37"/>
    <w:rsid w:val="001A2088"/>
    <w:rsid w:val="001A2235"/>
    <w:rsid w:val="001A2276"/>
    <w:rsid w:val="001A25E3"/>
    <w:rsid w:val="001A2A05"/>
    <w:rsid w:val="001A2E26"/>
    <w:rsid w:val="001A3038"/>
    <w:rsid w:val="001A3672"/>
    <w:rsid w:val="001A3780"/>
    <w:rsid w:val="001A39AD"/>
    <w:rsid w:val="001A3BEB"/>
    <w:rsid w:val="001A3D0B"/>
    <w:rsid w:val="001A3DE4"/>
    <w:rsid w:val="001A47B9"/>
    <w:rsid w:val="001A47E3"/>
    <w:rsid w:val="001A4D96"/>
    <w:rsid w:val="001A4D9F"/>
    <w:rsid w:val="001A5191"/>
    <w:rsid w:val="001A53D5"/>
    <w:rsid w:val="001A5459"/>
    <w:rsid w:val="001A5466"/>
    <w:rsid w:val="001A54EC"/>
    <w:rsid w:val="001A5623"/>
    <w:rsid w:val="001A5C4C"/>
    <w:rsid w:val="001A5CD1"/>
    <w:rsid w:val="001A6168"/>
    <w:rsid w:val="001A61FB"/>
    <w:rsid w:val="001A6905"/>
    <w:rsid w:val="001A6B09"/>
    <w:rsid w:val="001A6C98"/>
    <w:rsid w:val="001A6D47"/>
    <w:rsid w:val="001A74DF"/>
    <w:rsid w:val="001A7B19"/>
    <w:rsid w:val="001A7C21"/>
    <w:rsid w:val="001A7D51"/>
    <w:rsid w:val="001B000A"/>
    <w:rsid w:val="001B0228"/>
    <w:rsid w:val="001B028E"/>
    <w:rsid w:val="001B0325"/>
    <w:rsid w:val="001B0961"/>
    <w:rsid w:val="001B0A2F"/>
    <w:rsid w:val="001B1356"/>
    <w:rsid w:val="001B174F"/>
    <w:rsid w:val="001B1B61"/>
    <w:rsid w:val="001B1C04"/>
    <w:rsid w:val="001B1EB5"/>
    <w:rsid w:val="001B1EBE"/>
    <w:rsid w:val="001B23BD"/>
    <w:rsid w:val="001B2654"/>
    <w:rsid w:val="001B2870"/>
    <w:rsid w:val="001B28E8"/>
    <w:rsid w:val="001B2C5D"/>
    <w:rsid w:val="001B32BD"/>
    <w:rsid w:val="001B36B1"/>
    <w:rsid w:val="001B3706"/>
    <w:rsid w:val="001B3CE3"/>
    <w:rsid w:val="001B400E"/>
    <w:rsid w:val="001B4143"/>
    <w:rsid w:val="001B432F"/>
    <w:rsid w:val="001B44B4"/>
    <w:rsid w:val="001B4947"/>
    <w:rsid w:val="001B4C0C"/>
    <w:rsid w:val="001B4EA3"/>
    <w:rsid w:val="001B4F83"/>
    <w:rsid w:val="001B5738"/>
    <w:rsid w:val="001B5AC3"/>
    <w:rsid w:val="001B6253"/>
    <w:rsid w:val="001B68A6"/>
    <w:rsid w:val="001B6A4A"/>
    <w:rsid w:val="001B6C63"/>
    <w:rsid w:val="001B724C"/>
    <w:rsid w:val="001B73D3"/>
    <w:rsid w:val="001B78F2"/>
    <w:rsid w:val="001B7C02"/>
    <w:rsid w:val="001B7CD8"/>
    <w:rsid w:val="001C0B8F"/>
    <w:rsid w:val="001C0E19"/>
    <w:rsid w:val="001C0E4A"/>
    <w:rsid w:val="001C14C4"/>
    <w:rsid w:val="001C1888"/>
    <w:rsid w:val="001C25A9"/>
    <w:rsid w:val="001C27D5"/>
    <w:rsid w:val="001C2ADA"/>
    <w:rsid w:val="001C2C0C"/>
    <w:rsid w:val="001C30D5"/>
    <w:rsid w:val="001C3167"/>
    <w:rsid w:val="001C3307"/>
    <w:rsid w:val="001C3DDB"/>
    <w:rsid w:val="001C40B2"/>
    <w:rsid w:val="001C459C"/>
    <w:rsid w:val="001C46E6"/>
    <w:rsid w:val="001C47CA"/>
    <w:rsid w:val="001C50E9"/>
    <w:rsid w:val="001C5471"/>
    <w:rsid w:val="001C558A"/>
    <w:rsid w:val="001C5D3E"/>
    <w:rsid w:val="001C6181"/>
    <w:rsid w:val="001C6470"/>
    <w:rsid w:val="001C651F"/>
    <w:rsid w:val="001C654E"/>
    <w:rsid w:val="001C65A1"/>
    <w:rsid w:val="001C6E90"/>
    <w:rsid w:val="001C6F32"/>
    <w:rsid w:val="001C70DE"/>
    <w:rsid w:val="001C7344"/>
    <w:rsid w:val="001C73C8"/>
    <w:rsid w:val="001C74FF"/>
    <w:rsid w:val="001C7682"/>
    <w:rsid w:val="001C7973"/>
    <w:rsid w:val="001C7CA3"/>
    <w:rsid w:val="001D0104"/>
    <w:rsid w:val="001D06B2"/>
    <w:rsid w:val="001D09F2"/>
    <w:rsid w:val="001D0B0A"/>
    <w:rsid w:val="001D1142"/>
    <w:rsid w:val="001D118A"/>
    <w:rsid w:val="001D11C5"/>
    <w:rsid w:val="001D13A3"/>
    <w:rsid w:val="001D1573"/>
    <w:rsid w:val="001D1735"/>
    <w:rsid w:val="001D203B"/>
    <w:rsid w:val="001D2216"/>
    <w:rsid w:val="001D2296"/>
    <w:rsid w:val="001D231E"/>
    <w:rsid w:val="001D286B"/>
    <w:rsid w:val="001D34BA"/>
    <w:rsid w:val="001D379C"/>
    <w:rsid w:val="001D3AB0"/>
    <w:rsid w:val="001D3BCC"/>
    <w:rsid w:val="001D3F6C"/>
    <w:rsid w:val="001D400A"/>
    <w:rsid w:val="001D42B0"/>
    <w:rsid w:val="001D44EF"/>
    <w:rsid w:val="001D485F"/>
    <w:rsid w:val="001D4E11"/>
    <w:rsid w:val="001D4E76"/>
    <w:rsid w:val="001D4F45"/>
    <w:rsid w:val="001D52E5"/>
    <w:rsid w:val="001D564E"/>
    <w:rsid w:val="001D5B7E"/>
    <w:rsid w:val="001D5C03"/>
    <w:rsid w:val="001D5CA1"/>
    <w:rsid w:val="001D5E98"/>
    <w:rsid w:val="001D6307"/>
    <w:rsid w:val="001D6605"/>
    <w:rsid w:val="001D666A"/>
    <w:rsid w:val="001D6C3C"/>
    <w:rsid w:val="001D6E01"/>
    <w:rsid w:val="001D6EEA"/>
    <w:rsid w:val="001D736F"/>
    <w:rsid w:val="001D76CC"/>
    <w:rsid w:val="001D7774"/>
    <w:rsid w:val="001D7A12"/>
    <w:rsid w:val="001D7CC1"/>
    <w:rsid w:val="001D7D09"/>
    <w:rsid w:val="001E00D8"/>
    <w:rsid w:val="001E0449"/>
    <w:rsid w:val="001E0485"/>
    <w:rsid w:val="001E0491"/>
    <w:rsid w:val="001E0C00"/>
    <w:rsid w:val="001E0FE5"/>
    <w:rsid w:val="001E1A89"/>
    <w:rsid w:val="001E1B95"/>
    <w:rsid w:val="001E1FFF"/>
    <w:rsid w:val="001E2257"/>
    <w:rsid w:val="001E2369"/>
    <w:rsid w:val="001E2610"/>
    <w:rsid w:val="001E28A9"/>
    <w:rsid w:val="001E293A"/>
    <w:rsid w:val="001E2A1B"/>
    <w:rsid w:val="001E2C5A"/>
    <w:rsid w:val="001E2E46"/>
    <w:rsid w:val="001E35E1"/>
    <w:rsid w:val="001E3715"/>
    <w:rsid w:val="001E3730"/>
    <w:rsid w:val="001E3BCA"/>
    <w:rsid w:val="001E3F40"/>
    <w:rsid w:val="001E416D"/>
    <w:rsid w:val="001E4606"/>
    <w:rsid w:val="001E4ACC"/>
    <w:rsid w:val="001E5793"/>
    <w:rsid w:val="001E5FD9"/>
    <w:rsid w:val="001E624F"/>
    <w:rsid w:val="001E686A"/>
    <w:rsid w:val="001E69AA"/>
    <w:rsid w:val="001E6FE7"/>
    <w:rsid w:val="001E71EE"/>
    <w:rsid w:val="001E72E2"/>
    <w:rsid w:val="001E75FE"/>
    <w:rsid w:val="001E79C1"/>
    <w:rsid w:val="001E7ECA"/>
    <w:rsid w:val="001E7F53"/>
    <w:rsid w:val="001F05EF"/>
    <w:rsid w:val="001F0E8E"/>
    <w:rsid w:val="001F12AB"/>
    <w:rsid w:val="001F13F5"/>
    <w:rsid w:val="001F1981"/>
    <w:rsid w:val="001F1B81"/>
    <w:rsid w:val="001F208F"/>
    <w:rsid w:val="001F20B1"/>
    <w:rsid w:val="001F273B"/>
    <w:rsid w:val="001F2B39"/>
    <w:rsid w:val="001F2D55"/>
    <w:rsid w:val="001F3357"/>
    <w:rsid w:val="001F3390"/>
    <w:rsid w:val="001F3471"/>
    <w:rsid w:val="001F376B"/>
    <w:rsid w:val="001F3AD9"/>
    <w:rsid w:val="001F3BEA"/>
    <w:rsid w:val="001F3CFF"/>
    <w:rsid w:val="001F3D5C"/>
    <w:rsid w:val="001F42AE"/>
    <w:rsid w:val="001F4B44"/>
    <w:rsid w:val="001F4C15"/>
    <w:rsid w:val="001F515B"/>
    <w:rsid w:val="001F527C"/>
    <w:rsid w:val="001F5317"/>
    <w:rsid w:val="001F53B6"/>
    <w:rsid w:val="001F5538"/>
    <w:rsid w:val="001F563E"/>
    <w:rsid w:val="001F59EE"/>
    <w:rsid w:val="001F658C"/>
    <w:rsid w:val="001F6861"/>
    <w:rsid w:val="001F7086"/>
    <w:rsid w:val="0020045C"/>
    <w:rsid w:val="0020046E"/>
    <w:rsid w:val="00200811"/>
    <w:rsid w:val="00200FC1"/>
    <w:rsid w:val="002010F2"/>
    <w:rsid w:val="002013A8"/>
    <w:rsid w:val="00201BF4"/>
    <w:rsid w:val="00201F38"/>
    <w:rsid w:val="0020224E"/>
    <w:rsid w:val="00202635"/>
    <w:rsid w:val="002028E9"/>
    <w:rsid w:val="002036EC"/>
    <w:rsid w:val="00203744"/>
    <w:rsid w:val="002039EA"/>
    <w:rsid w:val="00203B48"/>
    <w:rsid w:val="00203EB0"/>
    <w:rsid w:val="00204B13"/>
    <w:rsid w:val="00204E18"/>
    <w:rsid w:val="00204E6F"/>
    <w:rsid w:val="002050EE"/>
    <w:rsid w:val="00205710"/>
    <w:rsid w:val="00205A01"/>
    <w:rsid w:val="00205C44"/>
    <w:rsid w:val="00205D11"/>
    <w:rsid w:val="002066B0"/>
    <w:rsid w:val="0020681E"/>
    <w:rsid w:val="00206859"/>
    <w:rsid w:val="00206ADB"/>
    <w:rsid w:val="00206C4B"/>
    <w:rsid w:val="0020709F"/>
    <w:rsid w:val="002072A0"/>
    <w:rsid w:val="00207301"/>
    <w:rsid w:val="002077C1"/>
    <w:rsid w:val="00207AEF"/>
    <w:rsid w:val="00207EF9"/>
    <w:rsid w:val="0021051C"/>
    <w:rsid w:val="002105DF"/>
    <w:rsid w:val="00210688"/>
    <w:rsid w:val="00210BFB"/>
    <w:rsid w:val="00211A80"/>
    <w:rsid w:val="00211E02"/>
    <w:rsid w:val="00211E25"/>
    <w:rsid w:val="00211F8A"/>
    <w:rsid w:val="0021213C"/>
    <w:rsid w:val="002123BD"/>
    <w:rsid w:val="00212E95"/>
    <w:rsid w:val="00213347"/>
    <w:rsid w:val="00214048"/>
    <w:rsid w:val="0021434B"/>
    <w:rsid w:val="002144D8"/>
    <w:rsid w:val="00214D39"/>
    <w:rsid w:val="0021522D"/>
    <w:rsid w:val="00215B11"/>
    <w:rsid w:val="00215B4B"/>
    <w:rsid w:val="00215C42"/>
    <w:rsid w:val="00216375"/>
    <w:rsid w:val="00216C0F"/>
    <w:rsid w:val="00216EE5"/>
    <w:rsid w:val="00220036"/>
    <w:rsid w:val="00220DB8"/>
    <w:rsid w:val="00220DC8"/>
    <w:rsid w:val="00221568"/>
    <w:rsid w:val="00222224"/>
    <w:rsid w:val="00222B31"/>
    <w:rsid w:val="00222B43"/>
    <w:rsid w:val="0022398F"/>
    <w:rsid w:val="00224233"/>
    <w:rsid w:val="00224350"/>
    <w:rsid w:val="0022481E"/>
    <w:rsid w:val="00224A15"/>
    <w:rsid w:val="002254CF"/>
    <w:rsid w:val="002259AC"/>
    <w:rsid w:val="002259D7"/>
    <w:rsid w:val="00225FC0"/>
    <w:rsid w:val="00225FC1"/>
    <w:rsid w:val="00226307"/>
    <w:rsid w:val="002263ED"/>
    <w:rsid w:val="00226462"/>
    <w:rsid w:val="002268DF"/>
    <w:rsid w:val="0022745D"/>
    <w:rsid w:val="00227568"/>
    <w:rsid w:val="0022778A"/>
    <w:rsid w:val="00227AB9"/>
    <w:rsid w:val="00227B9A"/>
    <w:rsid w:val="00227EB4"/>
    <w:rsid w:val="002301B4"/>
    <w:rsid w:val="002302DF"/>
    <w:rsid w:val="0023080A"/>
    <w:rsid w:val="00230CFC"/>
    <w:rsid w:val="00230D27"/>
    <w:rsid w:val="002312E1"/>
    <w:rsid w:val="0023135E"/>
    <w:rsid w:val="002316BE"/>
    <w:rsid w:val="002317B4"/>
    <w:rsid w:val="00232159"/>
    <w:rsid w:val="0023233D"/>
    <w:rsid w:val="00232C40"/>
    <w:rsid w:val="00233569"/>
    <w:rsid w:val="002336CA"/>
    <w:rsid w:val="002337E7"/>
    <w:rsid w:val="00233C57"/>
    <w:rsid w:val="00233D5A"/>
    <w:rsid w:val="00233F50"/>
    <w:rsid w:val="00234DFC"/>
    <w:rsid w:val="002350F3"/>
    <w:rsid w:val="002351A1"/>
    <w:rsid w:val="00236777"/>
    <w:rsid w:val="00236D33"/>
    <w:rsid w:val="00236DA7"/>
    <w:rsid w:val="00236E2B"/>
    <w:rsid w:val="0023742B"/>
    <w:rsid w:val="00237A10"/>
    <w:rsid w:val="00237DA1"/>
    <w:rsid w:val="00237E69"/>
    <w:rsid w:val="00237ED7"/>
    <w:rsid w:val="00240149"/>
    <w:rsid w:val="00240165"/>
    <w:rsid w:val="00240CD4"/>
    <w:rsid w:val="00240F0B"/>
    <w:rsid w:val="00240FFC"/>
    <w:rsid w:val="00241007"/>
    <w:rsid w:val="00241027"/>
    <w:rsid w:val="00241086"/>
    <w:rsid w:val="00241BDF"/>
    <w:rsid w:val="00241C1B"/>
    <w:rsid w:val="00241D31"/>
    <w:rsid w:val="0024273F"/>
    <w:rsid w:val="00242910"/>
    <w:rsid w:val="00242DDE"/>
    <w:rsid w:val="00242F69"/>
    <w:rsid w:val="0024356B"/>
    <w:rsid w:val="00243680"/>
    <w:rsid w:val="002436BD"/>
    <w:rsid w:val="0024379E"/>
    <w:rsid w:val="0024379F"/>
    <w:rsid w:val="00243922"/>
    <w:rsid w:val="00243E34"/>
    <w:rsid w:val="00244A80"/>
    <w:rsid w:val="00244DE1"/>
    <w:rsid w:val="00244FE3"/>
    <w:rsid w:val="002457A2"/>
    <w:rsid w:val="002457D4"/>
    <w:rsid w:val="00245928"/>
    <w:rsid w:val="00245EAB"/>
    <w:rsid w:val="00246386"/>
    <w:rsid w:val="002463D9"/>
    <w:rsid w:val="00246482"/>
    <w:rsid w:val="0024651D"/>
    <w:rsid w:val="0024667A"/>
    <w:rsid w:val="00246ACF"/>
    <w:rsid w:val="00246BC0"/>
    <w:rsid w:val="00246D4B"/>
    <w:rsid w:val="00246F48"/>
    <w:rsid w:val="0024726A"/>
    <w:rsid w:val="002473B8"/>
    <w:rsid w:val="00247669"/>
    <w:rsid w:val="002479FD"/>
    <w:rsid w:val="00250152"/>
    <w:rsid w:val="00250D91"/>
    <w:rsid w:val="00250DDE"/>
    <w:rsid w:val="00251041"/>
    <w:rsid w:val="0025130C"/>
    <w:rsid w:val="002515AE"/>
    <w:rsid w:val="00251625"/>
    <w:rsid w:val="00251895"/>
    <w:rsid w:val="002518B3"/>
    <w:rsid w:val="00251FD1"/>
    <w:rsid w:val="002521E9"/>
    <w:rsid w:val="00252802"/>
    <w:rsid w:val="00252862"/>
    <w:rsid w:val="002528B4"/>
    <w:rsid w:val="0025295E"/>
    <w:rsid w:val="00252B24"/>
    <w:rsid w:val="00252ED0"/>
    <w:rsid w:val="00253190"/>
    <w:rsid w:val="002532D1"/>
    <w:rsid w:val="0025340E"/>
    <w:rsid w:val="00254090"/>
    <w:rsid w:val="00254C08"/>
    <w:rsid w:val="002551D2"/>
    <w:rsid w:val="00255C92"/>
    <w:rsid w:val="0025630B"/>
    <w:rsid w:val="002566D1"/>
    <w:rsid w:val="00256C37"/>
    <w:rsid w:val="00256ECE"/>
    <w:rsid w:val="00256F8C"/>
    <w:rsid w:val="00257052"/>
    <w:rsid w:val="002578B4"/>
    <w:rsid w:val="00257F08"/>
    <w:rsid w:val="002602D8"/>
    <w:rsid w:val="002604B7"/>
    <w:rsid w:val="00260547"/>
    <w:rsid w:val="002609DA"/>
    <w:rsid w:val="00260E5B"/>
    <w:rsid w:val="00260EFA"/>
    <w:rsid w:val="00261113"/>
    <w:rsid w:val="00261138"/>
    <w:rsid w:val="00261443"/>
    <w:rsid w:val="00261B19"/>
    <w:rsid w:val="00261BB7"/>
    <w:rsid w:val="002624AE"/>
    <w:rsid w:val="00262A2E"/>
    <w:rsid w:val="00262B21"/>
    <w:rsid w:val="00262D1F"/>
    <w:rsid w:val="00262ED8"/>
    <w:rsid w:val="00263257"/>
    <w:rsid w:val="002633A7"/>
    <w:rsid w:val="002633E5"/>
    <w:rsid w:val="00263ACB"/>
    <w:rsid w:val="00263C43"/>
    <w:rsid w:val="00263CE3"/>
    <w:rsid w:val="0026425A"/>
    <w:rsid w:val="002643B0"/>
    <w:rsid w:val="002649E6"/>
    <w:rsid w:val="00265139"/>
    <w:rsid w:val="00265595"/>
    <w:rsid w:val="00265856"/>
    <w:rsid w:val="002659B8"/>
    <w:rsid w:val="00265CA8"/>
    <w:rsid w:val="00266AB8"/>
    <w:rsid w:val="0026758F"/>
    <w:rsid w:val="00267918"/>
    <w:rsid w:val="00267A6E"/>
    <w:rsid w:val="002703A7"/>
    <w:rsid w:val="002707E3"/>
    <w:rsid w:val="00270B80"/>
    <w:rsid w:val="00270BD1"/>
    <w:rsid w:val="00270ED1"/>
    <w:rsid w:val="00271062"/>
    <w:rsid w:val="00271489"/>
    <w:rsid w:val="002719FA"/>
    <w:rsid w:val="0027211A"/>
    <w:rsid w:val="0027219D"/>
    <w:rsid w:val="002722E7"/>
    <w:rsid w:val="00272C78"/>
    <w:rsid w:val="00272CB2"/>
    <w:rsid w:val="0027341E"/>
    <w:rsid w:val="002734E2"/>
    <w:rsid w:val="00273AA6"/>
    <w:rsid w:val="00273BDE"/>
    <w:rsid w:val="00273C45"/>
    <w:rsid w:val="00273F82"/>
    <w:rsid w:val="00274154"/>
    <w:rsid w:val="00274368"/>
    <w:rsid w:val="0027461D"/>
    <w:rsid w:val="0027485B"/>
    <w:rsid w:val="002748C1"/>
    <w:rsid w:val="002749F4"/>
    <w:rsid w:val="00275AB9"/>
    <w:rsid w:val="00275DE5"/>
    <w:rsid w:val="00275EE0"/>
    <w:rsid w:val="0027604B"/>
    <w:rsid w:val="00276E0B"/>
    <w:rsid w:val="002772EE"/>
    <w:rsid w:val="002776C8"/>
    <w:rsid w:val="00277C1E"/>
    <w:rsid w:val="00277CAC"/>
    <w:rsid w:val="00277CC4"/>
    <w:rsid w:val="00277FBD"/>
    <w:rsid w:val="0028005D"/>
    <w:rsid w:val="00280253"/>
    <w:rsid w:val="00280260"/>
    <w:rsid w:val="0028050E"/>
    <w:rsid w:val="0028059D"/>
    <w:rsid w:val="00280608"/>
    <w:rsid w:val="002806BF"/>
    <w:rsid w:val="0028095C"/>
    <w:rsid w:val="00280A1B"/>
    <w:rsid w:val="002816CB"/>
    <w:rsid w:val="002818BC"/>
    <w:rsid w:val="00281C85"/>
    <w:rsid w:val="00281EED"/>
    <w:rsid w:val="002821EA"/>
    <w:rsid w:val="00282803"/>
    <w:rsid w:val="0028291C"/>
    <w:rsid w:val="00282AF5"/>
    <w:rsid w:val="00282E93"/>
    <w:rsid w:val="00283250"/>
    <w:rsid w:val="00283F77"/>
    <w:rsid w:val="00284146"/>
    <w:rsid w:val="002841BF"/>
    <w:rsid w:val="002846DF"/>
    <w:rsid w:val="00284A37"/>
    <w:rsid w:val="00284A95"/>
    <w:rsid w:val="00284BF5"/>
    <w:rsid w:val="00284E88"/>
    <w:rsid w:val="002855DD"/>
    <w:rsid w:val="002856F1"/>
    <w:rsid w:val="00285915"/>
    <w:rsid w:val="00285A4C"/>
    <w:rsid w:val="00285D80"/>
    <w:rsid w:val="00285F58"/>
    <w:rsid w:val="00286097"/>
    <w:rsid w:val="00286127"/>
    <w:rsid w:val="0028616E"/>
    <w:rsid w:val="0028637C"/>
    <w:rsid w:val="00286CF0"/>
    <w:rsid w:val="00287386"/>
    <w:rsid w:val="0028741B"/>
    <w:rsid w:val="00287693"/>
    <w:rsid w:val="00287E8A"/>
    <w:rsid w:val="00290AF7"/>
    <w:rsid w:val="00290CA7"/>
    <w:rsid w:val="00290D67"/>
    <w:rsid w:val="00291122"/>
    <w:rsid w:val="002915C9"/>
    <w:rsid w:val="00291E98"/>
    <w:rsid w:val="00291F1D"/>
    <w:rsid w:val="002921E7"/>
    <w:rsid w:val="00292283"/>
    <w:rsid w:val="002922E1"/>
    <w:rsid w:val="002927B2"/>
    <w:rsid w:val="0029299B"/>
    <w:rsid w:val="002929B6"/>
    <w:rsid w:val="00292F38"/>
    <w:rsid w:val="002930B4"/>
    <w:rsid w:val="00293762"/>
    <w:rsid w:val="00293839"/>
    <w:rsid w:val="00293C7D"/>
    <w:rsid w:val="00293C99"/>
    <w:rsid w:val="00294236"/>
    <w:rsid w:val="0029482A"/>
    <w:rsid w:val="0029489E"/>
    <w:rsid w:val="00294B14"/>
    <w:rsid w:val="00294FDA"/>
    <w:rsid w:val="002953BC"/>
    <w:rsid w:val="00295598"/>
    <w:rsid w:val="0029563B"/>
    <w:rsid w:val="00295684"/>
    <w:rsid w:val="0029576C"/>
    <w:rsid w:val="00295FA6"/>
    <w:rsid w:val="002966BA"/>
    <w:rsid w:val="00296799"/>
    <w:rsid w:val="00296C5A"/>
    <w:rsid w:val="00297099"/>
    <w:rsid w:val="002976C3"/>
    <w:rsid w:val="002979A3"/>
    <w:rsid w:val="002A061F"/>
    <w:rsid w:val="002A074D"/>
    <w:rsid w:val="002A08D7"/>
    <w:rsid w:val="002A222F"/>
    <w:rsid w:val="002A259B"/>
    <w:rsid w:val="002A2839"/>
    <w:rsid w:val="002A2DD0"/>
    <w:rsid w:val="002A3E44"/>
    <w:rsid w:val="002A4047"/>
    <w:rsid w:val="002A4114"/>
    <w:rsid w:val="002A4895"/>
    <w:rsid w:val="002A4D9A"/>
    <w:rsid w:val="002A568D"/>
    <w:rsid w:val="002A58B8"/>
    <w:rsid w:val="002A5D3D"/>
    <w:rsid w:val="002A604B"/>
    <w:rsid w:val="002A6456"/>
    <w:rsid w:val="002A6EE0"/>
    <w:rsid w:val="002A71FD"/>
    <w:rsid w:val="002A72EF"/>
    <w:rsid w:val="002A76A6"/>
    <w:rsid w:val="002A7BB1"/>
    <w:rsid w:val="002A7C9A"/>
    <w:rsid w:val="002A7D3F"/>
    <w:rsid w:val="002A7D72"/>
    <w:rsid w:val="002A7D89"/>
    <w:rsid w:val="002B01C5"/>
    <w:rsid w:val="002B0213"/>
    <w:rsid w:val="002B029A"/>
    <w:rsid w:val="002B0563"/>
    <w:rsid w:val="002B0587"/>
    <w:rsid w:val="002B067E"/>
    <w:rsid w:val="002B06D2"/>
    <w:rsid w:val="002B08E5"/>
    <w:rsid w:val="002B0917"/>
    <w:rsid w:val="002B127F"/>
    <w:rsid w:val="002B1767"/>
    <w:rsid w:val="002B17F7"/>
    <w:rsid w:val="002B18F3"/>
    <w:rsid w:val="002B1D44"/>
    <w:rsid w:val="002B1E4E"/>
    <w:rsid w:val="002B2083"/>
    <w:rsid w:val="002B20C8"/>
    <w:rsid w:val="002B2491"/>
    <w:rsid w:val="002B278B"/>
    <w:rsid w:val="002B2DDD"/>
    <w:rsid w:val="002B32EB"/>
    <w:rsid w:val="002B3DFE"/>
    <w:rsid w:val="002B3FDB"/>
    <w:rsid w:val="002B40B5"/>
    <w:rsid w:val="002B4487"/>
    <w:rsid w:val="002B4550"/>
    <w:rsid w:val="002B4679"/>
    <w:rsid w:val="002B47CD"/>
    <w:rsid w:val="002B51B7"/>
    <w:rsid w:val="002B5D92"/>
    <w:rsid w:val="002B5E9F"/>
    <w:rsid w:val="002B6ADB"/>
    <w:rsid w:val="002B6BB8"/>
    <w:rsid w:val="002B6DCF"/>
    <w:rsid w:val="002B7110"/>
    <w:rsid w:val="002B73BB"/>
    <w:rsid w:val="002B762D"/>
    <w:rsid w:val="002B7658"/>
    <w:rsid w:val="002B77B4"/>
    <w:rsid w:val="002B79F7"/>
    <w:rsid w:val="002B7BEF"/>
    <w:rsid w:val="002C0155"/>
    <w:rsid w:val="002C0204"/>
    <w:rsid w:val="002C065F"/>
    <w:rsid w:val="002C07EF"/>
    <w:rsid w:val="002C1460"/>
    <w:rsid w:val="002C17F6"/>
    <w:rsid w:val="002C180E"/>
    <w:rsid w:val="002C18B9"/>
    <w:rsid w:val="002C19AA"/>
    <w:rsid w:val="002C19DC"/>
    <w:rsid w:val="002C1AF1"/>
    <w:rsid w:val="002C32CE"/>
    <w:rsid w:val="002C33B4"/>
    <w:rsid w:val="002C3B78"/>
    <w:rsid w:val="002C3F6C"/>
    <w:rsid w:val="002C3FEC"/>
    <w:rsid w:val="002C4483"/>
    <w:rsid w:val="002C46B7"/>
    <w:rsid w:val="002C4D03"/>
    <w:rsid w:val="002C4E8E"/>
    <w:rsid w:val="002C515C"/>
    <w:rsid w:val="002C544E"/>
    <w:rsid w:val="002C584E"/>
    <w:rsid w:val="002C5938"/>
    <w:rsid w:val="002C59BE"/>
    <w:rsid w:val="002C5FE7"/>
    <w:rsid w:val="002C623E"/>
    <w:rsid w:val="002C6404"/>
    <w:rsid w:val="002C723D"/>
    <w:rsid w:val="002C771E"/>
    <w:rsid w:val="002C7874"/>
    <w:rsid w:val="002C7993"/>
    <w:rsid w:val="002C7A74"/>
    <w:rsid w:val="002D02BF"/>
    <w:rsid w:val="002D04FC"/>
    <w:rsid w:val="002D0729"/>
    <w:rsid w:val="002D08B2"/>
    <w:rsid w:val="002D0A3F"/>
    <w:rsid w:val="002D0C78"/>
    <w:rsid w:val="002D11DB"/>
    <w:rsid w:val="002D1A05"/>
    <w:rsid w:val="002D1F48"/>
    <w:rsid w:val="002D2005"/>
    <w:rsid w:val="002D21F4"/>
    <w:rsid w:val="002D22DE"/>
    <w:rsid w:val="002D2798"/>
    <w:rsid w:val="002D28C0"/>
    <w:rsid w:val="002D2980"/>
    <w:rsid w:val="002D2F2A"/>
    <w:rsid w:val="002D317F"/>
    <w:rsid w:val="002D374B"/>
    <w:rsid w:val="002D3E0C"/>
    <w:rsid w:val="002D445D"/>
    <w:rsid w:val="002D493E"/>
    <w:rsid w:val="002D499D"/>
    <w:rsid w:val="002D4C8A"/>
    <w:rsid w:val="002D5589"/>
    <w:rsid w:val="002D6397"/>
    <w:rsid w:val="002D69BB"/>
    <w:rsid w:val="002D6C62"/>
    <w:rsid w:val="002D6E5A"/>
    <w:rsid w:val="002D701E"/>
    <w:rsid w:val="002D710C"/>
    <w:rsid w:val="002D732D"/>
    <w:rsid w:val="002D742B"/>
    <w:rsid w:val="002D775E"/>
    <w:rsid w:val="002E078A"/>
    <w:rsid w:val="002E0A17"/>
    <w:rsid w:val="002E0B42"/>
    <w:rsid w:val="002E0C63"/>
    <w:rsid w:val="002E0EFE"/>
    <w:rsid w:val="002E113A"/>
    <w:rsid w:val="002E1F29"/>
    <w:rsid w:val="002E2176"/>
    <w:rsid w:val="002E2839"/>
    <w:rsid w:val="002E2A66"/>
    <w:rsid w:val="002E2A74"/>
    <w:rsid w:val="002E2ACC"/>
    <w:rsid w:val="002E2C0B"/>
    <w:rsid w:val="002E3319"/>
    <w:rsid w:val="002E377A"/>
    <w:rsid w:val="002E3A30"/>
    <w:rsid w:val="002E414B"/>
    <w:rsid w:val="002E41F1"/>
    <w:rsid w:val="002E42A6"/>
    <w:rsid w:val="002E48CF"/>
    <w:rsid w:val="002E4B0A"/>
    <w:rsid w:val="002E4D32"/>
    <w:rsid w:val="002E52DF"/>
    <w:rsid w:val="002E532F"/>
    <w:rsid w:val="002E5856"/>
    <w:rsid w:val="002E5BB1"/>
    <w:rsid w:val="002E5D50"/>
    <w:rsid w:val="002E6573"/>
    <w:rsid w:val="002E6799"/>
    <w:rsid w:val="002E67DD"/>
    <w:rsid w:val="002E7834"/>
    <w:rsid w:val="002E7B57"/>
    <w:rsid w:val="002E7BDA"/>
    <w:rsid w:val="002E7D10"/>
    <w:rsid w:val="002F00F6"/>
    <w:rsid w:val="002F099B"/>
    <w:rsid w:val="002F0FE0"/>
    <w:rsid w:val="002F146A"/>
    <w:rsid w:val="002F16BC"/>
    <w:rsid w:val="002F175C"/>
    <w:rsid w:val="002F1C13"/>
    <w:rsid w:val="002F1E52"/>
    <w:rsid w:val="002F244C"/>
    <w:rsid w:val="002F2780"/>
    <w:rsid w:val="002F2E11"/>
    <w:rsid w:val="002F2FAC"/>
    <w:rsid w:val="002F309B"/>
    <w:rsid w:val="002F30C5"/>
    <w:rsid w:val="002F3A1A"/>
    <w:rsid w:val="002F3A85"/>
    <w:rsid w:val="002F3D20"/>
    <w:rsid w:val="002F4AA2"/>
    <w:rsid w:val="002F4D8D"/>
    <w:rsid w:val="002F566E"/>
    <w:rsid w:val="002F5673"/>
    <w:rsid w:val="002F58D0"/>
    <w:rsid w:val="002F59BE"/>
    <w:rsid w:val="002F5C7D"/>
    <w:rsid w:val="002F5CAB"/>
    <w:rsid w:val="002F5CF2"/>
    <w:rsid w:val="002F6006"/>
    <w:rsid w:val="002F63C6"/>
    <w:rsid w:val="002F6664"/>
    <w:rsid w:val="002F6941"/>
    <w:rsid w:val="002F6982"/>
    <w:rsid w:val="002F6EB5"/>
    <w:rsid w:val="002F6ECF"/>
    <w:rsid w:val="002F7819"/>
    <w:rsid w:val="0030016B"/>
    <w:rsid w:val="00300235"/>
    <w:rsid w:val="00300236"/>
    <w:rsid w:val="00300592"/>
    <w:rsid w:val="00300687"/>
    <w:rsid w:val="003007C4"/>
    <w:rsid w:val="00300980"/>
    <w:rsid w:val="00300B06"/>
    <w:rsid w:val="00300DA0"/>
    <w:rsid w:val="00300F1A"/>
    <w:rsid w:val="00300F7E"/>
    <w:rsid w:val="00301180"/>
    <w:rsid w:val="003011BF"/>
    <w:rsid w:val="003014BA"/>
    <w:rsid w:val="00301674"/>
    <w:rsid w:val="0030179B"/>
    <w:rsid w:val="003024B4"/>
    <w:rsid w:val="00302774"/>
    <w:rsid w:val="00302AB1"/>
    <w:rsid w:val="00302E7C"/>
    <w:rsid w:val="00302E83"/>
    <w:rsid w:val="00302F18"/>
    <w:rsid w:val="00302F91"/>
    <w:rsid w:val="00303814"/>
    <w:rsid w:val="0030413C"/>
    <w:rsid w:val="0030423D"/>
    <w:rsid w:val="00304682"/>
    <w:rsid w:val="0030475C"/>
    <w:rsid w:val="00304B5E"/>
    <w:rsid w:val="00304D2B"/>
    <w:rsid w:val="0030520B"/>
    <w:rsid w:val="00305245"/>
    <w:rsid w:val="0030531F"/>
    <w:rsid w:val="003053CF"/>
    <w:rsid w:val="00305795"/>
    <w:rsid w:val="0030582B"/>
    <w:rsid w:val="003058A9"/>
    <w:rsid w:val="00305E9F"/>
    <w:rsid w:val="00305FFC"/>
    <w:rsid w:val="0030628A"/>
    <w:rsid w:val="00306417"/>
    <w:rsid w:val="00306611"/>
    <w:rsid w:val="00306C4A"/>
    <w:rsid w:val="00307651"/>
    <w:rsid w:val="00307924"/>
    <w:rsid w:val="00307E8D"/>
    <w:rsid w:val="003100E5"/>
    <w:rsid w:val="003104D5"/>
    <w:rsid w:val="00310514"/>
    <w:rsid w:val="00310755"/>
    <w:rsid w:val="00310C43"/>
    <w:rsid w:val="00310FC7"/>
    <w:rsid w:val="00311289"/>
    <w:rsid w:val="003113B8"/>
    <w:rsid w:val="00312087"/>
    <w:rsid w:val="003121FE"/>
    <w:rsid w:val="00312371"/>
    <w:rsid w:val="003126C4"/>
    <w:rsid w:val="003130D8"/>
    <w:rsid w:val="0031334E"/>
    <w:rsid w:val="0031354C"/>
    <w:rsid w:val="0031360F"/>
    <w:rsid w:val="00313A30"/>
    <w:rsid w:val="00313D43"/>
    <w:rsid w:val="00313DAC"/>
    <w:rsid w:val="00314515"/>
    <w:rsid w:val="00315499"/>
    <w:rsid w:val="00315931"/>
    <w:rsid w:val="00315DC4"/>
    <w:rsid w:val="00316668"/>
    <w:rsid w:val="00316A05"/>
    <w:rsid w:val="00316F36"/>
    <w:rsid w:val="00317194"/>
    <w:rsid w:val="003171D3"/>
    <w:rsid w:val="00317210"/>
    <w:rsid w:val="00317526"/>
    <w:rsid w:val="0031780A"/>
    <w:rsid w:val="00317AD3"/>
    <w:rsid w:val="00317C58"/>
    <w:rsid w:val="00320004"/>
    <w:rsid w:val="00320598"/>
    <w:rsid w:val="00320ABC"/>
    <w:rsid w:val="00320E68"/>
    <w:rsid w:val="003211F3"/>
    <w:rsid w:val="00321353"/>
    <w:rsid w:val="0032183D"/>
    <w:rsid w:val="003218E0"/>
    <w:rsid w:val="003219B0"/>
    <w:rsid w:val="00321BEC"/>
    <w:rsid w:val="00322395"/>
    <w:rsid w:val="00322418"/>
    <w:rsid w:val="0032244A"/>
    <w:rsid w:val="00322718"/>
    <w:rsid w:val="00322921"/>
    <w:rsid w:val="00322941"/>
    <w:rsid w:val="00322B38"/>
    <w:rsid w:val="00323007"/>
    <w:rsid w:val="0032328A"/>
    <w:rsid w:val="00323300"/>
    <w:rsid w:val="003237CD"/>
    <w:rsid w:val="003238E3"/>
    <w:rsid w:val="003239B9"/>
    <w:rsid w:val="00323D11"/>
    <w:rsid w:val="003242E9"/>
    <w:rsid w:val="0032444F"/>
    <w:rsid w:val="00324702"/>
    <w:rsid w:val="00324A1C"/>
    <w:rsid w:val="00324AA3"/>
    <w:rsid w:val="00324D16"/>
    <w:rsid w:val="0032508F"/>
    <w:rsid w:val="003251FD"/>
    <w:rsid w:val="00325324"/>
    <w:rsid w:val="00325429"/>
    <w:rsid w:val="00325791"/>
    <w:rsid w:val="00325846"/>
    <w:rsid w:val="003258C3"/>
    <w:rsid w:val="00325D90"/>
    <w:rsid w:val="00326253"/>
    <w:rsid w:val="00326316"/>
    <w:rsid w:val="0032689A"/>
    <w:rsid w:val="003269BD"/>
    <w:rsid w:val="0032707A"/>
    <w:rsid w:val="00327CCD"/>
    <w:rsid w:val="00327F46"/>
    <w:rsid w:val="00330054"/>
    <w:rsid w:val="00330238"/>
    <w:rsid w:val="003309C1"/>
    <w:rsid w:val="00330B10"/>
    <w:rsid w:val="00330E0F"/>
    <w:rsid w:val="003318B3"/>
    <w:rsid w:val="003319E0"/>
    <w:rsid w:val="00331F4B"/>
    <w:rsid w:val="0033216D"/>
    <w:rsid w:val="00332221"/>
    <w:rsid w:val="00332511"/>
    <w:rsid w:val="003328F9"/>
    <w:rsid w:val="00332EB4"/>
    <w:rsid w:val="003332AF"/>
    <w:rsid w:val="003335D9"/>
    <w:rsid w:val="0033369A"/>
    <w:rsid w:val="003336E7"/>
    <w:rsid w:val="00333ACB"/>
    <w:rsid w:val="0033410D"/>
    <w:rsid w:val="00334545"/>
    <w:rsid w:val="00334DA3"/>
    <w:rsid w:val="00334EAC"/>
    <w:rsid w:val="00334EF7"/>
    <w:rsid w:val="00334F6A"/>
    <w:rsid w:val="0033526A"/>
    <w:rsid w:val="00335913"/>
    <w:rsid w:val="00335994"/>
    <w:rsid w:val="00335CB8"/>
    <w:rsid w:val="00335D11"/>
    <w:rsid w:val="0033666D"/>
    <w:rsid w:val="00336EF0"/>
    <w:rsid w:val="00337064"/>
    <w:rsid w:val="003370D3"/>
    <w:rsid w:val="0033713E"/>
    <w:rsid w:val="00337189"/>
    <w:rsid w:val="00337CF5"/>
    <w:rsid w:val="00337EDE"/>
    <w:rsid w:val="003400A0"/>
    <w:rsid w:val="00340351"/>
    <w:rsid w:val="00340435"/>
    <w:rsid w:val="00340710"/>
    <w:rsid w:val="00340A44"/>
    <w:rsid w:val="00341099"/>
    <w:rsid w:val="003410BD"/>
    <w:rsid w:val="0034136B"/>
    <w:rsid w:val="003422CC"/>
    <w:rsid w:val="003427FC"/>
    <w:rsid w:val="003429E7"/>
    <w:rsid w:val="00343152"/>
    <w:rsid w:val="003437F7"/>
    <w:rsid w:val="00344050"/>
    <w:rsid w:val="0034462A"/>
    <w:rsid w:val="00344723"/>
    <w:rsid w:val="00344BA6"/>
    <w:rsid w:val="00344CA4"/>
    <w:rsid w:val="00344E40"/>
    <w:rsid w:val="00345151"/>
    <w:rsid w:val="00345443"/>
    <w:rsid w:val="0034575C"/>
    <w:rsid w:val="00345961"/>
    <w:rsid w:val="00346CCB"/>
    <w:rsid w:val="00346E90"/>
    <w:rsid w:val="00347497"/>
    <w:rsid w:val="00347F8A"/>
    <w:rsid w:val="0035001A"/>
    <w:rsid w:val="0035010F"/>
    <w:rsid w:val="003503DF"/>
    <w:rsid w:val="003503F4"/>
    <w:rsid w:val="00350691"/>
    <w:rsid w:val="00350996"/>
    <w:rsid w:val="0035170A"/>
    <w:rsid w:val="00351E91"/>
    <w:rsid w:val="00352362"/>
    <w:rsid w:val="003524B8"/>
    <w:rsid w:val="00352DC8"/>
    <w:rsid w:val="0035303F"/>
    <w:rsid w:val="0035382E"/>
    <w:rsid w:val="00353C89"/>
    <w:rsid w:val="0035411C"/>
    <w:rsid w:val="003546B4"/>
    <w:rsid w:val="003557C8"/>
    <w:rsid w:val="00355C17"/>
    <w:rsid w:val="00356148"/>
    <w:rsid w:val="0035614F"/>
    <w:rsid w:val="003563B7"/>
    <w:rsid w:val="00356500"/>
    <w:rsid w:val="003566CE"/>
    <w:rsid w:val="00356EC2"/>
    <w:rsid w:val="00356EF1"/>
    <w:rsid w:val="00356F9F"/>
    <w:rsid w:val="00357EBA"/>
    <w:rsid w:val="00357F0C"/>
    <w:rsid w:val="003603C2"/>
    <w:rsid w:val="00360423"/>
    <w:rsid w:val="00360435"/>
    <w:rsid w:val="003604BB"/>
    <w:rsid w:val="003608A6"/>
    <w:rsid w:val="00360B17"/>
    <w:rsid w:val="003615E0"/>
    <w:rsid w:val="0036163B"/>
    <w:rsid w:val="00361D5E"/>
    <w:rsid w:val="00362400"/>
    <w:rsid w:val="00362564"/>
    <w:rsid w:val="00362DB6"/>
    <w:rsid w:val="00362E80"/>
    <w:rsid w:val="003638C2"/>
    <w:rsid w:val="00363D40"/>
    <w:rsid w:val="00363D96"/>
    <w:rsid w:val="00363E09"/>
    <w:rsid w:val="00363F2D"/>
    <w:rsid w:val="0036412D"/>
    <w:rsid w:val="0036433B"/>
    <w:rsid w:val="00364E5F"/>
    <w:rsid w:val="00364F4E"/>
    <w:rsid w:val="00365F29"/>
    <w:rsid w:val="0036678D"/>
    <w:rsid w:val="003667FB"/>
    <w:rsid w:val="003668C2"/>
    <w:rsid w:val="00366CFB"/>
    <w:rsid w:val="00366CFF"/>
    <w:rsid w:val="00366E26"/>
    <w:rsid w:val="00366F37"/>
    <w:rsid w:val="0036766B"/>
    <w:rsid w:val="003677D7"/>
    <w:rsid w:val="00371130"/>
    <w:rsid w:val="003719A9"/>
    <w:rsid w:val="00372339"/>
    <w:rsid w:val="003723F8"/>
    <w:rsid w:val="003726FF"/>
    <w:rsid w:val="0037270C"/>
    <w:rsid w:val="00372997"/>
    <w:rsid w:val="00372EFD"/>
    <w:rsid w:val="00373699"/>
    <w:rsid w:val="00373B3E"/>
    <w:rsid w:val="00373C14"/>
    <w:rsid w:val="00373C28"/>
    <w:rsid w:val="00373C80"/>
    <w:rsid w:val="00373D5E"/>
    <w:rsid w:val="00373F26"/>
    <w:rsid w:val="00373F30"/>
    <w:rsid w:val="00374312"/>
    <w:rsid w:val="003743C8"/>
    <w:rsid w:val="00374594"/>
    <w:rsid w:val="00374630"/>
    <w:rsid w:val="00374637"/>
    <w:rsid w:val="003749CA"/>
    <w:rsid w:val="00374A9B"/>
    <w:rsid w:val="00374F16"/>
    <w:rsid w:val="00375872"/>
    <w:rsid w:val="00375B91"/>
    <w:rsid w:val="003760D9"/>
    <w:rsid w:val="003761B6"/>
    <w:rsid w:val="003762E3"/>
    <w:rsid w:val="003763A0"/>
    <w:rsid w:val="00376987"/>
    <w:rsid w:val="00376D2A"/>
    <w:rsid w:val="003773BB"/>
    <w:rsid w:val="00377FC9"/>
    <w:rsid w:val="003800EA"/>
    <w:rsid w:val="00380469"/>
    <w:rsid w:val="00380A29"/>
    <w:rsid w:val="00380CDC"/>
    <w:rsid w:val="00380EC8"/>
    <w:rsid w:val="00381125"/>
    <w:rsid w:val="0038187B"/>
    <w:rsid w:val="00381F78"/>
    <w:rsid w:val="003820F7"/>
    <w:rsid w:val="003825B4"/>
    <w:rsid w:val="00382959"/>
    <w:rsid w:val="00382978"/>
    <w:rsid w:val="00382E8F"/>
    <w:rsid w:val="00383140"/>
    <w:rsid w:val="0038358A"/>
    <w:rsid w:val="00383772"/>
    <w:rsid w:val="003837E1"/>
    <w:rsid w:val="003840A1"/>
    <w:rsid w:val="0038489E"/>
    <w:rsid w:val="003848FF"/>
    <w:rsid w:val="003849C6"/>
    <w:rsid w:val="00384DDB"/>
    <w:rsid w:val="00385585"/>
    <w:rsid w:val="00385956"/>
    <w:rsid w:val="00385AE0"/>
    <w:rsid w:val="0038606C"/>
    <w:rsid w:val="0038631E"/>
    <w:rsid w:val="0038633B"/>
    <w:rsid w:val="003865E6"/>
    <w:rsid w:val="003866B9"/>
    <w:rsid w:val="00386CBD"/>
    <w:rsid w:val="00386CE3"/>
    <w:rsid w:val="00387151"/>
    <w:rsid w:val="003875EA"/>
    <w:rsid w:val="00387761"/>
    <w:rsid w:val="00387794"/>
    <w:rsid w:val="003879FD"/>
    <w:rsid w:val="00387DB1"/>
    <w:rsid w:val="003903D1"/>
    <w:rsid w:val="00390632"/>
    <w:rsid w:val="00390AAE"/>
    <w:rsid w:val="00390F0A"/>
    <w:rsid w:val="00391CE3"/>
    <w:rsid w:val="00392272"/>
    <w:rsid w:val="00392513"/>
    <w:rsid w:val="00392530"/>
    <w:rsid w:val="00392AB6"/>
    <w:rsid w:val="0039345E"/>
    <w:rsid w:val="00393617"/>
    <w:rsid w:val="003946F1"/>
    <w:rsid w:val="003954E9"/>
    <w:rsid w:val="00395B21"/>
    <w:rsid w:val="00395F95"/>
    <w:rsid w:val="0039642E"/>
    <w:rsid w:val="00396F48"/>
    <w:rsid w:val="00397A9D"/>
    <w:rsid w:val="00397E65"/>
    <w:rsid w:val="00397EEF"/>
    <w:rsid w:val="003A05C9"/>
    <w:rsid w:val="003A0E60"/>
    <w:rsid w:val="003A12E9"/>
    <w:rsid w:val="003A12F6"/>
    <w:rsid w:val="003A142C"/>
    <w:rsid w:val="003A15CF"/>
    <w:rsid w:val="003A1CCA"/>
    <w:rsid w:val="003A1D8C"/>
    <w:rsid w:val="003A2296"/>
    <w:rsid w:val="003A24BA"/>
    <w:rsid w:val="003A2584"/>
    <w:rsid w:val="003A2653"/>
    <w:rsid w:val="003A2B0E"/>
    <w:rsid w:val="003A2D1B"/>
    <w:rsid w:val="003A2FE4"/>
    <w:rsid w:val="003A305E"/>
    <w:rsid w:val="003A314E"/>
    <w:rsid w:val="003A3632"/>
    <w:rsid w:val="003A36AD"/>
    <w:rsid w:val="003A38DA"/>
    <w:rsid w:val="003A3BF4"/>
    <w:rsid w:val="003A3EA6"/>
    <w:rsid w:val="003A41A8"/>
    <w:rsid w:val="003A4598"/>
    <w:rsid w:val="003A493D"/>
    <w:rsid w:val="003A4EC7"/>
    <w:rsid w:val="003A5520"/>
    <w:rsid w:val="003A553F"/>
    <w:rsid w:val="003A5687"/>
    <w:rsid w:val="003A581E"/>
    <w:rsid w:val="003A59B4"/>
    <w:rsid w:val="003A5CC1"/>
    <w:rsid w:val="003A60AE"/>
    <w:rsid w:val="003A64CE"/>
    <w:rsid w:val="003A655E"/>
    <w:rsid w:val="003A6A09"/>
    <w:rsid w:val="003A6C3B"/>
    <w:rsid w:val="003A7535"/>
    <w:rsid w:val="003A7908"/>
    <w:rsid w:val="003A79A8"/>
    <w:rsid w:val="003A7C7F"/>
    <w:rsid w:val="003B005D"/>
    <w:rsid w:val="003B00C2"/>
    <w:rsid w:val="003B0899"/>
    <w:rsid w:val="003B0BCB"/>
    <w:rsid w:val="003B0CBB"/>
    <w:rsid w:val="003B0E12"/>
    <w:rsid w:val="003B1204"/>
    <w:rsid w:val="003B1503"/>
    <w:rsid w:val="003B1990"/>
    <w:rsid w:val="003B1A6D"/>
    <w:rsid w:val="003B1EE8"/>
    <w:rsid w:val="003B246D"/>
    <w:rsid w:val="003B2514"/>
    <w:rsid w:val="003B2B4E"/>
    <w:rsid w:val="003B2C5B"/>
    <w:rsid w:val="003B40E9"/>
    <w:rsid w:val="003B4412"/>
    <w:rsid w:val="003B4446"/>
    <w:rsid w:val="003B44BD"/>
    <w:rsid w:val="003B4CE6"/>
    <w:rsid w:val="003B54DD"/>
    <w:rsid w:val="003B5B08"/>
    <w:rsid w:val="003B66CB"/>
    <w:rsid w:val="003B7C68"/>
    <w:rsid w:val="003B7CAE"/>
    <w:rsid w:val="003B7E80"/>
    <w:rsid w:val="003C0326"/>
    <w:rsid w:val="003C09AC"/>
    <w:rsid w:val="003C0C66"/>
    <w:rsid w:val="003C10B7"/>
    <w:rsid w:val="003C116B"/>
    <w:rsid w:val="003C181A"/>
    <w:rsid w:val="003C1CDE"/>
    <w:rsid w:val="003C29C3"/>
    <w:rsid w:val="003C314B"/>
    <w:rsid w:val="003C3416"/>
    <w:rsid w:val="003C3943"/>
    <w:rsid w:val="003C39A6"/>
    <w:rsid w:val="003C3A35"/>
    <w:rsid w:val="003C3C22"/>
    <w:rsid w:val="003C3E47"/>
    <w:rsid w:val="003C40A5"/>
    <w:rsid w:val="003C451C"/>
    <w:rsid w:val="003C452D"/>
    <w:rsid w:val="003C4A62"/>
    <w:rsid w:val="003C4D6E"/>
    <w:rsid w:val="003C5C79"/>
    <w:rsid w:val="003C5CE0"/>
    <w:rsid w:val="003C5FB9"/>
    <w:rsid w:val="003C61EE"/>
    <w:rsid w:val="003C6646"/>
    <w:rsid w:val="003C678D"/>
    <w:rsid w:val="003C684A"/>
    <w:rsid w:val="003C68FC"/>
    <w:rsid w:val="003C6B85"/>
    <w:rsid w:val="003C6E77"/>
    <w:rsid w:val="003C7072"/>
    <w:rsid w:val="003C70A4"/>
    <w:rsid w:val="003C7463"/>
    <w:rsid w:val="003C751F"/>
    <w:rsid w:val="003C7880"/>
    <w:rsid w:val="003C7A66"/>
    <w:rsid w:val="003C7B3A"/>
    <w:rsid w:val="003C7C5D"/>
    <w:rsid w:val="003C7D8E"/>
    <w:rsid w:val="003C7FC9"/>
    <w:rsid w:val="003D09FB"/>
    <w:rsid w:val="003D0C3D"/>
    <w:rsid w:val="003D0EB1"/>
    <w:rsid w:val="003D14AA"/>
    <w:rsid w:val="003D2041"/>
    <w:rsid w:val="003D2630"/>
    <w:rsid w:val="003D283A"/>
    <w:rsid w:val="003D2C06"/>
    <w:rsid w:val="003D2E8B"/>
    <w:rsid w:val="003D2FC9"/>
    <w:rsid w:val="003D3129"/>
    <w:rsid w:val="003D3372"/>
    <w:rsid w:val="003D343A"/>
    <w:rsid w:val="003D36A4"/>
    <w:rsid w:val="003D37E6"/>
    <w:rsid w:val="003D37F4"/>
    <w:rsid w:val="003D3915"/>
    <w:rsid w:val="003D3A01"/>
    <w:rsid w:val="003D41D9"/>
    <w:rsid w:val="003D4214"/>
    <w:rsid w:val="003D4861"/>
    <w:rsid w:val="003D533A"/>
    <w:rsid w:val="003D54AA"/>
    <w:rsid w:val="003D5699"/>
    <w:rsid w:val="003D5905"/>
    <w:rsid w:val="003D5BC2"/>
    <w:rsid w:val="003D5E6D"/>
    <w:rsid w:val="003D609B"/>
    <w:rsid w:val="003D6668"/>
    <w:rsid w:val="003D6D97"/>
    <w:rsid w:val="003D6EA5"/>
    <w:rsid w:val="003D7342"/>
    <w:rsid w:val="003D738B"/>
    <w:rsid w:val="003D7A2F"/>
    <w:rsid w:val="003D7B1B"/>
    <w:rsid w:val="003D7EBD"/>
    <w:rsid w:val="003D7FEC"/>
    <w:rsid w:val="003E05A7"/>
    <w:rsid w:val="003E0766"/>
    <w:rsid w:val="003E0BE7"/>
    <w:rsid w:val="003E0C19"/>
    <w:rsid w:val="003E0CD7"/>
    <w:rsid w:val="003E0D29"/>
    <w:rsid w:val="003E0F6B"/>
    <w:rsid w:val="003E1079"/>
    <w:rsid w:val="003E121B"/>
    <w:rsid w:val="003E1350"/>
    <w:rsid w:val="003E13CC"/>
    <w:rsid w:val="003E16AF"/>
    <w:rsid w:val="003E1906"/>
    <w:rsid w:val="003E1943"/>
    <w:rsid w:val="003E1CB1"/>
    <w:rsid w:val="003E2C99"/>
    <w:rsid w:val="003E2CA8"/>
    <w:rsid w:val="003E2EF6"/>
    <w:rsid w:val="003E329D"/>
    <w:rsid w:val="003E3A3D"/>
    <w:rsid w:val="003E3B05"/>
    <w:rsid w:val="003E3E6C"/>
    <w:rsid w:val="003E4318"/>
    <w:rsid w:val="003E449B"/>
    <w:rsid w:val="003E46A8"/>
    <w:rsid w:val="003E4CC7"/>
    <w:rsid w:val="003E4F5C"/>
    <w:rsid w:val="003E4FA8"/>
    <w:rsid w:val="003E5278"/>
    <w:rsid w:val="003E531A"/>
    <w:rsid w:val="003E535D"/>
    <w:rsid w:val="003E56B0"/>
    <w:rsid w:val="003E56E8"/>
    <w:rsid w:val="003E56FA"/>
    <w:rsid w:val="003E5DA1"/>
    <w:rsid w:val="003E60EE"/>
    <w:rsid w:val="003E6457"/>
    <w:rsid w:val="003E6C66"/>
    <w:rsid w:val="003E6E82"/>
    <w:rsid w:val="003E733A"/>
    <w:rsid w:val="003E7A1E"/>
    <w:rsid w:val="003E7AD9"/>
    <w:rsid w:val="003E7BD0"/>
    <w:rsid w:val="003F0054"/>
    <w:rsid w:val="003F010C"/>
    <w:rsid w:val="003F05DA"/>
    <w:rsid w:val="003F0940"/>
    <w:rsid w:val="003F0D02"/>
    <w:rsid w:val="003F0EED"/>
    <w:rsid w:val="003F1594"/>
    <w:rsid w:val="003F1599"/>
    <w:rsid w:val="003F169A"/>
    <w:rsid w:val="003F18E2"/>
    <w:rsid w:val="003F1C2F"/>
    <w:rsid w:val="003F403C"/>
    <w:rsid w:val="003F421E"/>
    <w:rsid w:val="003F424A"/>
    <w:rsid w:val="003F42E4"/>
    <w:rsid w:val="003F42FF"/>
    <w:rsid w:val="003F4738"/>
    <w:rsid w:val="003F4743"/>
    <w:rsid w:val="003F4F4B"/>
    <w:rsid w:val="003F52D8"/>
    <w:rsid w:val="003F56D2"/>
    <w:rsid w:val="003F5A68"/>
    <w:rsid w:val="003F5CD7"/>
    <w:rsid w:val="003F5CF2"/>
    <w:rsid w:val="003F5E02"/>
    <w:rsid w:val="003F5E92"/>
    <w:rsid w:val="003F5FA9"/>
    <w:rsid w:val="003F63AA"/>
    <w:rsid w:val="003F6408"/>
    <w:rsid w:val="003F6951"/>
    <w:rsid w:val="003F7023"/>
    <w:rsid w:val="003F731A"/>
    <w:rsid w:val="003F7727"/>
    <w:rsid w:val="003F77FD"/>
    <w:rsid w:val="003F7B30"/>
    <w:rsid w:val="0040017C"/>
    <w:rsid w:val="00400326"/>
    <w:rsid w:val="00400336"/>
    <w:rsid w:val="00400B41"/>
    <w:rsid w:val="00400F14"/>
    <w:rsid w:val="00401023"/>
    <w:rsid w:val="004015EB"/>
    <w:rsid w:val="004015F9"/>
    <w:rsid w:val="00401965"/>
    <w:rsid w:val="00401BBE"/>
    <w:rsid w:val="00401E06"/>
    <w:rsid w:val="004021A1"/>
    <w:rsid w:val="00402322"/>
    <w:rsid w:val="004023B2"/>
    <w:rsid w:val="0040244D"/>
    <w:rsid w:val="00402E38"/>
    <w:rsid w:val="00402E4C"/>
    <w:rsid w:val="004032A7"/>
    <w:rsid w:val="00403A0C"/>
    <w:rsid w:val="00403A4F"/>
    <w:rsid w:val="00403AE9"/>
    <w:rsid w:val="00403BD1"/>
    <w:rsid w:val="00403DA4"/>
    <w:rsid w:val="00403EE8"/>
    <w:rsid w:val="00403FA9"/>
    <w:rsid w:val="00404042"/>
    <w:rsid w:val="0040408A"/>
    <w:rsid w:val="004042FD"/>
    <w:rsid w:val="00404D07"/>
    <w:rsid w:val="00404DDC"/>
    <w:rsid w:val="00404F45"/>
    <w:rsid w:val="004051E5"/>
    <w:rsid w:val="004054D0"/>
    <w:rsid w:val="00405A32"/>
    <w:rsid w:val="00405A5E"/>
    <w:rsid w:val="00406318"/>
    <w:rsid w:val="0040672A"/>
    <w:rsid w:val="004075CD"/>
    <w:rsid w:val="0040768A"/>
    <w:rsid w:val="00407F25"/>
    <w:rsid w:val="00407F6C"/>
    <w:rsid w:val="004100C3"/>
    <w:rsid w:val="004100E3"/>
    <w:rsid w:val="0041010E"/>
    <w:rsid w:val="004108B2"/>
    <w:rsid w:val="00410B3B"/>
    <w:rsid w:val="00410BA8"/>
    <w:rsid w:val="004110C3"/>
    <w:rsid w:val="00411103"/>
    <w:rsid w:val="00411AA9"/>
    <w:rsid w:val="004120FA"/>
    <w:rsid w:val="004121C6"/>
    <w:rsid w:val="004123EF"/>
    <w:rsid w:val="00412420"/>
    <w:rsid w:val="00412483"/>
    <w:rsid w:val="00412EFD"/>
    <w:rsid w:val="004135BC"/>
    <w:rsid w:val="004135E8"/>
    <w:rsid w:val="004135F7"/>
    <w:rsid w:val="004136A3"/>
    <w:rsid w:val="004137F4"/>
    <w:rsid w:val="00413852"/>
    <w:rsid w:val="004139DC"/>
    <w:rsid w:val="00413BEF"/>
    <w:rsid w:val="00413D80"/>
    <w:rsid w:val="00413F8C"/>
    <w:rsid w:val="00413FAB"/>
    <w:rsid w:val="0041404D"/>
    <w:rsid w:val="00414243"/>
    <w:rsid w:val="00414280"/>
    <w:rsid w:val="00414294"/>
    <w:rsid w:val="00414572"/>
    <w:rsid w:val="00414D92"/>
    <w:rsid w:val="00414F6A"/>
    <w:rsid w:val="00415056"/>
    <w:rsid w:val="004155E0"/>
    <w:rsid w:val="0041568D"/>
    <w:rsid w:val="004157C4"/>
    <w:rsid w:val="004157E3"/>
    <w:rsid w:val="004158D1"/>
    <w:rsid w:val="00415B9F"/>
    <w:rsid w:val="00415F56"/>
    <w:rsid w:val="00416326"/>
    <w:rsid w:val="00416DB1"/>
    <w:rsid w:val="00416F01"/>
    <w:rsid w:val="004173BD"/>
    <w:rsid w:val="004179C0"/>
    <w:rsid w:val="00420007"/>
    <w:rsid w:val="00420168"/>
    <w:rsid w:val="0042030A"/>
    <w:rsid w:val="00420662"/>
    <w:rsid w:val="00420B1B"/>
    <w:rsid w:val="004214D6"/>
    <w:rsid w:val="004218D6"/>
    <w:rsid w:val="00421967"/>
    <w:rsid w:val="004219D7"/>
    <w:rsid w:val="00421CFB"/>
    <w:rsid w:val="004222CC"/>
    <w:rsid w:val="004222EE"/>
    <w:rsid w:val="004226F1"/>
    <w:rsid w:val="00422CCD"/>
    <w:rsid w:val="00422E1B"/>
    <w:rsid w:val="0042322E"/>
    <w:rsid w:val="00423244"/>
    <w:rsid w:val="00423875"/>
    <w:rsid w:val="0042387D"/>
    <w:rsid w:val="004239DB"/>
    <w:rsid w:val="00423C51"/>
    <w:rsid w:val="00423C8C"/>
    <w:rsid w:val="00424ACE"/>
    <w:rsid w:val="00424FA6"/>
    <w:rsid w:val="0042545B"/>
    <w:rsid w:val="00425D07"/>
    <w:rsid w:val="00425D94"/>
    <w:rsid w:val="00426037"/>
    <w:rsid w:val="004260E4"/>
    <w:rsid w:val="00426184"/>
    <w:rsid w:val="00426658"/>
    <w:rsid w:val="004268C3"/>
    <w:rsid w:val="004268EB"/>
    <w:rsid w:val="00426C39"/>
    <w:rsid w:val="00426EB7"/>
    <w:rsid w:val="00427494"/>
    <w:rsid w:val="004275C2"/>
    <w:rsid w:val="00427AF0"/>
    <w:rsid w:val="00430099"/>
    <w:rsid w:val="004303AC"/>
    <w:rsid w:val="004304C3"/>
    <w:rsid w:val="0043066F"/>
    <w:rsid w:val="00430D7D"/>
    <w:rsid w:val="00431404"/>
    <w:rsid w:val="00431CE2"/>
    <w:rsid w:val="00431F1A"/>
    <w:rsid w:val="00431F91"/>
    <w:rsid w:val="004320A2"/>
    <w:rsid w:val="00432239"/>
    <w:rsid w:val="004325CC"/>
    <w:rsid w:val="00432ADA"/>
    <w:rsid w:val="00432F00"/>
    <w:rsid w:val="0043331C"/>
    <w:rsid w:val="004334BC"/>
    <w:rsid w:val="004337DB"/>
    <w:rsid w:val="00433A9E"/>
    <w:rsid w:val="00434267"/>
    <w:rsid w:val="004342CA"/>
    <w:rsid w:val="00434D5A"/>
    <w:rsid w:val="00435271"/>
    <w:rsid w:val="004359B7"/>
    <w:rsid w:val="00435DAD"/>
    <w:rsid w:val="00435E2A"/>
    <w:rsid w:val="00436461"/>
    <w:rsid w:val="004365FC"/>
    <w:rsid w:val="0043694C"/>
    <w:rsid w:val="00436A24"/>
    <w:rsid w:val="00437084"/>
    <w:rsid w:val="0043711B"/>
    <w:rsid w:val="00437E6D"/>
    <w:rsid w:val="004401D7"/>
    <w:rsid w:val="00440E5B"/>
    <w:rsid w:val="00440EDB"/>
    <w:rsid w:val="00440F6C"/>
    <w:rsid w:val="00441308"/>
    <w:rsid w:val="00441579"/>
    <w:rsid w:val="004418AA"/>
    <w:rsid w:val="00441DA1"/>
    <w:rsid w:val="00441DE5"/>
    <w:rsid w:val="00442300"/>
    <w:rsid w:val="0044267D"/>
    <w:rsid w:val="00442F60"/>
    <w:rsid w:val="00442FE3"/>
    <w:rsid w:val="00443214"/>
    <w:rsid w:val="00443294"/>
    <w:rsid w:val="0044335B"/>
    <w:rsid w:val="00443496"/>
    <w:rsid w:val="004436C0"/>
    <w:rsid w:val="004438F4"/>
    <w:rsid w:val="00443D12"/>
    <w:rsid w:val="00444642"/>
    <w:rsid w:val="0044465B"/>
    <w:rsid w:val="00444911"/>
    <w:rsid w:val="00444C1E"/>
    <w:rsid w:val="00444D8F"/>
    <w:rsid w:val="00445118"/>
    <w:rsid w:val="004456DD"/>
    <w:rsid w:val="00446202"/>
    <w:rsid w:val="00446737"/>
    <w:rsid w:val="00446DA0"/>
    <w:rsid w:val="00446DB6"/>
    <w:rsid w:val="00446DE8"/>
    <w:rsid w:val="00446E32"/>
    <w:rsid w:val="00447041"/>
    <w:rsid w:val="004474B8"/>
    <w:rsid w:val="00447A32"/>
    <w:rsid w:val="00447C82"/>
    <w:rsid w:val="00450135"/>
    <w:rsid w:val="004502AA"/>
    <w:rsid w:val="0045080B"/>
    <w:rsid w:val="0045087C"/>
    <w:rsid w:val="004513FD"/>
    <w:rsid w:val="0045147F"/>
    <w:rsid w:val="004514D2"/>
    <w:rsid w:val="004515F9"/>
    <w:rsid w:val="00451692"/>
    <w:rsid w:val="0045199E"/>
    <w:rsid w:val="00451EAF"/>
    <w:rsid w:val="004522A6"/>
    <w:rsid w:val="00452444"/>
    <w:rsid w:val="0045300E"/>
    <w:rsid w:val="004530A0"/>
    <w:rsid w:val="004535AC"/>
    <w:rsid w:val="00453759"/>
    <w:rsid w:val="00453808"/>
    <w:rsid w:val="00453939"/>
    <w:rsid w:val="00453A10"/>
    <w:rsid w:val="00453A27"/>
    <w:rsid w:val="00453B84"/>
    <w:rsid w:val="00453BE6"/>
    <w:rsid w:val="00453E87"/>
    <w:rsid w:val="00454E01"/>
    <w:rsid w:val="00455C1F"/>
    <w:rsid w:val="00455DF6"/>
    <w:rsid w:val="00455EA2"/>
    <w:rsid w:val="0045628C"/>
    <w:rsid w:val="0045642A"/>
    <w:rsid w:val="0045647F"/>
    <w:rsid w:val="004566B4"/>
    <w:rsid w:val="00456AED"/>
    <w:rsid w:val="00456E56"/>
    <w:rsid w:val="004570F8"/>
    <w:rsid w:val="00457B3D"/>
    <w:rsid w:val="00457EA2"/>
    <w:rsid w:val="00457FD7"/>
    <w:rsid w:val="00457FE4"/>
    <w:rsid w:val="0046035D"/>
    <w:rsid w:val="004604D0"/>
    <w:rsid w:val="0046085A"/>
    <w:rsid w:val="00460ACA"/>
    <w:rsid w:val="0046119F"/>
    <w:rsid w:val="00461299"/>
    <w:rsid w:val="004614AF"/>
    <w:rsid w:val="00461D92"/>
    <w:rsid w:val="00462019"/>
    <w:rsid w:val="00462620"/>
    <w:rsid w:val="004628E4"/>
    <w:rsid w:val="004629CD"/>
    <w:rsid w:val="00462DCD"/>
    <w:rsid w:val="00463255"/>
    <w:rsid w:val="004634A9"/>
    <w:rsid w:val="004634D0"/>
    <w:rsid w:val="004636EF"/>
    <w:rsid w:val="004637A0"/>
    <w:rsid w:val="00463913"/>
    <w:rsid w:val="00463A95"/>
    <w:rsid w:val="004648CE"/>
    <w:rsid w:val="0046500E"/>
    <w:rsid w:val="0046530A"/>
    <w:rsid w:val="00465462"/>
    <w:rsid w:val="0046548A"/>
    <w:rsid w:val="004658A8"/>
    <w:rsid w:val="00465BEA"/>
    <w:rsid w:val="00465EAB"/>
    <w:rsid w:val="004663D6"/>
    <w:rsid w:val="00466628"/>
    <w:rsid w:val="00466807"/>
    <w:rsid w:val="00466DCE"/>
    <w:rsid w:val="004674E4"/>
    <w:rsid w:val="00467F9A"/>
    <w:rsid w:val="004708B9"/>
    <w:rsid w:val="00470C02"/>
    <w:rsid w:val="0047124C"/>
    <w:rsid w:val="004722FA"/>
    <w:rsid w:val="00472453"/>
    <w:rsid w:val="0047264D"/>
    <w:rsid w:val="00472ED5"/>
    <w:rsid w:val="00473536"/>
    <w:rsid w:val="00473578"/>
    <w:rsid w:val="00473A46"/>
    <w:rsid w:val="00473F10"/>
    <w:rsid w:val="004743FA"/>
    <w:rsid w:val="00474C70"/>
    <w:rsid w:val="004759A2"/>
    <w:rsid w:val="00475FC2"/>
    <w:rsid w:val="004761BE"/>
    <w:rsid w:val="00476971"/>
    <w:rsid w:val="00476CC6"/>
    <w:rsid w:val="00477389"/>
    <w:rsid w:val="00477564"/>
    <w:rsid w:val="00477BE3"/>
    <w:rsid w:val="00477BFE"/>
    <w:rsid w:val="00477C42"/>
    <w:rsid w:val="004811FF"/>
    <w:rsid w:val="004813F7"/>
    <w:rsid w:val="004817AB"/>
    <w:rsid w:val="004818D1"/>
    <w:rsid w:val="00481BF4"/>
    <w:rsid w:val="00481E65"/>
    <w:rsid w:val="0048221A"/>
    <w:rsid w:val="004825DD"/>
    <w:rsid w:val="004827D5"/>
    <w:rsid w:val="00482ACA"/>
    <w:rsid w:val="00482C31"/>
    <w:rsid w:val="0048314A"/>
    <w:rsid w:val="00483784"/>
    <w:rsid w:val="00483E44"/>
    <w:rsid w:val="004849CA"/>
    <w:rsid w:val="00484A5D"/>
    <w:rsid w:val="00484BF2"/>
    <w:rsid w:val="0048504A"/>
    <w:rsid w:val="0048535F"/>
    <w:rsid w:val="00485403"/>
    <w:rsid w:val="004856E9"/>
    <w:rsid w:val="00485825"/>
    <w:rsid w:val="00485D67"/>
    <w:rsid w:val="004863AA"/>
    <w:rsid w:val="004864B8"/>
    <w:rsid w:val="00486849"/>
    <w:rsid w:val="00486C72"/>
    <w:rsid w:val="00486E8E"/>
    <w:rsid w:val="00486EDB"/>
    <w:rsid w:val="00487452"/>
    <w:rsid w:val="00487A26"/>
    <w:rsid w:val="00487B0F"/>
    <w:rsid w:val="004901DF"/>
    <w:rsid w:val="0049136A"/>
    <w:rsid w:val="004914CC"/>
    <w:rsid w:val="0049181E"/>
    <w:rsid w:val="00491D35"/>
    <w:rsid w:val="004925F4"/>
    <w:rsid w:val="00492BF5"/>
    <w:rsid w:val="00492FD5"/>
    <w:rsid w:val="004930D7"/>
    <w:rsid w:val="00493109"/>
    <w:rsid w:val="004936C9"/>
    <w:rsid w:val="00493960"/>
    <w:rsid w:val="00493996"/>
    <w:rsid w:val="00494222"/>
    <w:rsid w:val="004942C0"/>
    <w:rsid w:val="004950AA"/>
    <w:rsid w:val="004951EC"/>
    <w:rsid w:val="0049529B"/>
    <w:rsid w:val="004952CF"/>
    <w:rsid w:val="00495344"/>
    <w:rsid w:val="004957FB"/>
    <w:rsid w:val="00495A58"/>
    <w:rsid w:val="00495D04"/>
    <w:rsid w:val="00495DF8"/>
    <w:rsid w:val="00495E7F"/>
    <w:rsid w:val="00496669"/>
    <w:rsid w:val="004966BE"/>
    <w:rsid w:val="00496A2B"/>
    <w:rsid w:val="00496AD0"/>
    <w:rsid w:val="0049712F"/>
    <w:rsid w:val="00497437"/>
    <w:rsid w:val="004977AB"/>
    <w:rsid w:val="004977FE"/>
    <w:rsid w:val="00497A54"/>
    <w:rsid w:val="004A056B"/>
    <w:rsid w:val="004A07C8"/>
    <w:rsid w:val="004A0BA4"/>
    <w:rsid w:val="004A0D37"/>
    <w:rsid w:val="004A1072"/>
    <w:rsid w:val="004A1B93"/>
    <w:rsid w:val="004A24B4"/>
    <w:rsid w:val="004A2725"/>
    <w:rsid w:val="004A27C9"/>
    <w:rsid w:val="004A2A71"/>
    <w:rsid w:val="004A2C25"/>
    <w:rsid w:val="004A2DD2"/>
    <w:rsid w:val="004A2E68"/>
    <w:rsid w:val="004A3331"/>
    <w:rsid w:val="004A3C2E"/>
    <w:rsid w:val="004A4398"/>
    <w:rsid w:val="004A4780"/>
    <w:rsid w:val="004A4FC4"/>
    <w:rsid w:val="004A54CC"/>
    <w:rsid w:val="004A5515"/>
    <w:rsid w:val="004A5606"/>
    <w:rsid w:val="004A5894"/>
    <w:rsid w:val="004A5B28"/>
    <w:rsid w:val="004A5CE6"/>
    <w:rsid w:val="004A5D1C"/>
    <w:rsid w:val="004A5D9C"/>
    <w:rsid w:val="004A5E5A"/>
    <w:rsid w:val="004A5ED6"/>
    <w:rsid w:val="004A6017"/>
    <w:rsid w:val="004A60F2"/>
    <w:rsid w:val="004A6771"/>
    <w:rsid w:val="004A6813"/>
    <w:rsid w:val="004A6997"/>
    <w:rsid w:val="004A6AA7"/>
    <w:rsid w:val="004A6BE6"/>
    <w:rsid w:val="004A6DCD"/>
    <w:rsid w:val="004A6F07"/>
    <w:rsid w:val="004A716E"/>
    <w:rsid w:val="004A71EA"/>
    <w:rsid w:val="004A7227"/>
    <w:rsid w:val="004A7380"/>
    <w:rsid w:val="004A770A"/>
    <w:rsid w:val="004A771D"/>
    <w:rsid w:val="004B01B4"/>
    <w:rsid w:val="004B04CF"/>
    <w:rsid w:val="004B0628"/>
    <w:rsid w:val="004B0A06"/>
    <w:rsid w:val="004B0A3C"/>
    <w:rsid w:val="004B0BBA"/>
    <w:rsid w:val="004B0D8B"/>
    <w:rsid w:val="004B0E15"/>
    <w:rsid w:val="004B129F"/>
    <w:rsid w:val="004B14B5"/>
    <w:rsid w:val="004B1A8D"/>
    <w:rsid w:val="004B1FF1"/>
    <w:rsid w:val="004B21FA"/>
    <w:rsid w:val="004B29FE"/>
    <w:rsid w:val="004B2A9E"/>
    <w:rsid w:val="004B2DB8"/>
    <w:rsid w:val="004B30D5"/>
    <w:rsid w:val="004B31BA"/>
    <w:rsid w:val="004B332C"/>
    <w:rsid w:val="004B352D"/>
    <w:rsid w:val="004B3535"/>
    <w:rsid w:val="004B3BD5"/>
    <w:rsid w:val="004B404B"/>
    <w:rsid w:val="004B45EE"/>
    <w:rsid w:val="004B4F56"/>
    <w:rsid w:val="004B5056"/>
    <w:rsid w:val="004B507B"/>
    <w:rsid w:val="004B57FD"/>
    <w:rsid w:val="004B591E"/>
    <w:rsid w:val="004B5C47"/>
    <w:rsid w:val="004B5D31"/>
    <w:rsid w:val="004B6136"/>
    <w:rsid w:val="004B6215"/>
    <w:rsid w:val="004B628D"/>
    <w:rsid w:val="004B633D"/>
    <w:rsid w:val="004B6D74"/>
    <w:rsid w:val="004B7025"/>
    <w:rsid w:val="004B704F"/>
    <w:rsid w:val="004B70F7"/>
    <w:rsid w:val="004B71F6"/>
    <w:rsid w:val="004B73E1"/>
    <w:rsid w:val="004B77C4"/>
    <w:rsid w:val="004B7C5E"/>
    <w:rsid w:val="004B7F9A"/>
    <w:rsid w:val="004C03C6"/>
    <w:rsid w:val="004C1125"/>
    <w:rsid w:val="004C1281"/>
    <w:rsid w:val="004C1476"/>
    <w:rsid w:val="004C19D0"/>
    <w:rsid w:val="004C2069"/>
    <w:rsid w:val="004C2498"/>
    <w:rsid w:val="004C258C"/>
    <w:rsid w:val="004C2CFC"/>
    <w:rsid w:val="004C331D"/>
    <w:rsid w:val="004C3468"/>
    <w:rsid w:val="004C3B49"/>
    <w:rsid w:val="004C3B7A"/>
    <w:rsid w:val="004C3CC4"/>
    <w:rsid w:val="004C4071"/>
    <w:rsid w:val="004C451F"/>
    <w:rsid w:val="004C487C"/>
    <w:rsid w:val="004C4970"/>
    <w:rsid w:val="004C4AE5"/>
    <w:rsid w:val="004C4DEB"/>
    <w:rsid w:val="004C4F06"/>
    <w:rsid w:val="004C5084"/>
    <w:rsid w:val="004C52AB"/>
    <w:rsid w:val="004C5650"/>
    <w:rsid w:val="004C59EC"/>
    <w:rsid w:val="004C59F3"/>
    <w:rsid w:val="004C5FAF"/>
    <w:rsid w:val="004C61BF"/>
    <w:rsid w:val="004C6569"/>
    <w:rsid w:val="004C65EF"/>
    <w:rsid w:val="004C65FF"/>
    <w:rsid w:val="004C662B"/>
    <w:rsid w:val="004C6737"/>
    <w:rsid w:val="004C67FA"/>
    <w:rsid w:val="004C687E"/>
    <w:rsid w:val="004C6B5A"/>
    <w:rsid w:val="004C6D49"/>
    <w:rsid w:val="004C6DC3"/>
    <w:rsid w:val="004C7020"/>
    <w:rsid w:val="004C710A"/>
    <w:rsid w:val="004C71B1"/>
    <w:rsid w:val="004C7350"/>
    <w:rsid w:val="004C75B3"/>
    <w:rsid w:val="004C75D9"/>
    <w:rsid w:val="004C765E"/>
    <w:rsid w:val="004C799B"/>
    <w:rsid w:val="004C7AB5"/>
    <w:rsid w:val="004C7CA9"/>
    <w:rsid w:val="004D039D"/>
    <w:rsid w:val="004D0F31"/>
    <w:rsid w:val="004D114E"/>
    <w:rsid w:val="004D135A"/>
    <w:rsid w:val="004D1519"/>
    <w:rsid w:val="004D17D4"/>
    <w:rsid w:val="004D1849"/>
    <w:rsid w:val="004D19DC"/>
    <w:rsid w:val="004D1B25"/>
    <w:rsid w:val="004D1F7E"/>
    <w:rsid w:val="004D214D"/>
    <w:rsid w:val="004D2ECB"/>
    <w:rsid w:val="004D3201"/>
    <w:rsid w:val="004D359D"/>
    <w:rsid w:val="004D3B28"/>
    <w:rsid w:val="004D3C69"/>
    <w:rsid w:val="004D3C85"/>
    <w:rsid w:val="004D3D30"/>
    <w:rsid w:val="004D4C88"/>
    <w:rsid w:val="004D4CFD"/>
    <w:rsid w:val="004D4D6C"/>
    <w:rsid w:val="004D5403"/>
    <w:rsid w:val="004D55CD"/>
    <w:rsid w:val="004D5737"/>
    <w:rsid w:val="004D5BCF"/>
    <w:rsid w:val="004D613C"/>
    <w:rsid w:val="004D6259"/>
    <w:rsid w:val="004D629A"/>
    <w:rsid w:val="004D62A1"/>
    <w:rsid w:val="004D6333"/>
    <w:rsid w:val="004D6DDE"/>
    <w:rsid w:val="004D6E5B"/>
    <w:rsid w:val="004D72C0"/>
    <w:rsid w:val="004D79BA"/>
    <w:rsid w:val="004D7CCE"/>
    <w:rsid w:val="004E031F"/>
    <w:rsid w:val="004E0586"/>
    <w:rsid w:val="004E06A8"/>
    <w:rsid w:val="004E093A"/>
    <w:rsid w:val="004E0A1D"/>
    <w:rsid w:val="004E0A5C"/>
    <w:rsid w:val="004E0C7A"/>
    <w:rsid w:val="004E0F10"/>
    <w:rsid w:val="004E165F"/>
    <w:rsid w:val="004E167D"/>
    <w:rsid w:val="004E1751"/>
    <w:rsid w:val="004E1AAE"/>
    <w:rsid w:val="004E1BFE"/>
    <w:rsid w:val="004E1C2F"/>
    <w:rsid w:val="004E2334"/>
    <w:rsid w:val="004E23CC"/>
    <w:rsid w:val="004E241D"/>
    <w:rsid w:val="004E2C9B"/>
    <w:rsid w:val="004E2EC6"/>
    <w:rsid w:val="004E3227"/>
    <w:rsid w:val="004E3928"/>
    <w:rsid w:val="004E3E6B"/>
    <w:rsid w:val="004E49C6"/>
    <w:rsid w:val="004E50E7"/>
    <w:rsid w:val="004E5353"/>
    <w:rsid w:val="004E5409"/>
    <w:rsid w:val="004E54AE"/>
    <w:rsid w:val="004E588D"/>
    <w:rsid w:val="004E599A"/>
    <w:rsid w:val="004E5A98"/>
    <w:rsid w:val="004E5AD0"/>
    <w:rsid w:val="004E5AE9"/>
    <w:rsid w:val="004E6206"/>
    <w:rsid w:val="004E6331"/>
    <w:rsid w:val="004E65E2"/>
    <w:rsid w:val="004E6DA6"/>
    <w:rsid w:val="004E7872"/>
    <w:rsid w:val="004E7BA7"/>
    <w:rsid w:val="004E7BD2"/>
    <w:rsid w:val="004E7D1F"/>
    <w:rsid w:val="004F00C7"/>
    <w:rsid w:val="004F01E0"/>
    <w:rsid w:val="004F0B47"/>
    <w:rsid w:val="004F0DD8"/>
    <w:rsid w:val="004F0FC9"/>
    <w:rsid w:val="004F12B8"/>
    <w:rsid w:val="004F13B4"/>
    <w:rsid w:val="004F1557"/>
    <w:rsid w:val="004F1615"/>
    <w:rsid w:val="004F1F72"/>
    <w:rsid w:val="004F26D8"/>
    <w:rsid w:val="004F26F2"/>
    <w:rsid w:val="004F2778"/>
    <w:rsid w:val="004F2886"/>
    <w:rsid w:val="004F310C"/>
    <w:rsid w:val="004F311C"/>
    <w:rsid w:val="004F337C"/>
    <w:rsid w:val="004F3574"/>
    <w:rsid w:val="004F3918"/>
    <w:rsid w:val="004F3AC6"/>
    <w:rsid w:val="004F3CD4"/>
    <w:rsid w:val="004F3DBB"/>
    <w:rsid w:val="004F46A6"/>
    <w:rsid w:val="004F48E7"/>
    <w:rsid w:val="004F5910"/>
    <w:rsid w:val="004F5923"/>
    <w:rsid w:val="004F6142"/>
    <w:rsid w:val="004F6478"/>
    <w:rsid w:val="004F682B"/>
    <w:rsid w:val="004F6CEE"/>
    <w:rsid w:val="004F6D6D"/>
    <w:rsid w:val="004F6F12"/>
    <w:rsid w:val="004F6F19"/>
    <w:rsid w:val="004F6F93"/>
    <w:rsid w:val="00500016"/>
    <w:rsid w:val="005005E6"/>
    <w:rsid w:val="005008CB"/>
    <w:rsid w:val="00500A56"/>
    <w:rsid w:val="005011B0"/>
    <w:rsid w:val="00501632"/>
    <w:rsid w:val="00501ADE"/>
    <w:rsid w:val="00501DA0"/>
    <w:rsid w:val="00502361"/>
    <w:rsid w:val="005027C4"/>
    <w:rsid w:val="00502928"/>
    <w:rsid w:val="00502DE4"/>
    <w:rsid w:val="00502E17"/>
    <w:rsid w:val="005030D4"/>
    <w:rsid w:val="0050397F"/>
    <w:rsid w:val="00503B05"/>
    <w:rsid w:val="00503FF7"/>
    <w:rsid w:val="0050487D"/>
    <w:rsid w:val="00504973"/>
    <w:rsid w:val="00504C6D"/>
    <w:rsid w:val="00504C87"/>
    <w:rsid w:val="00504F2D"/>
    <w:rsid w:val="00505410"/>
    <w:rsid w:val="00505952"/>
    <w:rsid w:val="00505E8D"/>
    <w:rsid w:val="00506051"/>
    <w:rsid w:val="00506196"/>
    <w:rsid w:val="00506615"/>
    <w:rsid w:val="00506707"/>
    <w:rsid w:val="005067A5"/>
    <w:rsid w:val="005068EA"/>
    <w:rsid w:val="00506AC1"/>
    <w:rsid w:val="00506B76"/>
    <w:rsid w:val="00506BD9"/>
    <w:rsid w:val="00506C5A"/>
    <w:rsid w:val="00507271"/>
    <w:rsid w:val="005072A2"/>
    <w:rsid w:val="00507A36"/>
    <w:rsid w:val="00507D5D"/>
    <w:rsid w:val="00507DC6"/>
    <w:rsid w:val="00507EEA"/>
    <w:rsid w:val="0051042A"/>
    <w:rsid w:val="0051055C"/>
    <w:rsid w:val="005106FC"/>
    <w:rsid w:val="00510864"/>
    <w:rsid w:val="00511042"/>
    <w:rsid w:val="005113AA"/>
    <w:rsid w:val="00511488"/>
    <w:rsid w:val="00511813"/>
    <w:rsid w:val="00512819"/>
    <w:rsid w:val="00512C78"/>
    <w:rsid w:val="00512D9E"/>
    <w:rsid w:val="00513A2F"/>
    <w:rsid w:val="00513E2D"/>
    <w:rsid w:val="00513E6E"/>
    <w:rsid w:val="0051451B"/>
    <w:rsid w:val="00514724"/>
    <w:rsid w:val="00514B76"/>
    <w:rsid w:val="00514DA6"/>
    <w:rsid w:val="00515662"/>
    <w:rsid w:val="00515822"/>
    <w:rsid w:val="00516024"/>
    <w:rsid w:val="0051613C"/>
    <w:rsid w:val="005161D1"/>
    <w:rsid w:val="00516691"/>
    <w:rsid w:val="00516AA0"/>
    <w:rsid w:val="00516B85"/>
    <w:rsid w:val="0051703D"/>
    <w:rsid w:val="00517519"/>
    <w:rsid w:val="00517E37"/>
    <w:rsid w:val="00517E54"/>
    <w:rsid w:val="00517EA8"/>
    <w:rsid w:val="00517EC2"/>
    <w:rsid w:val="00520061"/>
    <w:rsid w:val="005200D7"/>
    <w:rsid w:val="0052033F"/>
    <w:rsid w:val="00520500"/>
    <w:rsid w:val="0052090D"/>
    <w:rsid w:val="00520A5F"/>
    <w:rsid w:val="00520EAD"/>
    <w:rsid w:val="0052133D"/>
    <w:rsid w:val="005218D3"/>
    <w:rsid w:val="00521EDC"/>
    <w:rsid w:val="00521FD5"/>
    <w:rsid w:val="0052220E"/>
    <w:rsid w:val="00522CDC"/>
    <w:rsid w:val="00522D82"/>
    <w:rsid w:val="00523418"/>
    <w:rsid w:val="00523EAA"/>
    <w:rsid w:val="00524091"/>
    <w:rsid w:val="00524182"/>
    <w:rsid w:val="005247B5"/>
    <w:rsid w:val="00525B3F"/>
    <w:rsid w:val="00525C59"/>
    <w:rsid w:val="00525DC0"/>
    <w:rsid w:val="00526598"/>
    <w:rsid w:val="005265C3"/>
    <w:rsid w:val="00526A13"/>
    <w:rsid w:val="0052702A"/>
    <w:rsid w:val="005275E7"/>
    <w:rsid w:val="005276AF"/>
    <w:rsid w:val="0052773E"/>
    <w:rsid w:val="005277D0"/>
    <w:rsid w:val="00527D3E"/>
    <w:rsid w:val="00527E3F"/>
    <w:rsid w:val="00530161"/>
    <w:rsid w:val="005302A2"/>
    <w:rsid w:val="005305D8"/>
    <w:rsid w:val="0053078C"/>
    <w:rsid w:val="005310DA"/>
    <w:rsid w:val="0053177D"/>
    <w:rsid w:val="005318C3"/>
    <w:rsid w:val="00531C35"/>
    <w:rsid w:val="00532608"/>
    <w:rsid w:val="00532C5D"/>
    <w:rsid w:val="00532EE9"/>
    <w:rsid w:val="0053326C"/>
    <w:rsid w:val="00533688"/>
    <w:rsid w:val="00533A98"/>
    <w:rsid w:val="0053428A"/>
    <w:rsid w:val="005344E8"/>
    <w:rsid w:val="005346AC"/>
    <w:rsid w:val="005348EF"/>
    <w:rsid w:val="00534B36"/>
    <w:rsid w:val="00534BF4"/>
    <w:rsid w:val="00534E09"/>
    <w:rsid w:val="005355AC"/>
    <w:rsid w:val="00535834"/>
    <w:rsid w:val="00535D68"/>
    <w:rsid w:val="005368BF"/>
    <w:rsid w:val="00536E7A"/>
    <w:rsid w:val="00536F87"/>
    <w:rsid w:val="005372ED"/>
    <w:rsid w:val="005376E4"/>
    <w:rsid w:val="00537940"/>
    <w:rsid w:val="00537A33"/>
    <w:rsid w:val="00537F3E"/>
    <w:rsid w:val="005405E2"/>
    <w:rsid w:val="005406FA"/>
    <w:rsid w:val="0054078A"/>
    <w:rsid w:val="00540C3F"/>
    <w:rsid w:val="00540E13"/>
    <w:rsid w:val="00541745"/>
    <w:rsid w:val="00541A98"/>
    <w:rsid w:val="00542174"/>
    <w:rsid w:val="005421DD"/>
    <w:rsid w:val="00542B1C"/>
    <w:rsid w:val="00542C85"/>
    <w:rsid w:val="00542DA8"/>
    <w:rsid w:val="00542F7D"/>
    <w:rsid w:val="0054373F"/>
    <w:rsid w:val="005438D4"/>
    <w:rsid w:val="00543ACE"/>
    <w:rsid w:val="00543EE8"/>
    <w:rsid w:val="00543F76"/>
    <w:rsid w:val="00544006"/>
    <w:rsid w:val="005441D2"/>
    <w:rsid w:val="005442B1"/>
    <w:rsid w:val="0054446D"/>
    <w:rsid w:val="00545577"/>
    <w:rsid w:val="0054578B"/>
    <w:rsid w:val="005458B7"/>
    <w:rsid w:val="00546172"/>
    <w:rsid w:val="00546409"/>
    <w:rsid w:val="00546469"/>
    <w:rsid w:val="00546C4C"/>
    <w:rsid w:val="00546EC7"/>
    <w:rsid w:val="005471CC"/>
    <w:rsid w:val="005476E4"/>
    <w:rsid w:val="005479C0"/>
    <w:rsid w:val="005479C6"/>
    <w:rsid w:val="00547C2E"/>
    <w:rsid w:val="00547C45"/>
    <w:rsid w:val="00547C4E"/>
    <w:rsid w:val="00550006"/>
    <w:rsid w:val="00550161"/>
    <w:rsid w:val="005502C8"/>
    <w:rsid w:val="00550468"/>
    <w:rsid w:val="005509D5"/>
    <w:rsid w:val="00551252"/>
    <w:rsid w:val="005514E8"/>
    <w:rsid w:val="00551765"/>
    <w:rsid w:val="00551D79"/>
    <w:rsid w:val="005520DE"/>
    <w:rsid w:val="00552129"/>
    <w:rsid w:val="00552ACE"/>
    <w:rsid w:val="00552EE6"/>
    <w:rsid w:val="00553002"/>
    <w:rsid w:val="00553AD3"/>
    <w:rsid w:val="00553E07"/>
    <w:rsid w:val="0055400C"/>
    <w:rsid w:val="0055491C"/>
    <w:rsid w:val="00555DD0"/>
    <w:rsid w:val="005560E8"/>
    <w:rsid w:val="005562B5"/>
    <w:rsid w:val="00556928"/>
    <w:rsid w:val="00556A43"/>
    <w:rsid w:val="00557089"/>
    <w:rsid w:val="00557461"/>
    <w:rsid w:val="00557E6E"/>
    <w:rsid w:val="00560163"/>
    <w:rsid w:val="00560965"/>
    <w:rsid w:val="00560A2E"/>
    <w:rsid w:val="00560BC0"/>
    <w:rsid w:val="0056102F"/>
    <w:rsid w:val="005610CA"/>
    <w:rsid w:val="0056181B"/>
    <w:rsid w:val="00561883"/>
    <w:rsid w:val="00561B83"/>
    <w:rsid w:val="00562273"/>
    <w:rsid w:val="0056249F"/>
    <w:rsid w:val="005633A7"/>
    <w:rsid w:val="005633E6"/>
    <w:rsid w:val="0056380B"/>
    <w:rsid w:val="0056386B"/>
    <w:rsid w:val="00563C56"/>
    <w:rsid w:val="005644F8"/>
    <w:rsid w:val="0056451F"/>
    <w:rsid w:val="0056467E"/>
    <w:rsid w:val="005659B8"/>
    <w:rsid w:val="00565F68"/>
    <w:rsid w:val="0056605E"/>
    <w:rsid w:val="00566777"/>
    <w:rsid w:val="00566B04"/>
    <w:rsid w:val="00566B2B"/>
    <w:rsid w:val="00566FD7"/>
    <w:rsid w:val="00567091"/>
    <w:rsid w:val="005670A2"/>
    <w:rsid w:val="00567233"/>
    <w:rsid w:val="00567240"/>
    <w:rsid w:val="00567243"/>
    <w:rsid w:val="00567369"/>
    <w:rsid w:val="005676C7"/>
    <w:rsid w:val="005676D1"/>
    <w:rsid w:val="00567712"/>
    <w:rsid w:val="0056772C"/>
    <w:rsid w:val="00567916"/>
    <w:rsid w:val="005679C7"/>
    <w:rsid w:val="00567C60"/>
    <w:rsid w:val="00567E94"/>
    <w:rsid w:val="00570247"/>
    <w:rsid w:val="00570DF5"/>
    <w:rsid w:val="00570FE3"/>
    <w:rsid w:val="00571261"/>
    <w:rsid w:val="005716A8"/>
    <w:rsid w:val="00571CA9"/>
    <w:rsid w:val="00572075"/>
    <w:rsid w:val="005726A7"/>
    <w:rsid w:val="0057276E"/>
    <w:rsid w:val="0057296F"/>
    <w:rsid w:val="00572DDD"/>
    <w:rsid w:val="00572F5C"/>
    <w:rsid w:val="00573451"/>
    <w:rsid w:val="0057361E"/>
    <w:rsid w:val="00573B27"/>
    <w:rsid w:val="00573CDC"/>
    <w:rsid w:val="00573EC5"/>
    <w:rsid w:val="00573F3D"/>
    <w:rsid w:val="00574CC8"/>
    <w:rsid w:val="00575018"/>
    <w:rsid w:val="0057509F"/>
    <w:rsid w:val="005755BD"/>
    <w:rsid w:val="00575891"/>
    <w:rsid w:val="00576013"/>
    <w:rsid w:val="00576094"/>
    <w:rsid w:val="00576131"/>
    <w:rsid w:val="00576795"/>
    <w:rsid w:val="00576997"/>
    <w:rsid w:val="00576BFF"/>
    <w:rsid w:val="00576C0B"/>
    <w:rsid w:val="00576ECA"/>
    <w:rsid w:val="00576FE2"/>
    <w:rsid w:val="0057747E"/>
    <w:rsid w:val="0057753D"/>
    <w:rsid w:val="00577740"/>
    <w:rsid w:val="00577FF7"/>
    <w:rsid w:val="0058012C"/>
    <w:rsid w:val="005807D7"/>
    <w:rsid w:val="00580949"/>
    <w:rsid w:val="00580F50"/>
    <w:rsid w:val="00581696"/>
    <w:rsid w:val="00581914"/>
    <w:rsid w:val="00581F11"/>
    <w:rsid w:val="00581F89"/>
    <w:rsid w:val="00582299"/>
    <w:rsid w:val="005825B7"/>
    <w:rsid w:val="00582905"/>
    <w:rsid w:val="00582AB0"/>
    <w:rsid w:val="00583583"/>
    <w:rsid w:val="005835FE"/>
    <w:rsid w:val="0058361B"/>
    <w:rsid w:val="005838DB"/>
    <w:rsid w:val="00583CAC"/>
    <w:rsid w:val="00583E32"/>
    <w:rsid w:val="005841AB"/>
    <w:rsid w:val="00584202"/>
    <w:rsid w:val="00584534"/>
    <w:rsid w:val="00584BEF"/>
    <w:rsid w:val="00584C99"/>
    <w:rsid w:val="00584E19"/>
    <w:rsid w:val="00585086"/>
    <w:rsid w:val="005851D5"/>
    <w:rsid w:val="005855FE"/>
    <w:rsid w:val="00585DE2"/>
    <w:rsid w:val="005865C1"/>
    <w:rsid w:val="005865DA"/>
    <w:rsid w:val="00586CB7"/>
    <w:rsid w:val="00586CF8"/>
    <w:rsid w:val="005870EB"/>
    <w:rsid w:val="0058718E"/>
    <w:rsid w:val="005872E0"/>
    <w:rsid w:val="00587596"/>
    <w:rsid w:val="00587B02"/>
    <w:rsid w:val="00587BF1"/>
    <w:rsid w:val="00587E66"/>
    <w:rsid w:val="00590203"/>
    <w:rsid w:val="0059027E"/>
    <w:rsid w:val="0059071E"/>
    <w:rsid w:val="00590C4F"/>
    <w:rsid w:val="00590E6F"/>
    <w:rsid w:val="00590FC0"/>
    <w:rsid w:val="00591190"/>
    <w:rsid w:val="0059121E"/>
    <w:rsid w:val="00591449"/>
    <w:rsid w:val="0059158B"/>
    <w:rsid w:val="00591604"/>
    <w:rsid w:val="00591BB8"/>
    <w:rsid w:val="00591DCF"/>
    <w:rsid w:val="00591F6D"/>
    <w:rsid w:val="00592457"/>
    <w:rsid w:val="00593378"/>
    <w:rsid w:val="00593FE3"/>
    <w:rsid w:val="00594698"/>
    <w:rsid w:val="00594C99"/>
    <w:rsid w:val="00594F9A"/>
    <w:rsid w:val="00595121"/>
    <w:rsid w:val="005957C9"/>
    <w:rsid w:val="005958D8"/>
    <w:rsid w:val="0059604D"/>
    <w:rsid w:val="0059632C"/>
    <w:rsid w:val="005967B1"/>
    <w:rsid w:val="005969B3"/>
    <w:rsid w:val="00596A53"/>
    <w:rsid w:val="00596D16"/>
    <w:rsid w:val="00596EE4"/>
    <w:rsid w:val="00596F36"/>
    <w:rsid w:val="0059706A"/>
    <w:rsid w:val="005970C7"/>
    <w:rsid w:val="0059771B"/>
    <w:rsid w:val="00597A20"/>
    <w:rsid w:val="00597B9A"/>
    <w:rsid w:val="00597EBD"/>
    <w:rsid w:val="005A001D"/>
    <w:rsid w:val="005A034F"/>
    <w:rsid w:val="005A1071"/>
    <w:rsid w:val="005A15B7"/>
    <w:rsid w:val="005A192D"/>
    <w:rsid w:val="005A1BB9"/>
    <w:rsid w:val="005A1DD6"/>
    <w:rsid w:val="005A1E54"/>
    <w:rsid w:val="005A21EE"/>
    <w:rsid w:val="005A232F"/>
    <w:rsid w:val="005A23E4"/>
    <w:rsid w:val="005A26D0"/>
    <w:rsid w:val="005A2990"/>
    <w:rsid w:val="005A2FC1"/>
    <w:rsid w:val="005A3276"/>
    <w:rsid w:val="005A36FF"/>
    <w:rsid w:val="005A388D"/>
    <w:rsid w:val="005A39CF"/>
    <w:rsid w:val="005A42D0"/>
    <w:rsid w:val="005A44B2"/>
    <w:rsid w:val="005A4545"/>
    <w:rsid w:val="005A4A4D"/>
    <w:rsid w:val="005A4DD0"/>
    <w:rsid w:val="005A4E21"/>
    <w:rsid w:val="005A4EB4"/>
    <w:rsid w:val="005A51E7"/>
    <w:rsid w:val="005A55FC"/>
    <w:rsid w:val="005A56E3"/>
    <w:rsid w:val="005A5F32"/>
    <w:rsid w:val="005A6289"/>
    <w:rsid w:val="005A680C"/>
    <w:rsid w:val="005B052D"/>
    <w:rsid w:val="005B08AC"/>
    <w:rsid w:val="005B095C"/>
    <w:rsid w:val="005B0DB1"/>
    <w:rsid w:val="005B0DFA"/>
    <w:rsid w:val="005B1022"/>
    <w:rsid w:val="005B12BB"/>
    <w:rsid w:val="005B1666"/>
    <w:rsid w:val="005B1BC3"/>
    <w:rsid w:val="005B1C12"/>
    <w:rsid w:val="005B1E1B"/>
    <w:rsid w:val="005B2595"/>
    <w:rsid w:val="005B2BBB"/>
    <w:rsid w:val="005B3317"/>
    <w:rsid w:val="005B3653"/>
    <w:rsid w:val="005B3FA1"/>
    <w:rsid w:val="005B4229"/>
    <w:rsid w:val="005B468C"/>
    <w:rsid w:val="005B49DA"/>
    <w:rsid w:val="005B4F84"/>
    <w:rsid w:val="005B4FD2"/>
    <w:rsid w:val="005B543E"/>
    <w:rsid w:val="005B5612"/>
    <w:rsid w:val="005B5827"/>
    <w:rsid w:val="005B5D90"/>
    <w:rsid w:val="005B64BE"/>
    <w:rsid w:val="005B64EF"/>
    <w:rsid w:val="005B6734"/>
    <w:rsid w:val="005B675E"/>
    <w:rsid w:val="005B6B8C"/>
    <w:rsid w:val="005B7397"/>
    <w:rsid w:val="005B7756"/>
    <w:rsid w:val="005B79B7"/>
    <w:rsid w:val="005B7BEA"/>
    <w:rsid w:val="005B7EE0"/>
    <w:rsid w:val="005C0185"/>
    <w:rsid w:val="005C05F7"/>
    <w:rsid w:val="005C06E8"/>
    <w:rsid w:val="005C0ACB"/>
    <w:rsid w:val="005C0B0F"/>
    <w:rsid w:val="005C0B2C"/>
    <w:rsid w:val="005C0CC4"/>
    <w:rsid w:val="005C0DEC"/>
    <w:rsid w:val="005C13D5"/>
    <w:rsid w:val="005C16B5"/>
    <w:rsid w:val="005C16ED"/>
    <w:rsid w:val="005C1864"/>
    <w:rsid w:val="005C2462"/>
    <w:rsid w:val="005C29CF"/>
    <w:rsid w:val="005C29E0"/>
    <w:rsid w:val="005C2FA1"/>
    <w:rsid w:val="005C3242"/>
    <w:rsid w:val="005C3677"/>
    <w:rsid w:val="005C397A"/>
    <w:rsid w:val="005C4259"/>
    <w:rsid w:val="005C4AAA"/>
    <w:rsid w:val="005C4B8B"/>
    <w:rsid w:val="005C4EDA"/>
    <w:rsid w:val="005C56CC"/>
    <w:rsid w:val="005C58B0"/>
    <w:rsid w:val="005C59C8"/>
    <w:rsid w:val="005C5A78"/>
    <w:rsid w:val="005C5AA9"/>
    <w:rsid w:val="005C5F9B"/>
    <w:rsid w:val="005C65BC"/>
    <w:rsid w:val="005C6C68"/>
    <w:rsid w:val="005C6EB3"/>
    <w:rsid w:val="005C6F99"/>
    <w:rsid w:val="005C742B"/>
    <w:rsid w:val="005C7AF0"/>
    <w:rsid w:val="005C7E4E"/>
    <w:rsid w:val="005C7F61"/>
    <w:rsid w:val="005D001B"/>
    <w:rsid w:val="005D09BD"/>
    <w:rsid w:val="005D0DC1"/>
    <w:rsid w:val="005D1432"/>
    <w:rsid w:val="005D1A31"/>
    <w:rsid w:val="005D1C1A"/>
    <w:rsid w:val="005D21DB"/>
    <w:rsid w:val="005D268B"/>
    <w:rsid w:val="005D2AA5"/>
    <w:rsid w:val="005D2D39"/>
    <w:rsid w:val="005D2DCC"/>
    <w:rsid w:val="005D3707"/>
    <w:rsid w:val="005D374E"/>
    <w:rsid w:val="005D3DEB"/>
    <w:rsid w:val="005D3EB1"/>
    <w:rsid w:val="005D459D"/>
    <w:rsid w:val="005D4AE7"/>
    <w:rsid w:val="005D4C86"/>
    <w:rsid w:val="005D4EC4"/>
    <w:rsid w:val="005D534C"/>
    <w:rsid w:val="005D5457"/>
    <w:rsid w:val="005D59DB"/>
    <w:rsid w:val="005D59F9"/>
    <w:rsid w:val="005D5A06"/>
    <w:rsid w:val="005D5E1F"/>
    <w:rsid w:val="005D676F"/>
    <w:rsid w:val="005D683F"/>
    <w:rsid w:val="005D6873"/>
    <w:rsid w:val="005D6AFB"/>
    <w:rsid w:val="005D6BD4"/>
    <w:rsid w:val="005D6BDD"/>
    <w:rsid w:val="005D6C58"/>
    <w:rsid w:val="005D6CD6"/>
    <w:rsid w:val="005D7180"/>
    <w:rsid w:val="005D7207"/>
    <w:rsid w:val="005D78B3"/>
    <w:rsid w:val="005D7A42"/>
    <w:rsid w:val="005E0572"/>
    <w:rsid w:val="005E0758"/>
    <w:rsid w:val="005E1035"/>
    <w:rsid w:val="005E1282"/>
    <w:rsid w:val="005E1366"/>
    <w:rsid w:val="005E14B4"/>
    <w:rsid w:val="005E194B"/>
    <w:rsid w:val="005E1C6D"/>
    <w:rsid w:val="005E22EB"/>
    <w:rsid w:val="005E22F6"/>
    <w:rsid w:val="005E28E8"/>
    <w:rsid w:val="005E2A08"/>
    <w:rsid w:val="005E3E44"/>
    <w:rsid w:val="005E3F2C"/>
    <w:rsid w:val="005E3F6A"/>
    <w:rsid w:val="005E4035"/>
    <w:rsid w:val="005E414A"/>
    <w:rsid w:val="005E4419"/>
    <w:rsid w:val="005E44D4"/>
    <w:rsid w:val="005E4823"/>
    <w:rsid w:val="005E48DB"/>
    <w:rsid w:val="005E48F1"/>
    <w:rsid w:val="005E5141"/>
    <w:rsid w:val="005E5BA7"/>
    <w:rsid w:val="005E5BCF"/>
    <w:rsid w:val="005E5DE7"/>
    <w:rsid w:val="005E5FF5"/>
    <w:rsid w:val="005E61AC"/>
    <w:rsid w:val="005E655D"/>
    <w:rsid w:val="005E6741"/>
    <w:rsid w:val="005E67F6"/>
    <w:rsid w:val="005E6DF1"/>
    <w:rsid w:val="005E6E9E"/>
    <w:rsid w:val="005E72A0"/>
    <w:rsid w:val="005E7645"/>
    <w:rsid w:val="005E7E23"/>
    <w:rsid w:val="005E7E86"/>
    <w:rsid w:val="005F00E2"/>
    <w:rsid w:val="005F0190"/>
    <w:rsid w:val="005F03B0"/>
    <w:rsid w:val="005F046A"/>
    <w:rsid w:val="005F094C"/>
    <w:rsid w:val="005F0C5C"/>
    <w:rsid w:val="005F0FEB"/>
    <w:rsid w:val="005F107A"/>
    <w:rsid w:val="005F15ED"/>
    <w:rsid w:val="005F1A33"/>
    <w:rsid w:val="005F1AC3"/>
    <w:rsid w:val="005F1D0B"/>
    <w:rsid w:val="005F1D1A"/>
    <w:rsid w:val="005F1DD5"/>
    <w:rsid w:val="005F1EFD"/>
    <w:rsid w:val="005F2185"/>
    <w:rsid w:val="005F2A6A"/>
    <w:rsid w:val="005F2B1B"/>
    <w:rsid w:val="005F2E18"/>
    <w:rsid w:val="005F309D"/>
    <w:rsid w:val="005F30DA"/>
    <w:rsid w:val="005F32C7"/>
    <w:rsid w:val="005F3A5C"/>
    <w:rsid w:val="005F3E50"/>
    <w:rsid w:val="005F4546"/>
    <w:rsid w:val="005F5457"/>
    <w:rsid w:val="005F55A5"/>
    <w:rsid w:val="005F5693"/>
    <w:rsid w:val="005F5FA4"/>
    <w:rsid w:val="005F6067"/>
    <w:rsid w:val="005F6917"/>
    <w:rsid w:val="005F703C"/>
    <w:rsid w:val="005F747F"/>
    <w:rsid w:val="005F790B"/>
    <w:rsid w:val="005F7B01"/>
    <w:rsid w:val="005F7F1C"/>
    <w:rsid w:val="005F7F7A"/>
    <w:rsid w:val="0060012D"/>
    <w:rsid w:val="00600621"/>
    <w:rsid w:val="00600DC2"/>
    <w:rsid w:val="00600EB7"/>
    <w:rsid w:val="006011A6"/>
    <w:rsid w:val="00601809"/>
    <w:rsid w:val="00601963"/>
    <w:rsid w:val="00601DE4"/>
    <w:rsid w:val="0060204A"/>
    <w:rsid w:val="006027BD"/>
    <w:rsid w:val="00602ADE"/>
    <w:rsid w:val="00602B7D"/>
    <w:rsid w:val="00603050"/>
    <w:rsid w:val="0060329A"/>
    <w:rsid w:val="006035C4"/>
    <w:rsid w:val="00603AF6"/>
    <w:rsid w:val="00604190"/>
    <w:rsid w:val="00604659"/>
    <w:rsid w:val="00604FCC"/>
    <w:rsid w:val="00604FFB"/>
    <w:rsid w:val="006053F4"/>
    <w:rsid w:val="0060551B"/>
    <w:rsid w:val="00605A41"/>
    <w:rsid w:val="00605CD1"/>
    <w:rsid w:val="00605DD8"/>
    <w:rsid w:val="00605FF7"/>
    <w:rsid w:val="00606128"/>
    <w:rsid w:val="00606809"/>
    <w:rsid w:val="00606C64"/>
    <w:rsid w:val="00607715"/>
    <w:rsid w:val="006079BD"/>
    <w:rsid w:val="00607FEB"/>
    <w:rsid w:val="006104DA"/>
    <w:rsid w:val="00610A2C"/>
    <w:rsid w:val="00610E4C"/>
    <w:rsid w:val="00610F33"/>
    <w:rsid w:val="006110B8"/>
    <w:rsid w:val="00611278"/>
    <w:rsid w:val="006115C9"/>
    <w:rsid w:val="00611914"/>
    <w:rsid w:val="00611D12"/>
    <w:rsid w:val="00611D6E"/>
    <w:rsid w:val="00612968"/>
    <w:rsid w:val="00612D23"/>
    <w:rsid w:val="00612EB8"/>
    <w:rsid w:val="006130D7"/>
    <w:rsid w:val="006132DE"/>
    <w:rsid w:val="0061331A"/>
    <w:rsid w:val="00613715"/>
    <w:rsid w:val="00613804"/>
    <w:rsid w:val="00613876"/>
    <w:rsid w:val="00613D0D"/>
    <w:rsid w:val="006140A5"/>
    <w:rsid w:val="00614232"/>
    <w:rsid w:val="0061438F"/>
    <w:rsid w:val="0061471E"/>
    <w:rsid w:val="00614AC5"/>
    <w:rsid w:val="00614D1F"/>
    <w:rsid w:val="00614DD6"/>
    <w:rsid w:val="0061532C"/>
    <w:rsid w:val="0061563F"/>
    <w:rsid w:val="00615A00"/>
    <w:rsid w:val="00615A6B"/>
    <w:rsid w:val="00615A7F"/>
    <w:rsid w:val="00615ADD"/>
    <w:rsid w:val="00615BC8"/>
    <w:rsid w:val="00616225"/>
    <w:rsid w:val="00617240"/>
    <w:rsid w:val="00617371"/>
    <w:rsid w:val="006178FF"/>
    <w:rsid w:val="00617B74"/>
    <w:rsid w:val="00617C3A"/>
    <w:rsid w:val="00620019"/>
    <w:rsid w:val="0062035F"/>
    <w:rsid w:val="006205FB"/>
    <w:rsid w:val="00620AE0"/>
    <w:rsid w:val="00620DD0"/>
    <w:rsid w:val="00620E88"/>
    <w:rsid w:val="00620FBF"/>
    <w:rsid w:val="00621092"/>
    <w:rsid w:val="00621366"/>
    <w:rsid w:val="00621585"/>
    <w:rsid w:val="00621C3C"/>
    <w:rsid w:val="00621EC0"/>
    <w:rsid w:val="00622159"/>
    <w:rsid w:val="006224F7"/>
    <w:rsid w:val="00622820"/>
    <w:rsid w:val="00622BC6"/>
    <w:rsid w:val="00622C08"/>
    <w:rsid w:val="006231D0"/>
    <w:rsid w:val="006234AC"/>
    <w:rsid w:val="00623681"/>
    <w:rsid w:val="00623984"/>
    <w:rsid w:val="00623E22"/>
    <w:rsid w:val="00624196"/>
    <w:rsid w:val="00624226"/>
    <w:rsid w:val="006248C9"/>
    <w:rsid w:val="00624A2B"/>
    <w:rsid w:val="00624B54"/>
    <w:rsid w:val="00624C2C"/>
    <w:rsid w:val="006255C4"/>
    <w:rsid w:val="006257EE"/>
    <w:rsid w:val="00625AC3"/>
    <w:rsid w:val="00625D51"/>
    <w:rsid w:val="00625D55"/>
    <w:rsid w:val="006261DC"/>
    <w:rsid w:val="0062648E"/>
    <w:rsid w:val="00626D5F"/>
    <w:rsid w:val="0062774A"/>
    <w:rsid w:val="00627861"/>
    <w:rsid w:val="0063027B"/>
    <w:rsid w:val="006302A4"/>
    <w:rsid w:val="00630332"/>
    <w:rsid w:val="00630368"/>
    <w:rsid w:val="006303D9"/>
    <w:rsid w:val="00630871"/>
    <w:rsid w:val="00631376"/>
    <w:rsid w:val="0063147F"/>
    <w:rsid w:val="0063159F"/>
    <w:rsid w:val="00631807"/>
    <w:rsid w:val="00632113"/>
    <w:rsid w:val="00632437"/>
    <w:rsid w:val="006328AF"/>
    <w:rsid w:val="00632CC7"/>
    <w:rsid w:val="00632E23"/>
    <w:rsid w:val="00633098"/>
    <w:rsid w:val="00633233"/>
    <w:rsid w:val="00633426"/>
    <w:rsid w:val="0063344C"/>
    <w:rsid w:val="0063373A"/>
    <w:rsid w:val="0063425E"/>
    <w:rsid w:val="006343D0"/>
    <w:rsid w:val="006343E2"/>
    <w:rsid w:val="006343F1"/>
    <w:rsid w:val="00634578"/>
    <w:rsid w:val="00634698"/>
    <w:rsid w:val="006346F0"/>
    <w:rsid w:val="006347BE"/>
    <w:rsid w:val="00634C7B"/>
    <w:rsid w:val="0063500E"/>
    <w:rsid w:val="00635416"/>
    <w:rsid w:val="00635573"/>
    <w:rsid w:val="006359AB"/>
    <w:rsid w:val="00635BD0"/>
    <w:rsid w:val="00636224"/>
    <w:rsid w:val="006368C0"/>
    <w:rsid w:val="00636BB7"/>
    <w:rsid w:val="00637C84"/>
    <w:rsid w:val="00637CB2"/>
    <w:rsid w:val="00637CF9"/>
    <w:rsid w:val="00637F95"/>
    <w:rsid w:val="00637FFC"/>
    <w:rsid w:val="0064003F"/>
    <w:rsid w:val="00640C87"/>
    <w:rsid w:val="006417A9"/>
    <w:rsid w:val="0064199C"/>
    <w:rsid w:val="00641CAF"/>
    <w:rsid w:val="006421CB"/>
    <w:rsid w:val="006428B9"/>
    <w:rsid w:val="00642AD6"/>
    <w:rsid w:val="00642ADE"/>
    <w:rsid w:val="00643173"/>
    <w:rsid w:val="00643498"/>
    <w:rsid w:val="00644074"/>
    <w:rsid w:val="00644621"/>
    <w:rsid w:val="00644755"/>
    <w:rsid w:val="006448DF"/>
    <w:rsid w:val="00644B81"/>
    <w:rsid w:val="00644CF0"/>
    <w:rsid w:val="00644DB4"/>
    <w:rsid w:val="0064545E"/>
    <w:rsid w:val="00645663"/>
    <w:rsid w:val="00645897"/>
    <w:rsid w:val="006458A8"/>
    <w:rsid w:val="00645B8D"/>
    <w:rsid w:val="00645C75"/>
    <w:rsid w:val="00645D03"/>
    <w:rsid w:val="00645F82"/>
    <w:rsid w:val="0064604D"/>
    <w:rsid w:val="006464BD"/>
    <w:rsid w:val="0064667E"/>
    <w:rsid w:val="00646887"/>
    <w:rsid w:val="00646AEF"/>
    <w:rsid w:val="00646EE5"/>
    <w:rsid w:val="00647007"/>
    <w:rsid w:val="00647052"/>
    <w:rsid w:val="006472BE"/>
    <w:rsid w:val="006475C7"/>
    <w:rsid w:val="00647D82"/>
    <w:rsid w:val="0065086E"/>
    <w:rsid w:val="00650DA0"/>
    <w:rsid w:val="00651395"/>
    <w:rsid w:val="00651595"/>
    <w:rsid w:val="00651811"/>
    <w:rsid w:val="006518CB"/>
    <w:rsid w:val="00651CF2"/>
    <w:rsid w:val="00652025"/>
    <w:rsid w:val="006523EE"/>
    <w:rsid w:val="006528C3"/>
    <w:rsid w:val="0065293E"/>
    <w:rsid w:val="00652DE4"/>
    <w:rsid w:val="00652E2A"/>
    <w:rsid w:val="00652E97"/>
    <w:rsid w:val="0065301F"/>
    <w:rsid w:val="006532AE"/>
    <w:rsid w:val="0065389C"/>
    <w:rsid w:val="00653DFD"/>
    <w:rsid w:val="00653E66"/>
    <w:rsid w:val="00653EF2"/>
    <w:rsid w:val="00654419"/>
    <w:rsid w:val="0065480B"/>
    <w:rsid w:val="006548D0"/>
    <w:rsid w:val="00655025"/>
    <w:rsid w:val="00655176"/>
    <w:rsid w:val="00655196"/>
    <w:rsid w:val="006554A9"/>
    <w:rsid w:val="0065569A"/>
    <w:rsid w:val="00656033"/>
    <w:rsid w:val="0065642B"/>
    <w:rsid w:val="006566A7"/>
    <w:rsid w:val="00656D9C"/>
    <w:rsid w:val="00656F48"/>
    <w:rsid w:val="006573D0"/>
    <w:rsid w:val="0065751F"/>
    <w:rsid w:val="00657580"/>
    <w:rsid w:val="0065762F"/>
    <w:rsid w:val="006603AF"/>
    <w:rsid w:val="006609F8"/>
    <w:rsid w:val="00660AA2"/>
    <w:rsid w:val="00660F0A"/>
    <w:rsid w:val="006619BE"/>
    <w:rsid w:val="00661C2B"/>
    <w:rsid w:val="00661D38"/>
    <w:rsid w:val="00661E23"/>
    <w:rsid w:val="006621D2"/>
    <w:rsid w:val="0066248C"/>
    <w:rsid w:val="00663004"/>
    <w:rsid w:val="006631AF"/>
    <w:rsid w:val="00663366"/>
    <w:rsid w:val="00663475"/>
    <w:rsid w:val="00663511"/>
    <w:rsid w:val="00663EC5"/>
    <w:rsid w:val="006641ED"/>
    <w:rsid w:val="00664638"/>
    <w:rsid w:val="00664809"/>
    <w:rsid w:val="00664C72"/>
    <w:rsid w:val="00664F56"/>
    <w:rsid w:val="006650A5"/>
    <w:rsid w:val="006654C9"/>
    <w:rsid w:val="006657BD"/>
    <w:rsid w:val="006659C1"/>
    <w:rsid w:val="006660E3"/>
    <w:rsid w:val="006662FF"/>
    <w:rsid w:val="00666424"/>
    <w:rsid w:val="006667C1"/>
    <w:rsid w:val="0066693F"/>
    <w:rsid w:val="00666A73"/>
    <w:rsid w:val="00666D64"/>
    <w:rsid w:val="00667348"/>
    <w:rsid w:val="006675B6"/>
    <w:rsid w:val="006675DB"/>
    <w:rsid w:val="00667ABA"/>
    <w:rsid w:val="00667B06"/>
    <w:rsid w:val="00667E69"/>
    <w:rsid w:val="006702F6"/>
    <w:rsid w:val="00670944"/>
    <w:rsid w:val="00670B0B"/>
    <w:rsid w:val="00670C9A"/>
    <w:rsid w:val="00671B3D"/>
    <w:rsid w:val="006721BB"/>
    <w:rsid w:val="0067226C"/>
    <w:rsid w:val="00672715"/>
    <w:rsid w:val="00672BD5"/>
    <w:rsid w:val="00672F55"/>
    <w:rsid w:val="0067392F"/>
    <w:rsid w:val="00673ABF"/>
    <w:rsid w:val="00673D58"/>
    <w:rsid w:val="0067405B"/>
    <w:rsid w:val="00674330"/>
    <w:rsid w:val="00674679"/>
    <w:rsid w:val="00674BA2"/>
    <w:rsid w:val="00674DEA"/>
    <w:rsid w:val="0067572A"/>
    <w:rsid w:val="0067585F"/>
    <w:rsid w:val="006758CD"/>
    <w:rsid w:val="0067596D"/>
    <w:rsid w:val="00675AF8"/>
    <w:rsid w:val="00675BAD"/>
    <w:rsid w:val="00675BE0"/>
    <w:rsid w:val="00676493"/>
    <w:rsid w:val="0067650D"/>
    <w:rsid w:val="00676542"/>
    <w:rsid w:val="00676708"/>
    <w:rsid w:val="00676731"/>
    <w:rsid w:val="0067681A"/>
    <w:rsid w:val="00676BA0"/>
    <w:rsid w:val="00676F5A"/>
    <w:rsid w:val="00677095"/>
    <w:rsid w:val="006771D9"/>
    <w:rsid w:val="006772D4"/>
    <w:rsid w:val="006779F9"/>
    <w:rsid w:val="00677BE8"/>
    <w:rsid w:val="00680028"/>
    <w:rsid w:val="006800E2"/>
    <w:rsid w:val="00680E5D"/>
    <w:rsid w:val="00680FC9"/>
    <w:rsid w:val="00681296"/>
    <w:rsid w:val="006813B6"/>
    <w:rsid w:val="00681456"/>
    <w:rsid w:val="006818F8"/>
    <w:rsid w:val="00681FAC"/>
    <w:rsid w:val="00681FE7"/>
    <w:rsid w:val="006822D5"/>
    <w:rsid w:val="006828EE"/>
    <w:rsid w:val="00682A82"/>
    <w:rsid w:val="00682BDE"/>
    <w:rsid w:val="00682CF8"/>
    <w:rsid w:val="00682D49"/>
    <w:rsid w:val="00683541"/>
    <w:rsid w:val="006837C6"/>
    <w:rsid w:val="00683CBD"/>
    <w:rsid w:val="00683DB1"/>
    <w:rsid w:val="00683EEF"/>
    <w:rsid w:val="00684B81"/>
    <w:rsid w:val="00685407"/>
    <w:rsid w:val="00685493"/>
    <w:rsid w:val="00685AAC"/>
    <w:rsid w:val="00685D4E"/>
    <w:rsid w:val="00685DDC"/>
    <w:rsid w:val="00685E1B"/>
    <w:rsid w:val="00685E29"/>
    <w:rsid w:val="00685EDB"/>
    <w:rsid w:val="00686248"/>
    <w:rsid w:val="00686F9D"/>
    <w:rsid w:val="00687618"/>
    <w:rsid w:val="00687773"/>
    <w:rsid w:val="006878EB"/>
    <w:rsid w:val="00687A77"/>
    <w:rsid w:val="00687B62"/>
    <w:rsid w:val="00690218"/>
    <w:rsid w:val="006903E0"/>
    <w:rsid w:val="0069043E"/>
    <w:rsid w:val="00690807"/>
    <w:rsid w:val="00690816"/>
    <w:rsid w:val="00690829"/>
    <w:rsid w:val="006915B2"/>
    <w:rsid w:val="00691718"/>
    <w:rsid w:val="00691BD6"/>
    <w:rsid w:val="00691EB7"/>
    <w:rsid w:val="00691FB3"/>
    <w:rsid w:val="00692385"/>
    <w:rsid w:val="00692958"/>
    <w:rsid w:val="0069352C"/>
    <w:rsid w:val="0069376B"/>
    <w:rsid w:val="00693868"/>
    <w:rsid w:val="006939F1"/>
    <w:rsid w:val="00693BAF"/>
    <w:rsid w:val="00693E3D"/>
    <w:rsid w:val="00693EC8"/>
    <w:rsid w:val="006944E7"/>
    <w:rsid w:val="006952AE"/>
    <w:rsid w:val="0069558D"/>
    <w:rsid w:val="00695742"/>
    <w:rsid w:val="006957B3"/>
    <w:rsid w:val="006960A1"/>
    <w:rsid w:val="0069625C"/>
    <w:rsid w:val="00696382"/>
    <w:rsid w:val="00696735"/>
    <w:rsid w:val="006967C6"/>
    <w:rsid w:val="00697461"/>
    <w:rsid w:val="006A03AC"/>
    <w:rsid w:val="006A04DF"/>
    <w:rsid w:val="006A04E8"/>
    <w:rsid w:val="006A0524"/>
    <w:rsid w:val="006A0525"/>
    <w:rsid w:val="006A0FE8"/>
    <w:rsid w:val="006A14ED"/>
    <w:rsid w:val="006A1572"/>
    <w:rsid w:val="006A2268"/>
    <w:rsid w:val="006A256A"/>
    <w:rsid w:val="006A261E"/>
    <w:rsid w:val="006A26C5"/>
    <w:rsid w:val="006A276F"/>
    <w:rsid w:val="006A2D48"/>
    <w:rsid w:val="006A2D75"/>
    <w:rsid w:val="006A2E9B"/>
    <w:rsid w:val="006A3162"/>
    <w:rsid w:val="006A31C1"/>
    <w:rsid w:val="006A3311"/>
    <w:rsid w:val="006A3515"/>
    <w:rsid w:val="006A3633"/>
    <w:rsid w:val="006A36D7"/>
    <w:rsid w:val="006A3EE0"/>
    <w:rsid w:val="006A4140"/>
    <w:rsid w:val="006A42A3"/>
    <w:rsid w:val="006A431A"/>
    <w:rsid w:val="006A4546"/>
    <w:rsid w:val="006A45D6"/>
    <w:rsid w:val="006A4992"/>
    <w:rsid w:val="006A4E61"/>
    <w:rsid w:val="006A5115"/>
    <w:rsid w:val="006A549F"/>
    <w:rsid w:val="006A54E7"/>
    <w:rsid w:val="006A575C"/>
    <w:rsid w:val="006A5E9C"/>
    <w:rsid w:val="006A6125"/>
    <w:rsid w:val="006A6334"/>
    <w:rsid w:val="006A6592"/>
    <w:rsid w:val="006A6C1F"/>
    <w:rsid w:val="006A7365"/>
    <w:rsid w:val="006A74F9"/>
    <w:rsid w:val="006A7520"/>
    <w:rsid w:val="006A7576"/>
    <w:rsid w:val="006A77FA"/>
    <w:rsid w:val="006B07DA"/>
    <w:rsid w:val="006B07F6"/>
    <w:rsid w:val="006B19EB"/>
    <w:rsid w:val="006B1D4A"/>
    <w:rsid w:val="006B239B"/>
    <w:rsid w:val="006B2F0E"/>
    <w:rsid w:val="006B3022"/>
    <w:rsid w:val="006B3195"/>
    <w:rsid w:val="006B33F9"/>
    <w:rsid w:val="006B3505"/>
    <w:rsid w:val="006B355C"/>
    <w:rsid w:val="006B3FC5"/>
    <w:rsid w:val="006B44D9"/>
    <w:rsid w:val="006B4921"/>
    <w:rsid w:val="006B4D51"/>
    <w:rsid w:val="006B4D55"/>
    <w:rsid w:val="006B59D1"/>
    <w:rsid w:val="006B5AFA"/>
    <w:rsid w:val="006B5BCF"/>
    <w:rsid w:val="006B6104"/>
    <w:rsid w:val="006B6129"/>
    <w:rsid w:val="006B6CBF"/>
    <w:rsid w:val="006B6F1E"/>
    <w:rsid w:val="006B6F73"/>
    <w:rsid w:val="006B703D"/>
    <w:rsid w:val="006B70CA"/>
    <w:rsid w:val="006B70D3"/>
    <w:rsid w:val="006B728A"/>
    <w:rsid w:val="006B7327"/>
    <w:rsid w:val="006B73C8"/>
    <w:rsid w:val="006B7729"/>
    <w:rsid w:val="006B7DBF"/>
    <w:rsid w:val="006C00D6"/>
    <w:rsid w:val="006C0354"/>
    <w:rsid w:val="006C03A7"/>
    <w:rsid w:val="006C086C"/>
    <w:rsid w:val="006C08E8"/>
    <w:rsid w:val="006C097F"/>
    <w:rsid w:val="006C0EB4"/>
    <w:rsid w:val="006C1386"/>
    <w:rsid w:val="006C138B"/>
    <w:rsid w:val="006C14C4"/>
    <w:rsid w:val="006C1729"/>
    <w:rsid w:val="006C191A"/>
    <w:rsid w:val="006C1960"/>
    <w:rsid w:val="006C1ADB"/>
    <w:rsid w:val="006C1B1E"/>
    <w:rsid w:val="006C1EF5"/>
    <w:rsid w:val="006C22E0"/>
    <w:rsid w:val="006C2786"/>
    <w:rsid w:val="006C2863"/>
    <w:rsid w:val="006C28B5"/>
    <w:rsid w:val="006C2B95"/>
    <w:rsid w:val="006C3168"/>
    <w:rsid w:val="006C3770"/>
    <w:rsid w:val="006C3C2A"/>
    <w:rsid w:val="006C46B8"/>
    <w:rsid w:val="006C4B14"/>
    <w:rsid w:val="006C4D35"/>
    <w:rsid w:val="006C4E2F"/>
    <w:rsid w:val="006C4F85"/>
    <w:rsid w:val="006C5034"/>
    <w:rsid w:val="006C54C7"/>
    <w:rsid w:val="006C56B1"/>
    <w:rsid w:val="006C5728"/>
    <w:rsid w:val="006C5C07"/>
    <w:rsid w:val="006C5C3C"/>
    <w:rsid w:val="006C5ED9"/>
    <w:rsid w:val="006C65E7"/>
    <w:rsid w:val="006C671C"/>
    <w:rsid w:val="006C695A"/>
    <w:rsid w:val="006C6CBF"/>
    <w:rsid w:val="006C6D34"/>
    <w:rsid w:val="006C72E9"/>
    <w:rsid w:val="006C7502"/>
    <w:rsid w:val="006C7C65"/>
    <w:rsid w:val="006D067B"/>
    <w:rsid w:val="006D0F3B"/>
    <w:rsid w:val="006D116C"/>
    <w:rsid w:val="006D188C"/>
    <w:rsid w:val="006D1BF9"/>
    <w:rsid w:val="006D2909"/>
    <w:rsid w:val="006D33A5"/>
    <w:rsid w:val="006D354D"/>
    <w:rsid w:val="006D356D"/>
    <w:rsid w:val="006D3576"/>
    <w:rsid w:val="006D37D6"/>
    <w:rsid w:val="006D39F4"/>
    <w:rsid w:val="006D3CD9"/>
    <w:rsid w:val="006D40DB"/>
    <w:rsid w:val="006D46CE"/>
    <w:rsid w:val="006D4820"/>
    <w:rsid w:val="006D485B"/>
    <w:rsid w:val="006D5486"/>
    <w:rsid w:val="006D5777"/>
    <w:rsid w:val="006D593C"/>
    <w:rsid w:val="006D5A00"/>
    <w:rsid w:val="006D5BEF"/>
    <w:rsid w:val="006D5C4E"/>
    <w:rsid w:val="006D5F3F"/>
    <w:rsid w:val="006D611E"/>
    <w:rsid w:val="006D6168"/>
    <w:rsid w:val="006D7098"/>
    <w:rsid w:val="006D7826"/>
    <w:rsid w:val="006D7ABE"/>
    <w:rsid w:val="006D7C14"/>
    <w:rsid w:val="006D7C95"/>
    <w:rsid w:val="006D7D29"/>
    <w:rsid w:val="006E020F"/>
    <w:rsid w:val="006E0396"/>
    <w:rsid w:val="006E04D1"/>
    <w:rsid w:val="006E056C"/>
    <w:rsid w:val="006E0893"/>
    <w:rsid w:val="006E09BC"/>
    <w:rsid w:val="006E0DD8"/>
    <w:rsid w:val="006E10EF"/>
    <w:rsid w:val="006E1566"/>
    <w:rsid w:val="006E1598"/>
    <w:rsid w:val="006E15B3"/>
    <w:rsid w:val="006E15FA"/>
    <w:rsid w:val="006E1606"/>
    <w:rsid w:val="006E1A28"/>
    <w:rsid w:val="006E1D8A"/>
    <w:rsid w:val="006E1F66"/>
    <w:rsid w:val="006E201C"/>
    <w:rsid w:val="006E214D"/>
    <w:rsid w:val="006E227E"/>
    <w:rsid w:val="006E2880"/>
    <w:rsid w:val="006E2FC8"/>
    <w:rsid w:val="006E329B"/>
    <w:rsid w:val="006E334C"/>
    <w:rsid w:val="006E3360"/>
    <w:rsid w:val="006E36D2"/>
    <w:rsid w:val="006E39E1"/>
    <w:rsid w:val="006E3C89"/>
    <w:rsid w:val="006E3D6C"/>
    <w:rsid w:val="006E3E02"/>
    <w:rsid w:val="006E422E"/>
    <w:rsid w:val="006E44E1"/>
    <w:rsid w:val="006E472A"/>
    <w:rsid w:val="006E4B95"/>
    <w:rsid w:val="006E4D11"/>
    <w:rsid w:val="006E4F11"/>
    <w:rsid w:val="006E5533"/>
    <w:rsid w:val="006E567B"/>
    <w:rsid w:val="006E585F"/>
    <w:rsid w:val="006E5BDD"/>
    <w:rsid w:val="006E5DA5"/>
    <w:rsid w:val="006E5DB9"/>
    <w:rsid w:val="006E5EE6"/>
    <w:rsid w:val="006E66F0"/>
    <w:rsid w:val="006E6A7A"/>
    <w:rsid w:val="006E6D9F"/>
    <w:rsid w:val="006E70AF"/>
    <w:rsid w:val="006E70D9"/>
    <w:rsid w:val="006E7282"/>
    <w:rsid w:val="006E72E2"/>
    <w:rsid w:val="006E7329"/>
    <w:rsid w:val="006E77DF"/>
    <w:rsid w:val="006E7D0A"/>
    <w:rsid w:val="006F0185"/>
    <w:rsid w:val="006F0457"/>
    <w:rsid w:val="006F070E"/>
    <w:rsid w:val="006F099F"/>
    <w:rsid w:val="006F0A47"/>
    <w:rsid w:val="006F0B72"/>
    <w:rsid w:val="006F0DC2"/>
    <w:rsid w:val="006F1332"/>
    <w:rsid w:val="006F1494"/>
    <w:rsid w:val="006F14E6"/>
    <w:rsid w:val="006F169D"/>
    <w:rsid w:val="006F189F"/>
    <w:rsid w:val="006F1ACC"/>
    <w:rsid w:val="006F2155"/>
    <w:rsid w:val="006F2447"/>
    <w:rsid w:val="006F2794"/>
    <w:rsid w:val="006F2C35"/>
    <w:rsid w:val="006F353E"/>
    <w:rsid w:val="006F3809"/>
    <w:rsid w:val="006F383E"/>
    <w:rsid w:val="006F4026"/>
    <w:rsid w:val="006F431A"/>
    <w:rsid w:val="006F4F5C"/>
    <w:rsid w:val="006F515D"/>
    <w:rsid w:val="006F5250"/>
    <w:rsid w:val="006F5310"/>
    <w:rsid w:val="006F533C"/>
    <w:rsid w:val="006F5A3B"/>
    <w:rsid w:val="006F5ADC"/>
    <w:rsid w:val="006F64FA"/>
    <w:rsid w:val="006F665D"/>
    <w:rsid w:val="006F6881"/>
    <w:rsid w:val="006F6D69"/>
    <w:rsid w:val="006F71E1"/>
    <w:rsid w:val="006F73E3"/>
    <w:rsid w:val="006F74C1"/>
    <w:rsid w:val="006F7C68"/>
    <w:rsid w:val="006F7DB4"/>
    <w:rsid w:val="00700372"/>
    <w:rsid w:val="007003B3"/>
    <w:rsid w:val="007003ED"/>
    <w:rsid w:val="007008E4"/>
    <w:rsid w:val="00700ABA"/>
    <w:rsid w:val="00700FD9"/>
    <w:rsid w:val="007015DE"/>
    <w:rsid w:val="007017C6"/>
    <w:rsid w:val="00701CB4"/>
    <w:rsid w:val="00701F65"/>
    <w:rsid w:val="00702091"/>
    <w:rsid w:val="00702214"/>
    <w:rsid w:val="007022C9"/>
    <w:rsid w:val="007025A0"/>
    <w:rsid w:val="00702FD1"/>
    <w:rsid w:val="00703336"/>
    <w:rsid w:val="007033AE"/>
    <w:rsid w:val="00703512"/>
    <w:rsid w:val="00703540"/>
    <w:rsid w:val="007037D6"/>
    <w:rsid w:val="00703ABF"/>
    <w:rsid w:val="00703CBE"/>
    <w:rsid w:val="00703E79"/>
    <w:rsid w:val="00703EEA"/>
    <w:rsid w:val="00703FB1"/>
    <w:rsid w:val="007043C4"/>
    <w:rsid w:val="007044A0"/>
    <w:rsid w:val="00704A64"/>
    <w:rsid w:val="00705119"/>
    <w:rsid w:val="007056AE"/>
    <w:rsid w:val="00705F61"/>
    <w:rsid w:val="007061D6"/>
    <w:rsid w:val="00707A5F"/>
    <w:rsid w:val="00707B87"/>
    <w:rsid w:val="0071038A"/>
    <w:rsid w:val="0071042F"/>
    <w:rsid w:val="00710481"/>
    <w:rsid w:val="007106F3"/>
    <w:rsid w:val="007108B0"/>
    <w:rsid w:val="00710E00"/>
    <w:rsid w:val="00710EAD"/>
    <w:rsid w:val="00710FA2"/>
    <w:rsid w:val="007113A2"/>
    <w:rsid w:val="007118A0"/>
    <w:rsid w:val="00711B8E"/>
    <w:rsid w:val="00711EFD"/>
    <w:rsid w:val="0071212B"/>
    <w:rsid w:val="00712411"/>
    <w:rsid w:val="007129F8"/>
    <w:rsid w:val="0071301B"/>
    <w:rsid w:val="00713775"/>
    <w:rsid w:val="007137A4"/>
    <w:rsid w:val="00713F71"/>
    <w:rsid w:val="0071405E"/>
    <w:rsid w:val="00714066"/>
    <w:rsid w:val="007153E5"/>
    <w:rsid w:val="00715C0D"/>
    <w:rsid w:val="00715D34"/>
    <w:rsid w:val="00716093"/>
    <w:rsid w:val="0071688F"/>
    <w:rsid w:val="007168A2"/>
    <w:rsid w:val="007170A5"/>
    <w:rsid w:val="00717175"/>
    <w:rsid w:val="0071738A"/>
    <w:rsid w:val="00717501"/>
    <w:rsid w:val="00717804"/>
    <w:rsid w:val="00717CA2"/>
    <w:rsid w:val="00720089"/>
    <w:rsid w:val="00720252"/>
    <w:rsid w:val="00720562"/>
    <w:rsid w:val="007205A0"/>
    <w:rsid w:val="0072062A"/>
    <w:rsid w:val="00720752"/>
    <w:rsid w:val="00721294"/>
    <w:rsid w:val="00721882"/>
    <w:rsid w:val="00721C74"/>
    <w:rsid w:val="00721DCB"/>
    <w:rsid w:val="00722643"/>
    <w:rsid w:val="007227BF"/>
    <w:rsid w:val="00722D00"/>
    <w:rsid w:val="007233CD"/>
    <w:rsid w:val="007235A7"/>
    <w:rsid w:val="007237E3"/>
    <w:rsid w:val="007239D9"/>
    <w:rsid w:val="007244F4"/>
    <w:rsid w:val="0072488F"/>
    <w:rsid w:val="00724A2C"/>
    <w:rsid w:val="00724D5C"/>
    <w:rsid w:val="00725332"/>
    <w:rsid w:val="007257C6"/>
    <w:rsid w:val="007258B7"/>
    <w:rsid w:val="00725976"/>
    <w:rsid w:val="007262CD"/>
    <w:rsid w:val="007262F0"/>
    <w:rsid w:val="00726352"/>
    <w:rsid w:val="00726371"/>
    <w:rsid w:val="007267BF"/>
    <w:rsid w:val="00726950"/>
    <w:rsid w:val="00726B54"/>
    <w:rsid w:val="00727ABF"/>
    <w:rsid w:val="00727BAE"/>
    <w:rsid w:val="00727C41"/>
    <w:rsid w:val="0073082F"/>
    <w:rsid w:val="007308ED"/>
    <w:rsid w:val="00730A96"/>
    <w:rsid w:val="00730FEE"/>
    <w:rsid w:val="007315E8"/>
    <w:rsid w:val="00731B85"/>
    <w:rsid w:val="007323D6"/>
    <w:rsid w:val="0073250A"/>
    <w:rsid w:val="0073252A"/>
    <w:rsid w:val="00732649"/>
    <w:rsid w:val="0073273F"/>
    <w:rsid w:val="00732777"/>
    <w:rsid w:val="00732B49"/>
    <w:rsid w:val="00732B5F"/>
    <w:rsid w:val="00732B96"/>
    <w:rsid w:val="00732BCE"/>
    <w:rsid w:val="00732BD0"/>
    <w:rsid w:val="00733159"/>
    <w:rsid w:val="00733334"/>
    <w:rsid w:val="00733503"/>
    <w:rsid w:val="00733600"/>
    <w:rsid w:val="00733B10"/>
    <w:rsid w:val="007342FC"/>
    <w:rsid w:val="00734976"/>
    <w:rsid w:val="00734AE7"/>
    <w:rsid w:val="0073538E"/>
    <w:rsid w:val="00735EFB"/>
    <w:rsid w:val="0073601C"/>
    <w:rsid w:val="00736505"/>
    <w:rsid w:val="00736821"/>
    <w:rsid w:val="007368C9"/>
    <w:rsid w:val="00736B46"/>
    <w:rsid w:val="00736CC4"/>
    <w:rsid w:val="00736DC0"/>
    <w:rsid w:val="007370AF"/>
    <w:rsid w:val="007372D3"/>
    <w:rsid w:val="007377EF"/>
    <w:rsid w:val="00737870"/>
    <w:rsid w:val="007389DB"/>
    <w:rsid w:val="007401AC"/>
    <w:rsid w:val="007405DE"/>
    <w:rsid w:val="007406AF"/>
    <w:rsid w:val="00740B70"/>
    <w:rsid w:val="00740BB2"/>
    <w:rsid w:val="00740CC2"/>
    <w:rsid w:val="00740F41"/>
    <w:rsid w:val="007416C4"/>
    <w:rsid w:val="00741987"/>
    <w:rsid w:val="007419BF"/>
    <w:rsid w:val="007424D2"/>
    <w:rsid w:val="007424DD"/>
    <w:rsid w:val="00742799"/>
    <w:rsid w:val="00742CDA"/>
    <w:rsid w:val="00742FFE"/>
    <w:rsid w:val="007430BB"/>
    <w:rsid w:val="007431A9"/>
    <w:rsid w:val="00743738"/>
    <w:rsid w:val="00743879"/>
    <w:rsid w:val="00743986"/>
    <w:rsid w:val="0074399D"/>
    <w:rsid w:val="007439A9"/>
    <w:rsid w:val="00743FBC"/>
    <w:rsid w:val="00744B69"/>
    <w:rsid w:val="007451F5"/>
    <w:rsid w:val="0074529A"/>
    <w:rsid w:val="0074563C"/>
    <w:rsid w:val="00745B83"/>
    <w:rsid w:val="00745E2B"/>
    <w:rsid w:val="00746211"/>
    <w:rsid w:val="00746297"/>
    <w:rsid w:val="00746386"/>
    <w:rsid w:val="00746D69"/>
    <w:rsid w:val="00747249"/>
    <w:rsid w:val="00747932"/>
    <w:rsid w:val="00747FEC"/>
    <w:rsid w:val="00750124"/>
    <w:rsid w:val="0075062C"/>
    <w:rsid w:val="00750827"/>
    <w:rsid w:val="007509CB"/>
    <w:rsid w:val="00750A5B"/>
    <w:rsid w:val="00751191"/>
    <w:rsid w:val="00751298"/>
    <w:rsid w:val="00751442"/>
    <w:rsid w:val="00751A55"/>
    <w:rsid w:val="00751CB6"/>
    <w:rsid w:val="00751DD8"/>
    <w:rsid w:val="007523BB"/>
    <w:rsid w:val="0075289D"/>
    <w:rsid w:val="007528EF"/>
    <w:rsid w:val="00752B7F"/>
    <w:rsid w:val="00752E26"/>
    <w:rsid w:val="00752EE9"/>
    <w:rsid w:val="007530E6"/>
    <w:rsid w:val="00753536"/>
    <w:rsid w:val="00753AD5"/>
    <w:rsid w:val="00753C04"/>
    <w:rsid w:val="0075449A"/>
    <w:rsid w:val="00754B37"/>
    <w:rsid w:val="007551AF"/>
    <w:rsid w:val="007553E6"/>
    <w:rsid w:val="007559D7"/>
    <w:rsid w:val="00755A23"/>
    <w:rsid w:val="00755A3E"/>
    <w:rsid w:val="00755C53"/>
    <w:rsid w:val="0075633E"/>
    <w:rsid w:val="00756536"/>
    <w:rsid w:val="0075698D"/>
    <w:rsid w:val="00756BD3"/>
    <w:rsid w:val="00756E26"/>
    <w:rsid w:val="00757A0B"/>
    <w:rsid w:val="00757A36"/>
    <w:rsid w:val="007604F1"/>
    <w:rsid w:val="00760600"/>
    <w:rsid w:val="007607CC"/>
    <w:rsid w:val="00760CE9"/>
    <w:rsid w:val="007615EF"/>
    <w:rsid w:val="00761607"/>
    <w:rsid w:val="00762334"/>
    <w:rsid w:val="00762451"/>
    <w:rsid w:val="007625A8"/>
    <w:rsid w:val="00762A81"/>
    <w:rsid w:val="00762B62"/>
    <w:rsid w:val="00763296"/>
    <w:rsid w:val="007637B8"/>
    <w:rsid w:val="007637BC"/>
    <w:rsid w:val="007646DE"/>
    <w:rsid w:val="00764A3F"/>
    <w:rsid w:val="007651CF"/>
    <w:rsid w:val="00765A18"/>
    <w:rsid w:val="00765CBF"/>
    <w:rsid w:val="00766167"/>
    <w:rsid w:val="007663EB"/>
    <w:rsid w:val="00766B43"/>
    <w:rsid w:val="007678AE"/>
    <w:rsid w:val="00767A5F"/>
    <w:rsid w:val="007705D9"/>
    <w:rsid w:val="0077066D"/>
    <w:rsid w:val="007706E1"/>
    <w:rsid w:val="00770DD4"/>
    <w:rsid w:val="00770E78"/>
    <w:rsid w:val="00770FCA"/>
    <w:rsid w:val="00771518"/>
    <w:rsid w:val="00771702"/>
    <w:rsid w:val="00772127"/>
    <w:rsid w:val="007721F2"/>
    <w:rsid w:val="007724EB"/>
    <w:rsid w:val="00772500"/>
    <w:rsid w:val="0077299E"/>
    <w:rsid w:val="00772B18"/>
    <w:rsid w:val="0077301E"/>
    <w:rsid w:val="00773911"/>
    <w:rsid w:val="007739E0"/>
    <w:rsid w:val="00773B1A"/>
    <w:rsid w:val="00773B92"/>
    <w:rsid w:val="00773CA9"/>
    <w:rsid w:val="00773E6C"/>
    <w:rsid w:val="00774633"/>
    <w:rsid w:val="00774AAD"/>
    <w:rsid w:val="00774EC5"/>
    <w:rsid w:val="00775138"/>
    <w:rsid w:val="0077555E"/>
    <w:rsid w:val="00775DC5"/>
    <w:rsid w:val="00776021"/>
    <w:rsid w:val="0077687C"/>
    <w:rsid w:val="00777482"/>
    <w:rsid w:val="007774D8"/>
    <w:rsid w:val="00777BD4"/>
    <w:rsid w:val="0078009B"/>
    <w:rsid w:val="007808AF"/>
    <w:rsid w:val="00780948"/>
    <w:rsid w:val="00780AE9"/>
    <w:rsid w:val="007816DD"/>
    <w:rsid w:val="007819BC"/>
    <w:rsid w:val="00781A8D"/>
    <w:rsid w:val="0078209B"/>
    <w:rsid w:val="007821F5"/>
    <w:rsid w:val="0078229F"/>
    <w:rsid w:val="0078266A"/>
    <w:rsid w:val="007826C6"/>
    <w:rsid w:val="00782DCE"/>
    <w:rsid w:val="00782E83"/>
    <w:rsid w:val="00782FE4"/>
    <w:rsid w:val="00783083"/>
    <w:rsid w:val="00783227"/>
    <w:rsid w:val="007834B3"/>
    <w:rsid w:val="00783D65"/>
    <w:rsid w:val="00783D88"/>
    <w:rsid w:val="00783F7E"/>
    <w:rsid w:val="007841A6"/>
    <w:rsid w:val="0078487F"/>
    <w:rsid w:val="007854CE"/>
    <w:rsid w:val="00785C3A"/>
    <w:rsid w:val="00785EE9"/>
    <w:rsid w:val="00786142"/>
    <w:rsid w:val="007861B6"/>
    <w:rsid w:val="00786457"/>
    <w:rsid w:val="00786464"/>
    <w:rsid w:val="00786770"/>
    <w:rsid w:val="00786D55"/>
    <w:rsid w:val="007871A3"/>
    <w:rsid w:val="0078760F"/>
    <w:rsid w:val="007900BD"/>
    <w:rsid w:val="0079011D"/>
    <w:rsid w:val="00790402"/>
    <w:rsid w:val="00790781"/>
    <w:rsid w:val="00790903"/>
    <w:rsid w:val="00790BDB"/>
    <w:rsid w:val="00790BDD"/>
    <w:rsid w:val="0079144D"/>
    <w:rsid w:val="007915B3"/>
    <w:rsid w:val="00791A7D"/>
    <w:rsid w:val="00791DA3"/>
    <w:rsid w:val="0079209F"/>
    <w:rsid w:val="0079220A"/>
    <w:rsid w:val="0079241F"/>
    <w:rsid w:val="00792434"/>
    <w:rsid w:val="00792AA9"/>
    <w:rsid w:val="00793E20"/>
    <w:rsid w:val="00793FE8"/>
    <w:rsid w:val="007940E2"/>
    <w:rsid w:val="0079447D"/>
    <w:rsid w:val="007945F5"/>
    <w:rsid w:val="0079487C"/>
    <w:rsid w:val="00794AE3"/>
    <w:rsid w:val="00794BB8"/>
    <w:rsid w:val="00794EE8"/>
    <w:rsid w:val="00794F15"/>
    <w:rsid w:val="00795116"/>
    <w:rsid w:val="0079544F"/>
    <w:rsid w:val="0079605D"/>
    <w:rsid w:val="00796285"/>
    <w:rsid w:val="00796381"/>
    <w:rsid w:val="0079658E"/>
    <w:rsid w:val="00796994"/>
    <w:rsid w:val="00796BD0"/>
    <w:rsid w:val="00796DB9"/>
    <w:rsid w:val="007971CA"/>
    <w:rsid w:val="007973CB"/>
    <w:rsid w:val="007A023E"/>
    <w:rsid w:val="007A025B"/>
    <w:rsid w:val="007A04B4"/>
    <w:rsid w:val="007A05A0"/>
    <w:rsid w:val="007A0666"/>
    <w:rsid w:val="007A0865"/>
    <w:rsid w:val="007A0A39"/>
    <w:rsid w:val="007A1152"/>
    <w:rsid w:val="007A200E"/>
    <w:rsid w:val="007A21D7"/>
    <w:rsid w:val="007A259E"/>
    <w:rsid w:val="007A2709"/>
    <w:rsid w:val="007A2823"/>
    <w:rsid w:val="007A282B"/>
    <w:rsid w:val="007A295E"/>
    <w:rsid w:val="007A29D4"/>
    <w:rsid w:val="007A2B7A"/>
    <w:rsid w:val="007A2EC5"/>
    <w:rsid w:val="007A31C5"/>
    <w:rsid w:val="007A3A3F"/>
    <w:rsid w:val="007A41C1"/>
    <w:rsid w:val="007A496D"/>
    <w:rsid w:val="007A4BA1"/>
    <w:rsid w:val="007A4E7D"/>
    <w:rsid w:val="007A5610"/>
    <w:rsid w:val="007A5697"/>
    <w:rsid w:val="007A56EB"/>
    <w:rsid w:val="007A575B"/>
    <w:rsid w:val="007A5865"/>
    <w:rsid w:val="007A5878"/>
    <w:rsid w:val="007A606E"/>
    <w:rsid w:val="007A6225"/>
    <w:rsid w:val="007A6683"/>
    <w:rsid w:val="007A66B0"/>
    <w:rsid w:val="007A6826"/>
    <w:rsid w:val="007A6DF1"/>
    <w:rsid w:val="007A707C"/>
    <w:rsid w:val="007A73D8"/>
    <w:rsid w:val="007A74E7"/>
    <w:rsid w:val="007A77BF"/>
    <w:rsid w:val="007A7CE9"/>
    <w:rsid w:val="007A7CF8"/>
    <w:rsid w:val="007B00CF"/>
    <w:rsid w:val="007B011B"/>
    <w:rsid w:val="007B068D"/>
    <w:rsid w:val="007B0C40"/>
    <w:rsid w:val="007B0E05"/>
    <w:rsid w:val="007B14A7"/>
    <w:rsid w:val="007B176F"/>
    <w:rsid w:val="007B1780"/>
    <w:rsid w:val="007B1DC9"/>
    <w:rsid w:val="007B1FB1"/>
    <w:rsid w:val="007B1FE5"/>
    <w:rsid w:val="007B21C6"/>
    <w:rsid w:val="007B2C0E"/>
    <w:rsid w:val="007B2EAE"/>
    <w:rsid w:val="007B2F09"/>
    <w:rsid w:val="007B30AE"/>
    <w:rsid w:val="007B344F"/>
    <w:rsid w:val="007B40F1"/>
    <w:rsid w:val="007B417C"/>
    <w:rsid w:val="007B4328"/>
    <w:rsid w:val="007B4BDE"/>
    <w:rsid w:val="007B4CBB"/>
    <w:rsid w:val="007B5553"/>
    <w:rsid w:val="007B5873"/>
    <w:rsid w:val="007B5C39"/>
    <w:rsid w:val="007B5E41"/>
    <w:rsid w:val="007B6383"/>
    <w:rsid w:val="007B63DF"/>
    <w:rsid w:val="007B649A"/>
    <w:rsid w:val="007B64D0"/>
    <w:rsid w:val="007B6738"/>
    <w:rsid w:val="007B6CF7"/>
    <w:rsid w:val="007B6FCC"/>
    <w:rsid w:val="007B70C4"/>
    <w:rsid w:val="007B75D1"/>
    <w:rsid w:val="007B76E8"/>
    <w:rsid w:val="007C0029"/>
    <w:rsid w:val="007C007B"/>
    <w:rsid w:val="007C00B0"/>
    <w:rsid w:val="007C01F5"/>
    <w:rsid w:val="007C0549"/>
    <w:rsid w:val="007C062D"/>
    <w:rsid w:val="007C0D9C"/>
    <w:rsid w:val="007C1074"/>
    <w:rsid w:val="007C12BF"/>
    <w:rsid w:val="007C1441"/>
    <w:rsid w:val="007C171B"/>
    <w:rsid w:val="007C19C4"/>
    <w:rsid w:val="007C1CBF"/>
    <w:rsid w:val="007C1CF6"/>
    <w:rsid w:val="007C1F72"/>
    <w:rsid w:val="007C1F96"/>
    <w:rsid w:val="007C2B65"/>
    <w:rsid w:val="007C3116"/>
    <w:rsid w:val="007C3335"/>
    <w:rsid w:val="007C380B"/>
    <w:rsid w:val="007C3C9E"/>
    <w:rsid w:val="007C4445"/>
    <w:rsid w:val="007C44DD"/>
    <w:rsid w:val="007C46A5"/>
    <w:rsid w:val="007C47E3"/>
    <w:rsid w:val="007C4E1F"/>
    <w:rsid w:val="007C5461"/>
    <w:rsid w:val="007C5A5A"/>
    <w:rsid w:val="007C5A8B"/>
    <w:rsid w:val="007C6128"/>
    <w:rsid w:val="007C65CD"/>
    <w:rsid w:val="007C67D1"/>
    <w:rsid w:val="007C6E3C"/>
    <w:rsid w:val="007C7371"/>
    <w:rsid w:val="007C73C3"/>
    <w:rsid w:val="007C75A6"/>
    <w:rsid w:val="007C78C7"/>
    <w:rsid w:val="007C79FF"/>
    <w:rsid w:val="007D00D0"/>
    <w:rsid w:val="007D0341"/>
    <w:rsid w:val="007D0526"/>
    <w:rsid w:val="007D0851"/>
    <w:rsid w:val="007D0D54"/>
    <w:rsid w:val="007D18A7"/>
    <w:rsid w:val="007D1E35"/>
    <w:rsid w:val="007D20C6"/>
    <w:rsid w:val="007D22DD"/>
    <w:rsid w:val="007D23BF"/>
    <w:rsid w:val="007D2718"/>
    <w:rsid w:val="007D30D0"/>
    <w:rsid w:val="007D3124"/>
    <w:rsid w:val="007D3A35"/>
    <w:rsid w:val="007D3AA6"/>
    <w:rsid w:val="007D3B35"/>
    <w:rsid w:val="007D3C2A"/>
    <w:rsid w:val="007D3F47"/>
    <w:rsid w:val="007D4066"/>
    <w:rsid w:val="007D44CF"/>
    <w:rsid w:val="007D4891"/>
    <w:rsid w:val="007D4947"/>
    <w:rsid w:val="007D4C00"/>
    <w:rsid w:val="007D52F1"/>
    <w:rsid w:val="007D5B25"/>
    <w:rsid w:val="007D5BBD"/>
    <w:rsid w:val="007D5E10"/>
    <w:rsid w:val="007D619A"/>
    <w:rsid w:val="007D6618"/>
    <w:rsid w:val="007D6C9E"/>
    <w:rsid w:val="007D6EB7"/>
    <w:rsid w:val="007D6F08"/>
    <w:rsid w:val="007D789F"/>
    <w:rsid w:val="007D7B84"/>
    <w:rsid w:val="007D7C9A"/>
    <w:rsid w:val="007D7F17"/>
    <w:rsid w:val="007E019F"/>
    <w:rsid w:val="007E03D7"/>
    <w:rsid w:val="007E057A"/>
    <w:rsid w:val="007E0A4C"/>
    <w:rsid w:val="007E1438"/>
    <w:rsid w:val="007E1713"/>
    <w:rsid w:val="007E186F"/>
    <w:rsid w:val="007E1997"/>
    <w:rsid w:val="007E1DA3"/>
    <w:rsid w:val="007E226E"/>
    <w:rsid w:val="007E2492"/>
    <w:rsid w:val="007E254E"/>
    <w:rsid w:val="007E25E2"/>
    <w:rsid w:val="007E2886"/>
    <w:rsid w:val="007E28B6"/>
    <w:rsid w:val="007E2D42"/>
    <w:rsid w:val="007E2E0F"/>
    <w:rsid w:val="007E3183"/>
    <w:rsid w:val="007E32B3"/>
    <w:rsid w:val="007E4454"/>
    <w:rsid w:val="007E462A"/>
    <w:rsid w:val="007E4748"/>
    <w:rsid w:val="007E48C8"/>
    <w:rsid w:val="007E4E7B"/>
    <w:rsid w:val="007E5030"/>
    <w:rsid w:val="007E51B0"/>
    <w:rsid w:val="007E5591"/>
    <w:rsid w:val="007E5796"/>
    <w:rsid w:val="007E5ACA"/>
    <w:rsid w:val="007E5ECB"/>
    <w:rsid w:val="007E607F"/>
    <w:rsid w:val="007E6352"/>
    <w:rsid w:val="007E678F"/>
    <w:rsid w:val="007E6D9C"/>
    <w:rsid w:val="007E7283"/>
    <w:rsid w:val="007E7C62"/>
    <w:rsid w:val="007E7CAD"/>
    <w:rsid w:val="007E7E0C"/>
    <w:rsid w:val="007F02E1"/>
    <w:rsid w:val="007F07F7"/>
    <w:rsid w:val="007F0814"/>
    <w:rsid w:val="007F0906"/>
    <w:rsid w:val="007F0FD8"/>
    <w:rsid w:val="007F1550"/>
    <w:rsid w:val="007F15B5"/>
    <w:rsid w:val="007F16C6"/>
    <w:rsid w:val="007F1D07"/>
    <w:rsid w:val="007F2493"/>
    <w:rsid w:val="007F2A62"/>
    <w:rsid w:val="007F2D34"/>
    <w:rsid w:val="007F2E84"/>
    <w:rsid w:val="007F2EBF"/>
    <w:rsid w:val="007F362A"/>
    <w:rsid w:val="007F3A88"/>
    <w:rsid w:val="007F3B4A"/>
    <w:rsid w:val="007F3E54"/>
    <w:rsid w:val="007F4778"/>
    <w:rsid w:val="007F4818"/>
    <w:rsid w:val="007F4B82"/>
    <w:rsid w:val="007F4E40"/>
    <w:rsid w:val="007F55A7"/>
    <w:rsid w:val="007F59B4"/>
    <w:rsid w:val="007F5C3B"/>
    <w:rsid w:val="007F6103"/>
    <w:rsid w:val="007F62A1"/>
    <w:rsid w:val="007F64EF"/>
    <w:rsid w:val="007F67AE"/>
    <w:rsid w:val="007F67EA"/>
    <w:rsid w:val="007F6927"/>
    <w:rsid w:val="007F6D7C"/>
    <w:rsid w:val="007F70CD"/>
    <w:rsid w:val="007F7176"/>
    <w:rsid w:val="007F738F"/>
    <w:rsid w:val="007F749A"/>
    <w:rsid w:val="007F76EC"/>
    <w:rsid w:val="007F7CD9"/>
    <w:rsid w:val="007F7E7F"/>
    <w:rsid w:val="007F7FEB"/>
    <w:rsid w:val="00800261"/>
    <w:rsid w:val="00800346"/>
    <w:rsid w:val="00800675"/>
    <w:rsid w:val="00800BE5"/>
    <w:rsid w:val="00800C55"/>
    <w:rsid w:val="00800DDF"/>
    <w:rsid w:val="00801013"/>
    <w:rsid w:val="008013B7"/>
    <w:rsid w:val="0080166F"/>
    <w:rsid w:val="00801A32"/>
    <w:rsid w:val="00802026"/>
    <w:rsid w:val="0080217C"/>
    <w:rsid w:val="0080230C"/>
    <w:rsid w:val="00802380"/>
    <w:rsid w:val="0080265D"/>
    <w:rsid w:val="008026B2"/>
    <w:rsid w:val="00803451"/>
    <w:rsid w:val="00803479"/>
    <w:rsid w:val="008035C6"/>
    <w:rsid w:val="008046DD"/>
    <w:rsid w:val="00804D77"/>
    <w:rsid w:val="00804ECB"/>
    <w:rsid w:val="008052B5"/>
    <w:rsid w:val="00805647"/>
    <w:rsid w:val="0080623A"/>
    <w:rsid w:val="00806300"/>
    <w:rsid w:val="008063B6"/>
    <w:rsid w:val="00806F81"/>
    <w:rsid w:val="00807223"/>
    <w:rsid w:val="00807714"/>
    <w:rsid w:val="00807BDC"/>
    <w:rsid w:val="008101B7"/>
    <w:rsid w:val="008104A2"/>
    <w:rsid w:val="0081063F"/>
    <w:rsid w:val="008106C8"/>
    <w:rsid w:val="008107E9"/>
    <w:rsid w:val="00810B6C"/>
    <w:rsid w:val="00810C86"/>
    <w:rsid w:val="00810DD2"/>
    <w:rsid w:val="00810EDA"/>
    <w:rsid w:val="00811185"/>
    <w:rsid w:val="00811263"/>
    <w:rsid w:val="00811ACB"/>
    <w:rsid w:val="00811F50"/>
    <w:rsid w:val="00811FA1"/>
    <w:rsid w:val="00812573"/>
    <w:rsid w:val="008125C7"/>
    <w:rsid w:val="00812F2E"/>
    <w:rsid w:val="008134AD"/>
    <w:rsid w:val="00813F7F"/>
    <w:rsid w:val="00814102"/>
    <w:rsid w:val="008141FF"/>
    <w:rsid w:val="008149CB"/>
    <w:rsid w:val="008150DE"/>
    <w:rsid w:val="0081558F"/>
    <w:rsid w:val="00815924"/>
    <w:rsid w:val="008159D7"/>
    <w:rsid w:val="00815ABC"/>
    <w:rsid w:val="00815E61"/>
    <w:rsid w:val="008162EB"/>
    <w:rsid w:val="0081666A"/>
    <w:rsid w:val="0081675F"/>
    <w:rsid w:val="00816804"/>
    <w:rsid w:val="00816876"/>
    <w:rsid w:val="00816B20"/>
    <w:rsid w:val="00816C07"/>
    <w:rsid w:val="008171F3"/>
    <w:rsid w:val="00817443"/>
    <w:rsid w:val="0081749E"/>
    <w:rsid w:val="008176F8"/>
    <w:rsid w:val="0081782C"/>
    <w:rsid w:val="0081787C"/>
    <w:rsid w:val="00817AB6"/>
    <w:rsid w:val="00817AC4"/>
    <w:rsid w:val="00817C7D"/>
    <w:rsid w:val="00817ED1"/>
    <w:rsid w:val="008205CE"/>
    <w:rsid w:val="0082076A"/>
    <w:rsid w:val="008209A1"/>
    <w:rsid w:val="00820A54"/>
    <w:rsid w:val="00820CE9"/>
    <w:rsid w:val="00820EA5"/>
    <w:rsid w:val="0082187A"/>
    <w:rsid w:val="00821998"/>
    <w:rsid w:val="00821A5C"/>
    <w:rsid w:val="00821AE1"/>
    <w:rsid w:val="00821B89"/>
    <w:rsid w:val="008226C2"/>
    <w:rsid w:val="00822E3A"/>
    <w:rsid w:val="00822FB7"/>
    <w:rsid w:val="00823837"/>
    <w:rsid w:val="00823FEA"/>
    <w:rsid w:val="00824025"/>
    <w:rsid w:val="0082409E"/>
    <w:rsid w:val="00824229"/>
    <w:rsid w:val="00824CB0"/>
    <w:rsid w:val="00824E5A"/>
    <w:rsid w:val="0082595D"/>
    <w:rsid w:val="00825DD1"/>
    <w:rsid w:val="00825E44"/>
    <w:rsid w:val="00826122"/>
    <w:rsid w:val="00826849"/>
    <w:rsid w:val="008269A4"/>
    <w:rsid w:val="00826C25"/>
    <w:rsid w:val="00826C6A"/>
    <w:rsid w:val="00826E0C"/>
    <w:rsid w:val="00827208"/>
    <w:rsid w:val="00827939"/>
    <w:rsid w:val="00827F1F"/>
    <w:rsid w:val="00827F23"/>
    <w:rsid w:val="00830034"/>
    <w:rsid w:val="00830093"/>
    <w:rsid w:val="00830309"/>
    <w:rsid w:val="008306CA"/>
    <w:rsid w:val="00830AA6"/>
    <w:rsid w:val="00830C9B"/>
    <w:rsid w:val="0083155F"/>
    <w:rsid w:val="00831575"/>
    <w:rsid w:val="008315D1"/>
    <w:rsid w:val="00831626"/>
    <w:rsid w:val="00831864"/>
    <w:rsid w:val="00831965"/>
    <w:rsid w:val="0083263F"/>
    <w:rsid w:val="008326DE"/>
    <w:rsid w:val="0083278E"/>
    <w:rsid w:val="008330E7"/>
    <w:rsid w:val="0083352D"/>
    <w:rsid w:val="00833774"/>
    <w:rsid w:val="00833AF7"/>
    <w:rsid w:val="00834575"/>
    <w:rsid w:val="0083479C"/>
    <w:rsid w:val="0083495E"/>
    <w:rsid w:val="0083517E"/>
    <w:rsid w:val="008354D6"/>
    <w:rsid w:val="0083568A"/>
    <w:rsid w:val="008356C0"/>
    <w:rsid w:val="00835A96"/>
    <w:rsid w:val="00835B4A"/>
    <w:rsid w:val="00835EE4"/>
    <w:rsid w:val="008364C2"/>
    <w:rsid w:val="0083683F"/>
    <w:rsid w:val="00836CFF"/>
    <w:rsid w:val="00836E6D"/>
    <w:rsid w:val="00837586"/>
    <w:rsid w:val="0083780B"/>
    <w:rsid w:val="008402AC"/>
    <w:rsid w:val="008404FF"/>
    <w:rsid w:val="00840F38"/>
    <w:rsid w:val="008411B5"/>
    <w:rsid w:val="00841449"/>
    <w:rsid w:val="00841840"/>
    <w:rsid w:val="00841A79"/>
    <w:rsid w:val="00841D8B"/>
    <w:rsid w:val="00841FF7"/>
    <w:rsid w:val="008420EA"/>
    <w:rsid w:val="0084240D"/>
    <w:rsid w:val="00842AB6"/>
    <w:rsid w:val="00842B35"/>
    <w:rsid w:val="00842E8D"/>
    <w:rsid w:val="008435F4"/>
    <w:rsid w:val="00843643"/>
    <w:rsid w:val="00843857"/>
    <w:rsid w:val="008439B3"/>
    <w:rsid w:val="008439C6"/>
    <w:rsid w:val="00843B0F"/>
    <w:rsid w:val="008442DA"/>
    <w:rsid w:val="008447F1"/>
    <w:rsid w:val="00844CA5"/>
    <w:rsid w:val="008454B7"/>
    <w:rsid w:val="00845820"/>
    <w:rsid w:val="00845920"/>
    <w:rsid w:val="008459D9"/>
    <w:rsid w:val="00845AAD"/>
    <w:rsid w:val="00845C59"/>
    <w:rsid w:val="0084645A"/>
    <w:rsid w:val="00846BA7"/>
    <w:rsid w:val="008472B6"/>
    <w:rsid w:val="00847445"/>
    <w:rsid w:val="0084794A"/>
    <w:rsid w:val="0084796D"/>
    <w:rsid w:val="00847B4D"/>
    <w:rsid w:val="00847C5F"/>
    <w:rsid w:val="00847DD9"/>
    <w:rsid w:val="00847EE8"/>
    <w:rsid w:val="0085063C"/>
    <w:rsid w:val="0085074B"/>
    <w:rsid w:val="00850A70"/>
    <w:rsid w:val="00850DC8"/>
    <w:rsid w:val="00850F48"/>
    <w:rsid w:val="008519E2"/>
    <w:rsid w:val="008519E3"/>
    <w:rsid w:val="00851A8E"/>
    <w:rsid w:val="00851FD7"/>
    <w:rsid w:val="0085229B"/>
    <w:rsid w:val="008530EE"/>
    <w:rsid w:val="008533B8"/>
    <w:rsid w:val="00853433"/>
    <w:rsid w:val="00853EE0"/>
    <w:rsid w:val="00854185"/>
    <w:rsid w:val="00854747"/>
    <w:rsid w:val="00854FC1"/>
    <w:rsid w:val="008551B8"/>
    <w:rsid w:val="00855343"/>
    <w:rsid w:val="008553A1"/>
    <w:rsid w:val="008562DA"/>
    <w:rsid w:val="00856476"/>
    <w:rsid w:val="008569EE"/>
    <w:rsid w:val="00856E70"/>
    <w:rsid w:val="008572A4"/>
    <w:rsid w:val="008572D5"/>
    <w:rsid w:val="00857384"/>
    <w:rsid w:val="00857744"/>
    <w:rsid w:val="00857B11"/>
    <w:rsid w:val="00857FD1"/>
    <w:rsid w:val="008605E7"/>
    <w:rsid w:val="00860DEA"/>
    <w:rsid w:val="00860E24"/>
    <w:rsid w:val="00860F5E"/>
    <w:rsid w:val="0086104B"/>
    <w:rsid w:val="00861276"/>
    <w:rsid w:val="00861513"/>
    <w:rsid w:val="00861615"/>
    <w:rsid w:val="00861CED"/>
    <w:rsid w:val="00861E8F"/>
    <w:rsid w:val="00861F0C"/>
    <w:rsid w:val="008620F4"/>
    <w:rsid w:val="0086258F"/>
    <w:rsid w:val="00862897"/>
    <w:rsid w:val="00862D40"/>
    <w:rsid w:val="008633CD"/>
    <w:rsid w:val="008644B4"/>
    <w:rsid w:val="008644C9"/>
    <w:rsid w:val="008647FD"/>
    <w:rsid w:val="0086495D"/>
    <w:rsid w:val="008649E9"/>
    <w:rsid w:val="00864BDD"/>
    <w:rsid w:val="00865541"/>
    <w:rsid w:val="00865DFB"/>
    <w:rsid w:val="008666BE"/>
    <w:rsid w:val="008666F0"/>
    <w:rsid w:val="008669FF"/>
    <w:rsid w:val="00866C9F"/>
    <w:rsid w:val="00867585"/>
    <w:rsid w:val="00867AF5"/>
    <w:rsid w:val="00867E94"/>
    <w:rsid w:val="00867FC2"/>
    <w:rsid w:val="008705C0"/>
    <w:rsid w:val="00870EBD"/>
    <w:rsid w:val="00871125"/>
    <w:rsid w:val="00871694"/>
    <w:rsid w:val="00871695"/>
    <w:rsid w:val="008719C8"/>
    <w:rsid w:val="0087203C"/>
    <w:rsid w:val="008729A7"/>
    <w:rsid w:val="00872E71"/>
    <w:rsid w:val="008732CD"/>
    <w:rsid w:val="00873EC5"/>
    <w:rsid w:val="00873F09"/>
    <w:rsid w:val="00874751"/>
    <w:rsid w:val="008749AD"/>
    <w:rsid w:val="008749DC"/>
    <w:rsid w:val="00874E96"/>
    <w:rsid w:val="00874FD8"/>
    <w:rsid w:val="008753B9"/>
    <w:rsid w:val="00875762"/>
    <w:rsid w:val="00875972"/>
    <w:rsid w:val="008770CA"/>
    <w:rsid w:val="008776DB"/>
    <w:rsid w:val="008777E9"/>
    <w:rsid w:val="0087785F"/>
    <w:rsid w:val="00877936"/>
    <w:rsid w:val="00877DC9"/>
    <w:rsid w:val="00880765"/>
    <w:rsid w:val="008809AA"/>
    <w:rsid w:val="00880B6D"/>
    <w:rsid w:val="00880F40"/>
    <w:rsid w:val="00881204"/>
    <w:rsid w:val="0088191D"/>
    <w:rsid w:val="00881F19"/>
    <w:rsid w:val="008822B5"/>
    <w:rsid w:val="00882959"/>
    <w:rsid w:val="00882C84"/>
    <w:rsid w:val="008830C7"/>
    <w:rsid w:val="00883537"/>
    <w:rsid w:val="00884475"/>
    <w:rsid w:val="00884BBB"/>
    <w:rsid w:val="00885112"/>
    <w:rsid w:val="008855B4"/>
    <w:rsid w:val="008858EA"/>
    <w:rsid w:val="00885AB1"/>
    <w:rsid w:val="00885ADD"/>
    <w:rsid w:val="008862BA"/>
    <w:rsid w:val="00886350"/>
    <w:rsid w:val="00886562"/>
    <w:rsid w:val="008865B2"/>
    <w:rsid w:val="008866FA"/>
    <w:rsid w:val="008867A3"/>
    <w:rsid w:val="0088691B"/>
    <w:rsid w:val="0088691E"/>
    <w:rsid w:val="00886A6F"/>
    <w:rsid w:val="008871E9"/>
    <w:rsid w:val="008875C6"/>
    <w:rsid w:val="008876C0"/>
    <w:rsid w:val="00890773"/>
    <w:rsid w:val="00890A12"/>
    <w:rsid w:val="00890D8C"/>
    <w:rsid w:val="008910CD"/>
    <w:rsid w:val="008912CE"/>
    <w:rsid w:val="0089144A"/>
    <w:rsid w:val="00891781"/>
    <w:rsid w:val="0089178B"/>
    <w:rsid w:val="0089272C"/>
    <w:rsid w:val="00892923"/>
    <w:rsid w:val="008929ED"/>
    <w:rsid w:val="00892A1D"/>
    <w:rsid w:val="00892C62"/>
    <w:rsid w:val="00892DC3"/>
    <w:rsid w:val="008930B2"/>
    <w:rsid w:val="00893120"/>
    <w:rsid w:val="00893C44"/>
    <w:rsid w:val="00893E1F"/>
    <w:rsid w:val="008940BF"/>
    <w:rsid w:val="008942DF"/>
    <w:rsid w:val="0089435A"/>
    <w:rsid w:val="0089436B"/>
    <w:rsid w:val="00894844"/>
    <w:rsid w:val="0089492F"/>
    <w:rsid w:val="00894B48"/>
    <w:rsid w:val="00894FA8"/>
    <w:rsid w:val="008952D3"/>
    <w:rsid w:val="008953F7"/>
    <w:rsid w:val="0089564A"/>
    <w:rsid w:val="00895915"/>
    <w:rsid w:val="00895A81"/>
    <w:rsid w:val="008961D5"/>
    <w:rsid w:val="0089712F"/>
    <w:rsid w:val="00897374"/>
    <w:rsid w:val="00897578"/>
    <w:rsid w:val="00897681"/>
    <w:rsid w:val="00897AE9"/>
    <w:rsid w:val="00897AF7"/>
    <w:rsid w:val="00897DC3"/>
    <w:rsid w:val="008A05F0"/>
    <w:rsid w:val="008A0799"/>
    <w:rsid w:val="008A0904"/>
    <w:rsid w:val="008A0978"/>
    <w:rsid w:val="008A0B16"/>
    <w:rsid w:val="008A0DCD"/>
    <w:rsid w:val="008A0DFB"/>
    <w:rsid w:val="008A0F68"/>
    <w:rsid w:val="008A125A"/>
    <w:rsid w:val="008A17FC"/>
    <w:rsid w:val="008A1E31"/>
    <w:rsid w:val="008A24F1"/>
    <w:rsid w:val="008A26A7"/>
    <w:rsid w:val="008A3362"/>
    <w:rsid w:val="008A35C7"/>
    <w:rsid w:val="008A3BFF"/>
    <w:rsid w:val="008A3F20"/>
    <w:rsid w:val="008A3FF7"/>
    <w:rsid w:val="008A4184"/>
    <w:rsid w:val="008A474E"/>
    <w:rsid w:val="008A4A18"/>
    <w:rsid w:val="008A4ACC"/>
    <w:rsid w:val="008A570B"/>
    <w:rsid w:val="008A5B52"/>
    <w:rsid w:val="008A5B88"/>
    <w:rsid w:val="008A5C20"/>
    <w:rsid w:val="008A5E59"/>
    <w:rsid w:val="008A5FC1"/>
    <w:rsid w:val="008A64CB"/>
    <w:rsid w:val="008A663A"/>
    <w:rsid w:val="008A66B3"/>
    <w:rsid w:val="008A69EA"/>
    <w:rsid w:val="008A6C9D"/>
    <w:rsid w:val="008A6EC7"/>
    <w:rsid w:val="008A7028"/>
    <w:rsid w:val="008A7303"/>
    <w:rsid w:val="008A7560"/>
    <w:rsid w:val="008A7B58"/>
    <w:rsid w:val="008B000B"/>
    <w:rsid w:val="008B00CD"/>
    <w:rsid w:val="008B0114"/>
    <w:rsid w:val="008B0BE7"/>
    <w:rsid w:val="008B0DF7"/>
    <w:rsid w:val="008B1036"/>
    <w:rsid w:val="008B1728"/>
    <w:rsid w:val="008B19B4"/>
    <w:rsid w:val="008B1AFE"/>
    <w:rsid w:val="008B1EC9"/>
    <w:rsid w:val="008B1F6C"/>
    <w:rsid w:val="008B2737"/>
    <w:rsid w:val="008B3238"/>
    <w:rsid w:val="008B323C"/>
    <w:rsid w:val="008B32D2"/>
    <w:rsid w:val="008B3509"/>
    <w:rsid w:val="008B376B"/>
    <w:rsid w:val="008B3B0B"/>
    <w:rsid w:val="008B3E17"/>
    <w:rsid w:val="008B4080"/>
    <w:rsid w:val="008B41EC"/>
    <w:rsid w:val="008B4B7B"/>
    <w:rsid w:val="008B4D99"/>
    <w:rsid w:val="008B4E6F"/>
    <w:rsid w:val="008B4F0A"/>
    <w:rsid w:val="008B4FE9"/>
    <w:rsid w:val="008B5360"/>
    <w:rsid w:val="008B5F75"/>
    <w:rsid w:val="008B631D"/>
    <w:rsid w:val="008B641A"/>
    <w:rsid w:val="008B64E7"/>
    <w:rsid w:val="008B69FD"/>
    <w:rsid w:val="008B6CB0"/>
    <w:rsid w:val="008B7095"/>
    <w:rsid w:val="008B711E"/>
    <w:rsid w:val="008B764C"/>
    <w:rsid w:val="008B77A8"/>
    <w:rsid w:val="008B7DA5"/>
    <w:rsid w:val="008B7E6A"/>
    <w:rsid w:val="008B7F5D"/>
    <w:rsid w:val="008C0434"/>
    <w:rsid w:val="008C0498"/>
    <w:rsid w:val="008C0541"/>
    <w:rsid w:val="008C06A6"/>
    <w:rsid w:val="008C09D9"/>
    <w:rsid w:val="008C09E6"/>
    <w:rsid w:val="008C10D8"/>
    <w:rsid w:val="008C10DC"/>
    <w:rsid w:val="008C12AF"/>
    <w:rsid w:val="008C1BC2"/>
    <w:rsid w:val="008C1E04"/>
    <w:rsid w:val="008C1EA3"/>
    <w:rsid w:val="008C2298"/>
    <w:rsid w:val="008C2431"/>
    <w:rsid w:val="008C2949"/>
    <w:rsid w:val="008C30A0"/>
    <w:rsid w:val="008C31E4"/>
    <w:rsid w:val="008C358F"/>
    <w:rsid w:val="008C3991"/>
    <w:rsid w:val="008C3AA5"/>
    <w:rsid w:val="008C3F7E"/>
    <w:rsid w:val="008C3FA5"/>
    <w:rsid w:val="008C40D0"/>
    <w:rsid w:val="008C4167"/>
    <w:rsid w:val="008C42CC"/>
    <w:rsid w:val="008C42E6"/>
    <w:rsid w:val="008C4388"/>
    <w:rsid w:val="008C48F0"/>
    <w:rsid w:val="008C4D18"/>
    <w:rsid w:val="008C4E8A"/>
    <w:rsid w:val="008C5104"/>
    <w:rsid w:val="008C5538"/>
    <w:rsid w:val="008C55F5"/>
    <w:rsid w:val="008C5A03"/>
    <w:rsid w:val="008C5DC8"/>
    <w:rsid w:val="008C5DCF"/>
    <w:rsid w:val="008C6899"/>
    <w:rsid w:val="008C696E"/>
    <w:rsid w:val="008C6993"/>
    <w:rsid w:val="008C6F6B"/>
    <w:rsid w:val="008C7085"/>
    <w:rsid w:val="008C7742"/>
    <w:rsid w:val="008C7B60"/>
    <w:rsid w:val="008D0304"/>
    <w:rsid w:val="008D0B92"/>
    <w:rsid w:val="008D11C6"/>
    <w:rsid w:val="008D1656"/>
    <w:rsid w:val="008D1684"/>
    <w:rsid w:val="008D1AAA"/>
    <w:rsid w:val="008D1BA8"/>
    <w:rsid w:val="008D2023"/>
    <w:rsid w:val="008D2049"/>
    <w:rsid w:val="008D23F4"/>
    <w:rsid w:val="008D2A76"/>
    <w:rsid w:val="008D2AA6"/>
    <w:rsid w:val="008D2BEF"/>
    <w:rsid w:val="008D2FBC"/>
    <w:rsid w:val="008D324F"/>
    <w:rsid w:val="008D35E7"/>
    <w:rsid w:val="008D3B00"/>
    <w:rsid w:val="008D3B7B"/>
    <w:rsid w:val="008D3BD5"/>
    <w:rsid w:val="008D3D96"/>
    <w:rsid w:val="008D3FB1"/>
    <w:rsid w:val="008D41EA"/>
    <w:rsid w:val="008D420A"/>
    <w:rsid w:val="008D48D5"/>
    <w:rsid w:val="008D4B70"/>
    <w:rsid w:val="008D4D02"/>
    <w:rsid w:val="008D4D2F"/>
    <w:rsid w:val="008D4D87"/>
    <w:rsid w:val="008D4E72"/>
    <w:rsid w:val="008D513E"/>
    <w:rsid w:val="008D5197"/>
    <w:rsid w:val="008D52B8"/>
    <w:rsid w:val="008D5330"/>
    <w:rsid w:val="008D5597"/>
    <w:rsid w:val="008D55F4"/>
    <w:rsid w:val="008D56F9"/>
    <w:rsid w:val="008D5865"/>
    <w:rsid w:val="008D682D"/>
    <w:rsid w:val="008D6848"/>
    <w:rsid w:val="008D69B9"/>
    <w:rsid w:val="008D6A37"/>
    <w:rsid w:val="008D6E6D"/>
    <w:rsid w:val="008D744E"/>
    <w:rsid w:val="008D74D0"/>
    <w:rsid w:val="008D76C1"/>
    <w:rsid w:val="008D7AAD"/>
    <w:rsid w:val="008E01FD"/>
    <w:rsid w:val="008E0331"/>
    <w:rsid w:val="008E04AB"/>
    <w:rsid w:val="008E08A7"/>
    <w:rsid w:val="008E095C"/>
    <w:rsid w:val="008E0AF2"/>
    <w:rsid w:val="008E0F42"/>
    <w:rsid w:val="008E1240"/>
    <w:rsid w:val="008E1714"/>
    <w:rsid w:val="008E199F"/>
    <w:rsid w:val="008E22EC"/>
    <w:rsid w:val="008E23BE"/>
    <w:rsid w:val="008E278A"/>
    <w:rsid w:val="008E27C9"/>
    <w:rsid w:val="008E2819"/>
    <w:rsid w:val="008E2B6F"/>
    <w:rsid w:val="008E2D0F"/>
    <w:rsid w:val="008E3277"/>
    <w:rsid w:val="008E35CD"/>
    <w:rsid w:val="008E36E9"/>
    <w:rsid w:val="008E41B2"/>
    <w:rsid w:val="008E4237"/>
    <w:rsid w:val="008E45B8"/>
    <w:rsid w:val="008E45C0"/>
    <w:rsid w:val="008E463D"/>
    <w:rsid w:val="008E4812"/>
    <w:rsid w:val="008E4A07"/>
    <w:rsid w:val="008E4CE7"/>
    <w:rsid w:val="008E56A7"/>
    <w:rsid w:val="008E56FD"/>
    <w:rsid w:val="008E59FA"/>
    <w:rsid w:val="008E5B2B"/>
    <w:rsid w:val="008E6265"/>
    <w:rsid w:val="008E644D"/>
    <w:rsid w:val="008E68ED"/>
    <w:rsid w:val="008E712D"/>
    <w:rsid w:val="008E7323"/>
    <w:rsid w:val="008E74F0"/>
    <w:rsid w:val="008E7A4D"/>
    <w:rsid w:val="008E7AC1"/>
    <w:rsid w:val="008E7DEC"/>
    <w:rsid w:val="008E7EBE"/>
    <w:rsid w:val="008F017B"/>
    <w:rsid w:val="008F0227"/>
    <w:rsid w:val="008F0345"/>
    <w:rsid w:val="008F05D9"/>
    <w:rsid w:val="008F06A0"/>
    <w:rsid w:val="008F0EF9"/>
    <w:rsid w:val="008F1102"/>
    <w:rsid w:val="008F1111"/>
    <w:rsid w:val="008F149D"/>
    <w:rsid w:val="008F19A1"/>
    <w:rsid w:val="008F1C35"/>
    <w:rsid w:val="008F1E2F"/>
    <w:rsid w:val="008F243E"/>
    <w:rsid w:val="008F25FD"/>
    <w:rsid w:val="008F32DE"/>
    <w:rsid w:val="008F375E"/>
    <w:rsid w:val="008F3799"/>
    <w:rsid w:val="008F3E4E"/>
    <w:rsid w:val="008F42ED"/>
    <w:rsid w:val="008F4521"/>
    <w:rsid w:val="008F4ADF"/>
    <w:rsid w:val="008F4E51"/>
    <w:rsid w:val="008F4E95"/>
    <w:rsid w:val="008F5618"/>
    <w:rsid w:val="008F570C"/>
    <w:rsid w:val="008F57CC"/>
    <w:rsid w:val="008F5974"/>
    <w:rsid w:val="008F5FCE"/>
    <w:rsid w:val="008F6462"/>
    <w:rsid w:val="008F6475"/>
    <w:rsid w:val="008F6577"/>
    <w:rsid w:val="008F66CF"/>
    <w:rsid w:val="008F6760"/>
    <w:rsid w:val="008F6DD4"/>
    <w:rsid w:val="008F7435"/>
    <w:rsid w:val="008F79BE"/>
    <w:rsid w:val="008F79E3"/>
    <w:rsid w:val="008F7B4D"/>
    <w:rsid w:val="008F7E6B"/>
    <w:rsid w:val="00900170"/>
    <w:rsid w:val="009005AE"/>
    <w:rsid w:val="0090074B"/>
    <w:rsid w:val="009009AB"/>
    <w:rsid w:val="009011FE"/>
    <w:rsid w:val="009012DD"/>
    <w:rsid w:val="009016D5"/>
    <w:rsid w:val="00901851"/>
    <w:rsid w:val="0090198E"/>
    <w:rsid w:val="009019DE"/>
    <w:rsid w:val="00901CA6"/>
    <w:rsid w:val="009021EC"/>
    <w:rsid w:val="009025B6"/>
    <w:rsid w:val="00902837"/>
    <w:rsid w:val="00902ACE"/>
    <w:rsid w:val="00902CDD"/>
    <w:rsid w:val="00902EB8"/>
    <w:rsid w:val="00902F6A"/>
    <w:rsid w:val="0090318B"/>
    <w:rsid w:val="0090329F"/>
    <w:rsid w:val="00903649"/>
    <w:rsid w:val="00903BF2"/>
    <w:rsid w:val="00904200"/>
    <w:rsid w:val="009042AB"/>
    <w:rsid w:val="0090448C"/>
    <w:rsid w:val="00905184"/>
    <w:rsid w:val="0090559F"/>
    <w:rsid w:val="009059D1"/>
    <w:rsid w:val="00905B91"/>
    <w:rsid w:val="00905CB4"/>
    <w:rsid w:val="00905D30"/>
    <w:rsid w:val="00905E8A"/>
    <w:rsid w:val="00906D90"/>
    <w:rsid w:val="00906F34"/>
    <w:rsid w:val="00906FCA"/>
    <w:rsid w:val="0090723D"/>
    <w:rsid w:val="009072E4"/>
    <w:rsid w:val="00907467"/>
    <w:rsid w:val="009076BB"/>
    <w:rsid w:val="00907AF3"/>
    <w:rsid w:val="00907DC4"/>
    <w:rsid w:val="00907E3C"/>
    <w:rsid w:val="00910632"/>
    <w:rsid w:val="00910D83"/>
    <w:rsid w:val="00911147"/>
    <w:rsid w:val="0091115F"/>
    <w:rsid w:val="009116C0"/>
    <w:rsid w:val="00911C0E"/>
    <w:rsid w:val="00911C57"/>
    <w:rsid w:val="00911F11"/>
    <w:rsid w:val="00912130"/>
    <w:rsid w:val="00912176"/>
    <w:rsid w:val="0091229E"/>
    <w:rsid w:val="0091246D"/>
    <w:rsid w:val="00912939"/>
    <w:rsid w:val="00912C3A"/>
    <w:rsid w:val="00912D82"/>
    <w:rsid w:val="00912F52"/>
    <w:rsid w:val="00913047"/>
    <w:rsid w:val="00913D61"/>
    <w:rsid w:val="00913FC0"/>
    <w:rsid w:val="00914951"/>
    <w:rsid w:val="009149DB"/>
    <w:rsid w:val="0091520F"/>
    <w:rsid w:val="00915334"/>
    <w:rsid w:val="00915395"/>
    <w:rsid w:val="00915BBC"/>
    <w:rsid w:val="009160C1"/>
    <w:rsid w:val="00916553"/>
    <w:rsid w:val="009167FA"/>
    <w:rsid w:val="00916C8B"/>
    <w:rsid w:val="00916F00"/>
    <w:rsid w:val="0091714D"/>
    <w:rsid w:val="009172A6"/>
    <w:rsid w:val="00917565"/>
    <w:rsid w:val="009175A4"/>
    <w:rsid w:val="00917613"/>
    <w:rsid w:val="00917A55"/>
    <w:rsid w:val="00917B0C"/>
    <w:rsid w:val="00917B32"/>
    <w:rsid w:val="009206FF"/>
    <w:rsid w:val="009208DC"/>
    <w:rsid w:val="00920B39"/>
    <w:rsid w:val="00920CA8"/>
    <w:rsid w:val="0092103E"/>
    <w:rsid w:val="0092116C"/>
    <w:rsid w:val="00921446"/>
    <w:rsid w:val="0092151B"/>
    <w:rsid w:val="00921755"/>
    <w:rsid w:val="00921958"/>
    <w:rsid w:val="00921F58"/>
    <w:rsid w:val="0092275A"/>
    <w:rsid w:val="00923070"/>
    <w:rsid w:val="00923098"/>
    <w:rsid w:val="009231FA"/>
    <w:rsid w:val="0092362C"/>
    <w:rsid w:val="00923B54"/>
    <w:rsid w:val="00923F70"/>
    <w:rsid w:val="009247D3"/>
    <w:rsid w:val="00924AD6"/>
    <w:rsid w:val="00924ED7"/>
    <w:rsid w:val="009252C6"/>
    <w:rsid w:val="0092561E"/>
    <w:rsid w:val="00925A09"/>
    <w:rsid w:val="00925B3F"/>
    <w:rsid w:val="00925B95"/>
    <w:rsid w:val="00925C5C"/>
    <w:rsid w:val="00925CC6"/>
    <w:rsid w:val="00925F66"/>
    <w:rsid w:val="00926611"/>
    <w:rsid w:val="00926ED7"/>
    <w:rsid w:val="00926FC3"/>
    <w:rsid w:val="00927092"/>
    <w:rsid w:val="00927165"/>
    <w:rsid w:val="0092777A"/>
    <w:rsid w:val="00927889"/>
    <w:rsid w:val="00927EBC"/>
    <w:rsid w:val="00927F88"/>
    <w:rsid w:val="00927FD0"/>
    <w:rsid w:val="00927FDD"/>
    <w:rsid w:val="0093076C"/>
    <w:rsid w:val="00930982"/>
    <w:rsid w:val="00930D33"/>
    <w:rsid w:val="00931522"/>
    <w:rsid w:val="00931B59"/>
    <w:rsid w:val="00931DF0"/>
    <w:rsid w:val="009325AF"/>
    <w:rsid w:val="00932A4D"/>
    <w:rsid w:val="00932B1B"/>
    <w:rsid w:val="00932C12"/>
    <w:rsid w:val="00932DF5"/>
    <w:rsid w:val="00932E5F"/>
    <w:rsid w:val="00932F6C"/>
    <w:rsid w:val="00933393"/>
    <w:rsid w:val="0093496D"/>
    <w:rsid w:val="009349E2"/>
    <w:rsid w:val="00934B08"/>
    <w:rsid w:val="00934F94"/>
    <w:rsid w:val="009358F1"/>
    <w:rsid w:val="00935AA6"/>
    <w:rsid w:val="00935FA1"/>
    <w:rsid w:val="00936886"/>
    <w:rsid w:val="00936CBE"/>
    <w:rsid w:val="0093723F"/>
    <w:rsid w:val="00937319"/>
    <w:rsid w:val="00937D94"/>
    <w:rsid w:val="0094028B"/>
    <w:rsid w:val="009404D5"/>
    <w:rsid w:val="00940EA2"/>
    <w:rsid w:val="00940F5D"/>
    <w:rsid w:val="00941103"/>
    <w:rsid w:val="0094154D"/>
    <w:rsid w:val="0094164D"/>
    <w:rsid w:val="0094172C"/>
    <w:rsid w:val="00941D80"/>
    <w:rsid w:val="009420CC"/>
    <w:rsid w:val="00942895"/>
    <w:rsid w:val="0094290A"/>
    <w:rsid w:val="00942B4C"/>
    <w:rsid w:val="00942CAD"/>
    <w:rsid w:val="00942EA5"/>
    <w:rsid w:val="00943263"/>
    <w:rsid w:val="009433AE"/>
    <w:rsid w:val="009436C1"/>
    <w:rsid w:val="00943BB8"/>
    <w:rsid w:val="00943C8D"/>
    <w:rsid w:val="00943E99"/>
    <w:rsid w:val="00944049"/>
    <w:rsid w:val="00944290"/>
    <w:rsid w:val="009449B7"/>
    <w:rsid w:val="00944C9D"/>
    <w:rsid w:val="00944D33"/>
    <w:rsid w:val="00944FA2"/>
    <w:rsid w:val="0094510F"/>
    <w:rsid w:val="0094545D"/>
    <w:rsid w:val="0094562D"/>
    <w:rsid w:val="009467CD"/>
    <w:rsid w:val="00946E10"/>
    <w:rsid w:val="00946E9D"/>
    <w:rsid w:val="00947294"/>
    <w:rsid w:val="009472B4"/>
    <w:rsid w:val="009473A2"/>
    <w:rsid w:val="00947EB4"/>
    <w:rsid w:val="00947EC4"/>
    <w:rsid w:val="0095001D"/>
    <w:rsid w:val="00950071"/>
    <w:rsid w:val="0095067E"/>
    <w:rsid w:val="009508B3"/>
    <w:rsid w:val="00950BD2"/>
    <w:rsid w:val="00950E03"/>
    <w:rsid w:val="00950ED1"/>
    <w:rsid w:val="00951261"/>
    <w:rsid w:val="009512B2"/>
    <w:rsid w:val="00951652"/>
    <w:rsid w:val="00951684"/>
    <w:rsid w:val="009517E3"/>
    <w:rsid w:val="0095192A"/>
    <w:rsid w:val="00951AD2"/>
    <w:rsid w:val="0095261E"/>
    <w:rsid w:val="00952672"/>
    <w:rsid w:val="009526EB"/>
    <w:rsid w:val="00952FF4"/>
    <w:rsid w:val="00953921"/>
    <w:rsid w:val="00953982"/>
    <w:rsid w:val="00953B3F"/>
    <w:rsid w:val="00953CDF"/>
    <w:rsid w:val="00953E0F"/>
    <w:rsid w:val="00953FFE"/>
    <w:rsid w:val="00954266"/>
    <w:rsid w:val="0095457F"/>
    <w:rsid w:val="009545BC"/>
    <w:rsid w:val="009548C2"/>
    <w:rsid w:val="009548FB"/>
    <w:rsid w:val="009551A7"/>
    <w:rsid w:val="00955203"/>
    <w:rsid w:val="0095533C"/>
    <w:rsid w:val="0095554D"/>
    <w:rsid w:val="00955730"/>
    <w:rsid w:val="009559BF"/>
    <w:rsid w:val="00955BBA"/>
    <w:rsid w:val="00955E46"/>
    <w:rsid w:val="009560CF"/>
    <w:rsid w:val="009562BE"/>
    <w:rsid w:val="0095661C"/>
    <w:rsid w:val="009576FB"/>
    <w:rsid w:val="0095776C"/>
    <w:rsid w:val="00957B84"/>
    <w:rsid w:val="00957D19"/>
    <w:rsid w:val="00957D60"/>
    <w:rsid w:val="00957E7F"/>
    <w:rsid w:val="00957F67"/>
    <w:rsid w:val="009602B4"/>
    <w:rsid w:val="00960395"/>
    <w:rsid w:val="00960612"/>
    <w:rsid w:val="009607B4"/>
    <w:rsid w:val="00960802"/>
    <w:rsid w:val="00960B54"/>
    <w:rsid w:val="00960FD5"/>
    <w:rsid w:val="00961093"/>
    <w:rsid w:val="009611F2"/>
    <w:rsid w:val="00961261"/>
    <w:rsid w:val="00961497"/>
    <w:rsid w:val="0096159A"/>
    <w:rsid w:val="0096178E"/>
    <w:rsid w:val="009620F1"/>
    <w:rsid w:val="00962193"/>
    <w:rsid w:val="009621D8"/>
    <w:rsid w:val="0096261E"/>
    <w:rsid w:val="00962DFA"/>
    <w:rsid w:val="00962E70"/>
    <w:rsid w:val="009630CF"/>
    <w:rsid w:val="009630FE"/>
    <w:rsid w:val="0096328F"/>
    <w:rsid w:val="009637A0"/>
    <w:rsid w:val="00963D39"/>
    <w:rsid w:val="00963F1A"/>
    <w:rsid w:val="009644D0"/>
    <w:rsid w:val="00965183"/>
    <w:rsid w:val="009653C7"/>
    <w:rsid w:val="0096546F"/>
    <w:rsid w:val="009656D2"/>
    <w:rsid w:val="009657A4"/>
    <w:rsid w:val="00965D28"/>
    <w:rsid w:val="00965D66"/>
    <w:rsid w:val="009667BB"/>
    <w:rsid w:val="00966897"/>
    <w:rsid w:val="00966C41"/>
    <w:rsid w:val="00966DB3"/>
    <w:rsid w:val="00967712"/>
    <w:rsid w:val="00967C92"/>
    <w:rsid w:val="00967D1B"/>
    <w:rsid w:val="00967D8E"/>
    <w:rsid w:val="009702C6"/>
    <w:rsid w:val="0097055A"/>
    <w:rsid w:val="00970898"/>
    <w:rsid w:val="00970B19"/>
    <w:rsid w:val="00970DBA"/>
    <w:rsid w:val="00970E5A"/>
    <w:rsid w:val="00971159"/>
    <w:rsid w:val="00971494"/>
    <w:rsid w:val="009719FE"/>
    <w:rsid w:val="00971C4D"/>
    <w:rsid w:val="0097229C"/>
    <w:rsid w:val="0097231D"/>
    <w:rsid w:val="00972C5B"/>
    <w:rsid w:val="00972CF4"/>
    <w:rsid w:val="00972E5A"/>
    <w:rsid w:val="00972EA2"/>
    <w:rsid w:val="00972F2D"/>
    <w:rsid w:val="009731DF"/>
    <w:rsid w:val="00973366"/>
    <w:rsid w:val="0097340A"/>
    <w:rsid w:val="00973903"/>
    <w:rsid w:val="009739F2"/>
    <w:rsid w:val="00973EBB"/>
    <w:rsid w:val="0097480A"/>
    <w:rsid w:val="009748DC"/>
    <w:rsid w:val="00974910"/>
    <w:rsid w:val="00974997"/>
    <w:rsid w:val="00974F46"/>
    <w:rsid w:val="009757AB"/>
    <w:rsid w:val="0097582D"/>
    <w:rsid w:val="00975EF6"/>
    <w:rsid w:val="00975FA3"/>
    <w:rsid w:val="00976397"/>
    <w:rsid w:val="0097667E"/>
    <w:rsid w:val="009769EB"/>
    <w:rsid w:val="00976BBF"/>
    <w:rsid w:val="00976E24"/>
    <w:rsid w:val="00976FED"/>
    <w:rsid w:val="00977058"/>
    <w:rsid w:val="00977075"/>
    <w:rsid w:val="00977329"/>
    <w:rsid w:val="009774C7"/>
    <w:rsid w:val="009776C8"/>
    <w:rsid w:val="0097792A"/>
    <w:rsid w:val="00980288"/>
    <w:rsid w:val="009804B0"/>
    <w:rsid w:val="00980B67"/>
    <w:rsid w:val="00980CE7"/>
    <w:rsid w:val="00981032"/>
    <w:rsid w:val="009810F4"/>
    <w:rsid w:val="009811AA"/>
    <w:rsid w:val="009816D4"/>
    <w:rsid w:val="00981F7B"/>
    <w:rsid w:val="00982556"/>
    <w:rsid w:val="00983034"/>
    <w:rsid w:val="00983177"/>
    <w:rsid w:val="0098318D"/>
    <w:rsid w:val="009833CB"/>
    <w:rsid w:val="009836F2"/>
    <w:rsid w:val="009838BB"/>
    <w:rsid w:val="009838D1"/>
    <w:rsid w:val="00984474"/>
    <w:rsid w:val="00984C36"/>
    <w:rsid w:val="00984D74"/>
    <w:rsid w:val="00984DE0"/>
    <w:rsid w:val="00984F67"/>
    <w:rsid w:val="009851F2"/>
    <w:rsid w:val="00985279"/>
    <w:rsid w:val="0098541F"/>
    <w:rsid w:val="009854D9"/>
    <w:rsid w:val="0098561A"/>
    <w:rsid w:val="009856AA"/>
    <w:rsid w:val="00985AEB"/>
    <w:rsid w:val="00985E93"/>
    <w:rsid w:val="00985FD1"/>
    <w:rsid w:val="00986A9B"/>
    <w:rsid w:val="00986B0D"/>
    <w:rsid w:val="00987203"/>
    <w:rsid w:val="009879E4"/>
    <w:rsid w:val="009900D0"/>
    <w:rsid w:val="00990190"/>
    <w:rsid w:val="0099062D"/>
    <w:rsid w:val="009908C4"/>
    <w:rsid w:val="00990B8C"/>
    <w:rsid w:val="00990F7F"/>
    <w:rsid w:val="009910DB"/>
    <w:rsid w:val="009916DE"/>
    <w:rsid w:val="00991949"/>
    <w:rsid w:val="00991B1F"/>
    <w:rsid w:val="00991B3E"/>
    <w:rsid w:val="00991CB8"/>
    <w:rsid w:val="0099239D"/>
    <w:rsid w:val="009925AC"/>
    <w:rsid w:val="0099289A"/>
    <w:rsid w:val="00992973"/>
    <w:rsid w:val="00992A27"/>
    <w:rsid w:val="00992B91"/>
    <w:rsid w:val="00992FFE"/>
    <w:rsid w:val="009932D3"/>
    <w:rsid w:val="00993486"/>
    <w:rsid w:val="009936D4"/>
    <w:rsid w:val="00993825"/>
    <w:rsid w:val="00993B0E"/>
    <w:rsid w:val="00993C3B"/>
    <w:rsid w:val="009942BF"/>
    <w:rsid w:val="009942CA"/>
    <w:rsid w:val="0099444D"/>
    <w:rsid w:val="009945F0"/>
    <w:rsid w:val="009945FA"/>
    <w:rsid w:val="00994972"/>
    <w:rsid w:val="00994ADC"/>
    <w:rsid w:val="00994E86"/>
    <w:rsid w:val="00994EA7"/>
    <w:rsid w:val="009959EF"/>
    <w:rsid w:val="00995B36"/>
    <w:rsid w:val="00996052"/>
    <w:rsid w:val="009960E4"/>
    <w:rsid w:val="00996487"/>
    <w:rsid w:val="009965F8"/>
    <w:rsid w:val="009969B0"/>
    <w:rsid w:val="00997D31"/>
    <w:rsid w:val="009A008E"/>
    <w:rsid w:val="009A0169"/>
    <w:rsid w:val="009A0675"/>
    <w:rsid w:val="009A07E8"/>
    <w:rsid w:val="009A11C9"/>
    <w:rsid w:val="009A1640"/>
    <w:rsid w:val="009A17F9"/>
    <w:rsid w:val="009A1CF9"/>
    <w:rsid w:val="009A21CA"/>
    <w:rsid w:val="009A21E5"/>
    <w:rsid w:val="009A229C"/>
    <w:rsid w:val="009A2964"/>
    <w:rsid w:val="009A3F9A"/>
    <w:rsid w:val="009A4CF8"/>
    <w:rsid w:val="009A4D3C"/>
    <w:rsid w:val="009A4DAE"/>
    <w:rsid w:val="009A4DDA"/>
    <w:rsid w:val="009A4E25"/>
    <w:rsid w:val="009A567A"/>
    <w:rsid w:val="009A57C2"/>
    <w:rsid w:val="009A5E1D"/>
    <w:rsid w:val="009A635A"/>
    <w:rsid w:val="009A6557"/>
    <w:rsid w:val="009A688D"/>
    <w:rsid w:val="009A699A"/>
    <w:rsid w:val="009A69E2"/>
    <w:rsid w:val="009A6AAF"/>
    <w:rsid w:val="009A6F9E"/>
    <w:rsid w:val="009A7186"/>
    <w:rsid w:val="009A7394"/>
    <w:rsid w:val="009A7524"/>
    <w:rsid w:val="009A763A"/>
    <w:rsid w:val="009A7A17"/>
    <w:rsid w:val="009A7CD3"/>
    <w:rsid w:val="009AA78F"/>
    <w:rsid w:val="009B0205"/>
    <w:rsid w:val="009B068F"/>
    <w:rsid w:val="009B0833"/>
    <w:rsid w:val="009B08CE"/>
    <w:rsid w:val="009B1546"/>
    <w:rsid w:val="009B1AC7"/>
    <w:rsid w:val="009B1FEF"/>
    <w:rsid w:val="009B22D8"/>
    <w:rsid w:val="009B2411"/>
    <w:rsid w:val="009B244C"/>
    <w:rsid w:val="009B2815"/>
    <w:rsid w:val="009B2E64"/>
    <w:rsid w:val="009B34E9"/>
    <w:rsid w:val="009B3699"/>
    <w:rsid w:val="009B3A5A"/>
    <w:rsid w:val="009B3EB8"/>
    <w:rsid w:val="009B3F78"/>
    <w:rsid w:val="009B3FA6"/>
    <w:rsid w:val="009B4018"/>
    <w:rsid w:val="009B4291"/>
    <w:rsid w:val="009B430C"/>
    <w:rsid w:val="009B4601"/>
    <w:rsid w:val="009B5612"/>
    <w:rsid w:val="009B580D"/>
    <w:rsid w:val="009B5E40"/>
    <w:rsid w:val="009B5FDA"/>
    <w:rsid w:val="009B621F"/>
    <w:rsid w:val="009B63C5"/>
    <w:rsid w:val="009B68BA"/>
    <w:rsid w:val="009B6B78"/>
    <w:rsid w:val="009B6D51"/>
    <w:rsid w:val="009B6EE7"/>
    <w:rsid w:val="009B6F72"/>
    <w:rsid w:val="009B7339"/>
    <w:rsid w:val="009B7D09"/>
    <w:rsid w:val="009B7ED1"/>
    <w:rsid w:val="009B7F21"/>
    <w:rsid w:val="009C00DC"/>
    <w:rsid w:val="009C0454"/>
    <w:rsid w:val="009C0C5F"/>
    <w:rsid w:val="009C1070"/>
    <w:rsid w:val="009C1B45"/>
    <w:rsid w:val="009C1BBF"/>
    <w:rsid w:val="009C24CA"/>
    <w:rsid w:val="009C2617"/>
    <w:rsid w:val="009C26A4"/>
    <w:rsid w:val="009C29F4"/>
    <w:rsid w:val="009C2E24"/>
    <w:rsid w:val="009C4B28"/>
    <w:rsid w:val="009C4E8D"/>
    <w:rsid w:val="009C54FE"/>
    <w:rsid w:val="009C612E"/>
    <w:rsid w:val="009C64A6"/>
    <w:rsid w:val="009C6505"/>
    <w:rsid w:val="009C6521"/>
    <w:rsid w:val="009C6559"/>
    <w:rsid w:val="009C684C"/>
    <w:rsid w:val="009C6B6C"/>
    <w:rsid w:val="009C6FA9"/>
    <w:rsid w:val="009C70EE"/>
    <w:rsid w:val="009C7125"/>
    <w:rsid w:val="009C729F"/>
    <w:rsid w:val="009C7577"/>
    <w:rsid w:val="009C7916"/>
    <w:rsid w:val="009C7A65"/>
    <w:rsid w:val="009C7B12"/>
    <w:rsid w:val="009C7E86"/>
    <w:rsid w:val="009D0851"/>
    <w:rsid w:val="009D09DB"/>
    <w:rsid w:val="009D0BF3"/>
    <w:rsid w:val="009D0E41"/>
    <w:rsid w:val="009D1A1B"/>
    <w:rsid w:val="009D1B01"/>
    <w:rsid w:val="009D1C4A"/>
    <w:rsid w:val="009D1C83"/>
    <w:rsid w:val="009D1CA6"/>
    <w:rsid w:val="009D2A71"/>
    <w:rsid w:val="009D2BC5"/>
    <w:rsid w:val="009D2E72"/>
    <w:rsid w:val="009D325A"/>
    <w:rsid w:val="009D338D"/>
    <w:rsid w:val="009D35E2"/>
    <w:rsid w:val="009D515C"/>
    <w:rsid w:val="009D53ED"/>
    <w:rsid w:val="009D5824"/>
    <w:rsid w:val="009D5AC0"/>
    <w:rsid w:val="009D5B37"/>
    <w:rsid w:val="009D5B50"/>
    <w:rsid w:val="009D5DDE"/>
    <w:rsid w:val="009D5E2A"/>
    <w:rsid w:val="009D5EB3"/>
    <w:rsid w:val="009D61B4"/>
    <w:rsid w:val="009D682A"/>
    <w:rsid w:val="009D6D25"/>
    <w:rsid w:val="009D7080"/>
    <w:rsid w:val="009D7131"/>
    <w:rsid w:val="009D729C"/>
    <w:rsid w:val="009D772A"/>
    <w:rsid w:val="009D7ACB"/>
    <w:rsid w:val="009E0064"/>
    <w:rsid w:val="009E01BF"/>
    <w:rsid w:val="009E0655"/>
    <w:rsid w:val="009E081A"/>
    <w:rsid w:val="009E09C7"/>
    <w:rsid w:val="009E0A3C"/>
    <w:rsid w:val="009E0D4A"/>
    <w:rsid w:val="009E109E"/>
    <w:rsid w:val="009E1200"/>
    <w:rsid w:val="009E1330"/>
    <w:rsid w:val="009E14E7"/>
    <w:rsid w:val="009E1580"/>
    <w:rsid w:val="009E17DD"/>
    <w:rsid w:val="009E1B63"/>
    <w:rsid w:val="009E226D"/>
    <w:rsid w:val="009E2575"/>
    <w:rsid w:val="009E2DDF"/>
    <w:rsid w:val="009E2FA4"/>
    <w:rsid w:val="009E3099"/>
    <w:rsid w:val="009E32D9"/>
    <w:rsid w:val="009E357A"/>
    <w:rsid w:val="009E3B66"/>
    <w:rsid w:val="009E3D3E"/>
    <w:rsid w:val="009E3D59"/>
    <w:rsid w:val="009E3D86"/>
    <w:rsid w:val="009E453B"/>
    <w:rsid w:val="009E460B"/>
    <w:rsid w:val="009E4CE1"/>
    <w:rsid w:val="009E4FE4"/>
    <w:rsid w:val="009E593F"/>
    <w:rsid w:val="009E5AE2"/>
    <w:rsid w:val="009E5F7A"/>
    <w:rsid w:val="009E605F"/>
    <w:rsid w:val="009E6650"/>
    <w:rsid w:val="009E665A"/>
    <w:rsid w:val="009E7161"/>
    <w:rsid w:val="009E727E"/>
    <w:rsid w:val="009E7569"/>
    <w:rsid w:val="009E756B"/>
    <w:rsid w:val="009E7639"/>
    <w:rsid w:val="009F06BD"/>
    <w:rsid w:val="009F0745"/>
    <w:rsid w:val="009F0A78"/>
    <w:rsid w:val="009F0DE2"/>
    <w:rsid w:val="009F0F6E"/>
    <w:rsid w:val="009F12E2"/>
    <w:rsid w:val="009F1429"/>
    <w:rsid w:val="009F1BB1"/>
    <w:rsid w:val="009F1BE3"/>
    <w:rsid w:val="009F1C52"/>
    <w:rsid w:val="009F1EF1"/>
    <w:rsid w:val="009F203F"/>
    <w:rsid w:val="009F35A1"/>
    <w:rsid w:val="009F3A12"/>
    <w:rsid w:val="009F3A3A"/>
    <w:rsid w:val="009F3AD0"/>
    <w:rsid w:val="009F3B1A"/>
    <w:rsid w:val="009F3DC9"/>
    <w:rsid w:val="009F3E79"/>
    <w:rsid w:val="009F3F68"/>
    <w:rsid w:val="009F40E2"/>
    <w:rsid w:val="009F4360"/>
    <w:rsid w:val="009F43A1"/>
    <w:rsid w:val="009F4434"/>
    <w:rsid w:val="009F49E3"/>
    <w:rsid w:val="009F4E82"/>
    <w:rsid w:val="009F55B3"/>
    <w:rsid w:val="009F593C"/>
    <w:rsid w:val="009F5994"/>
    <w:rsid w:val="009F5A08"/>
    <w:rsid w:val="009F5ABD"/>
    <w:rsid w:val="009F6A4A"/>
    <w:rsid w:val="009F6CAF"/>
    <w:rsid w:val="009F7793"/>
    <w:rsid w:val="009F7AEA"/>
    <w:rsid w:val="009F7B18"/>
    <w:rsid w:val="009F7B4F"/>
    <w:rsid w:val="009F7D13"/>
    <w:rsid w:val="009F7DC3"/>
    <w:rsid w:val="00A00742"/>
    <w:rsid w:val="00A00A75"/>
    <w:rsid w:val="00A00D16"/>
    <w:rsid w:val="00A00F19"/>
    <w:rsid w:val="00A00F83"/>
    <w:rsid w:val="00A00FBE"/>
    <w:rsid w:val="00A010C2"/>
    <w:rsid w:val="00A01176"/>
    <w:rsid w:val="00A01398"/>
    <w:rsid w:val="00A01403"/>
    <w:rsid w:val="00A01782"/>
    <w:rsid w:val="00A0196F"/>
    <w:rsid w:val="00A0201C"/>
    <w:rsid w:val="00A02172"/>
    <w:rsid w:val="00A023DB"/>
    <w:rsid w:val="00A028F0"/>
    <w:rsid w:val="00A02B27"/>
    <w:rsid w:val="00A0327D"/>
    <w:rsid w:val="00A03BAD"/>
    <w:rsid w:val="00A03F6E"/>
    <w:rsid w:val="00A040EF"/>
    <w:rsid w:val="00A043D7"/>
    <w:rsid w:val="00A04501"/>
    <w:rsid w:val="00A04743"/>
    <w:rsid w:val="00A04E35"/>
    <w:rsid w:val="00A04FAB"/>
    <w:rsid w:val="00A05022"/>
    <w:rsid w:val="00A051B6"/>
    <w:rsid w:val="00A05301"/>
    <w:rsid w:val="00A0534F"/>
    <w:rsid w:val="00A05370"/>
    <w:rsid w:val="00A0538D"/>
    <w:rsid w:val="00A05665"/>
    <w:rsid w:val="00A057F8"/>
    <w:rsid w:val="00A05DC0"/>
    <w:rsid w:val="00A06468"/>
    <w:rsid w:val="00A06557"/>
    <w:rsid w:val="00A065E6"/>
    <w:rsid w:val="00A06847"/>
    <w:rsid w:val="00A06C58"/>
    <w:rsid w:val="00A06C80"/>
    <w:rsid w:val="00A07808"/>
    <w:rsid w:val="00A07B81"/>
    <w:rsid w:val="00A07ED8"/>
    <w:rsid w:val="00A10E73"/>
    <w:rsid w:val="00A110B6"/>
    <w:rsid w:val="00A11A0A"/>
    <w:rsid w:val="00A11FD1"/>
    <w:rsid w:val="00A12F6C"/>
    <w:rsid w:val="00A12F6D"/>
    <w:rsid w:val="00A1309D"/>
    <w:rsid w:val="00A1348D"/>
    <w:rsid w:val="00A13BCB"/>
    <w:rsid w:val="00A13CCB"/>
    <w:rsid w:val="00A140BB"/>
    <w:rsid w:val="00A14380"/>
    <w:rsid w:val="00A143B0"/>
    <w:rsid w:val="00A145AE"/>
    <w:rsid w:val="00A145EF"/>
    <w:rsid w:val="00A1461E"/>
    <w:rsid w:val="00A14BF6"/>
    <w:rsid w:val="00A14EBB"/>
    <w:rsid w:val="00A14F03"/>
    <w:rsid w:val="00A14F4F"/>
    <w:rsid w:val="00A150FC"/>
    <w:rsid w:val="00A15405"/>
    <w:rsid w:val="00A1556E"/>
    <w:rsid w:val="00A156DB"/>
    <w:rsid w:val="00A1586A"/>
    <w:rsid w:val="00A15B86"/>
    <w:rsid w:val="00A15D09"/>
    <w:rsid w:val="00A164E1"/>
    <w:rsid w:val="00A16E7E"/>
    <w:rsid w:val="00A16FBD"/>
    <w:rsid w:val="00A17468"/>
    <w:rsid w:val="00A1755F"/>
    <w:rsid w:val="00A17E56"/>
    <w:rsid w:val="00A17FFD"/>
    <w:rsid w:val="00A20155"/>
    <w:rsid w:val="00A201C3"/>
    <w:rsid w:val="00A201DC"/>
    <w:rsid w:val="00A202CE"/>
    <w:rsid w:val="00A20337"/>
    <w:rsid w:val="00A2056A"/>
    <w:rsid w:val="00A20D55"/>
    <w:rsid w:val="00A20EB2"/>
    <w:rsid w:val="00A20EFF"/>
    <w:rsid w:val="00A2127E"/>
    <w:rsid w:val="00A217E6"/>
    <w:rsid w:val="00A219D8"/>
    <w:rsid w:val="00A21BA6"/>
    <w:rsid w:val="00A21FE8"/>
    <w:rsid w:val="00A225C0"/>
    <w:rsid w:val="00A22E26"/>
    <w:rsid w:val="00A22FBC"/>
    <w:rsid w:val="00A230C1"/>
    <w:rsid w:val="00A23268"/>
    <w:rsid w:val="00A233BD"/>
    <w:rsid w:val="00A23447"/>
    <w:rsid w:val="00A23ED0"/>
    <w:rsid w:val="00A2419B"/>
    <w:rsid w:val="00A24566"/>
    <w:rsid w:val="00A2470D"/>
    <w:rsid w:val="00A248A5"/>
    <w:rsid w:val="00A24F83"/>
    <w:rsid w:val="00A251FB"/>
    <w:rsid w:val="00A25269"/>
    <w:rsid w:val="00A258CD"/>
    <w:rsid w:val="00A25A74"/>
    <w:rsid w:val="00A25C34"/>
    <w:rsid w:val="00A25DB6"/>
    <w:rsid w:val="00A26038"/>
    <w:rsid w:val="00A2609F"/>
    <w:rsid w:val="00A2610E"/>
    <w:rsid w:val="00A26DE3"/>
    <w:rsid w:val="00A26ECB"/>
    <w:rsid w:val="00A271B3"/>
    <w:rsid w:val="00A271E5"/>
    <w:rsid w:val="00A27288"/>
    <w:rsid w:val="00A27DDB"/>
    <w:rsid w:val="00A27E29"/>
    <w:rsid w:val="00A27E6A"/>
    <w:rsid w:val="00A306C5"/>
    <w:rsid w:val="00A30E99"/>
    <w:rsid w:val="00A31289"/>
    <w:rsid w:val="00A31749"/>
    <w:rsid w:val="00A31C8B"/>
    <w:rsid w:val="00A32C43"/>
    <w:rsid w:val="00A32F5F"/>
    <w:rsid w:val="00A331E8"/>
    <w:rsid w:val="00A333B4"/>
    <w:rsid w:val="00A33681"/>
    <w:rsid w:val="00A33F4F"/>
    <w:rsid w:val="00A345D7"/>
    <w:rsid w:val="00A34834"/>
    <w:rsid w:val="00A349F3"/>
    <w:rsid w:val="00A34B1A"/>
    <w:rsid w:val="00A34DCA"/>
    <w:rsid w:val="00A35165"/>
    <w:rsid w:val="00A35B96"/>
    <w:rsid w:val="00A35CFF"/>
    <w:rsid w:val="00A35DC4"/>
    <w:rsid w:val="00A35E1A"/>
    <w:rsid w:val="00A36127"/>
    <w:rsid w:val="00A36170"/>
    <w:rsid w:val="00A36B65"/>
    <w:rsid w:val="00A37085"/>
    <w:rsid w:val="00A37228"/>
    <w:rsid w:val="00A37551"/>
    <w:rsid w:val="00A3782B"/>
    <w:rsid w:val="00A37880"/>
    <w:rsid w:val="00A40154"/>
    <w:rsid w:val="00A4018C"/>
    <w:rsid w:val="00A40999"/>
    <w:rsid w:val="00A4099D"/>
    <w:rsid w:val="00A40BA6"/>
    <w:rsid w:val="00A40E79"/>
    <w:rsid w:val="00A4150D"/>
    <w:rsid w:val="00A415B3"/>
    <w:rsid w:val="00A41958"/>
    <w:rsid w:val="00A41C5C"/>
    <w:rsid w:val="00A426B7"/>
    <w:rsid w:val="00A42E3D"/>
    <w:rsid w:val="00A43153"/>
    <w:rsid w:val="00A43192"/>
    <w:rsid w:val="00A44104"/>
    <w:rsid w:val="00A4455D"/>
    <w:rsid w:val="00A4539E"/>
    <w:rsid w:val="00A4561C"/>
    <w:rsid w:val="00A457DD"/>
    <w:rsid w:val="00A4600B"/>
    <w:rsid w:val="00A461F0"/>
    <w:rsid w:val="00A463B5"/>
    <w:rsid w:val="00A47690"/>
    <w:rsid w:val="00A47953"/>
    <w:rsid w:val="00A479BF"/>
    <w:rsid w:val="00A47A43"/>
    <w:rsid w:val="00A47EE5"/>
    <w:rsid w:val="00A47F3B"/>
    <w:rsid w:val="00A50112"/>
    <w:rsid w:val="00A50495"/>
    <w:rsid w:val="00A50533"/>
    <w:rsid w:val="00A50806"/>
    <w:rsid w:val="00A5091E"/>
    <w:rsid w:val="00A50C75"/>
    <w:rsid w:val="00A50EDD"/>
    <w:rsid w:val="00A51212"/>
    <w:rsid w:val="00A51466"/>
    <w:rsid w:val="00A515AF"/>
    <w:rsid w:val="00A51638"/>
    <w:rsid w:val="00A516F2"/>
    <w:rsid w:val="00A51787"/>
    <w:rsid w:val="00A51A7A"/>
    <w:rsid w:val="00A529E6"/>
    <w:rsid w:val="00A52B8B"/>
    <w:rsid w:val="00A52B96"/>
    <w:rsid w:val="00A52F6C"/>
    <w:rsid w:val="00A530FC"/>
    <w:rsid w:val="00A5349F"/>
    <w:rsid w:val="00A534A0"/>
    <w:rsid w:val="00A534B8"/>
    <w:rsid w:val="00A5462C"/>
    <w:rsid w:val="00A546A3"/>
    <w:rsid w:val="00A54F63"/>
    <w:rsid w:val="00A550E4"/>
    <w:rsid w:val="00A5516E"/>
    <w:rsid w:val="00A555D7"/>
    <w:rsid w:val="00A5590D"/>
    <w:rsid w:val="00A55B4D"/>
    <w:rsid w:val="00A55D71"/>
    <w:rsid w:val="00A55F7A"/>
    <w:rsid w:val="00A55F82"/>
    <w:rsid w:val="00A56048"/>
    <w:rsid w:val="00A5628E"/>
    <w:rsid w:val="00A562AF"/>
    <w:rsid w:val="00A566B1"/>
    <w:rsid w:val="00A568AF"/>
    <w:rsid w:val="00A57040"/>
    <w:rsid w:val="00A57286"/>
    <w:rsid w:val="00A575D0"/>
    <w:rsid w:val="00A579E1"/>
    <w:rsid w:val="00A57E2A"/>
    <w:rsid w:val="00A57FF5"/>
    <w:rsid w:val="00A607AD"/>
    <w:rsid w:val="00A61023"/>
    <w:rsid w:val="00A611FC"/>
    <w:rsid w:val="00A61890"/>
    <w:rsid w:val="00A61A46"/>
    <w:rsid w:val="00A61CC9"/>
    <w:rsid w:val="00A61DF8"/>
    <w:rsid w:val="00A6202B"/>
    <w:rsid w:val="00A6238E"/>
    <w:rsid w:val="00A62436"/>
    <w:rsid w:val="00A62896"/>
    <w:rsid w:val="00A62D93"/>
    <w:rsid w:val="00A6308B"/>
    <w:rsid w:val="00A634C8"/>
    <w:rsid w:val="00A6377C"/>
    <w:rsid w:val="00A638BA"/>
    <w:rsid w:val="00A63BF8"/>
    <w:rsid w:val="00A63C5A"/>
    <w:rsid w:val="00A63DB6"/>
    <w:rsid w:val="00A64526"/>
    <w:rsid w:val="00A6482E"/>
    <w:rsid w:val="00A648D5"/>
    <w:rsid w:val="00A64D86"/>
    <w:rsid w:val="00A64DB0"/>
    <w:rsid w:val="00A65410"/>
    <w:rsid w:val="00A6568E"/>
    <w:rsid w:val="00A65E86"/>
    <w:rsid w:val="00A6628E"/>
    <w:rsid w:val="00A66793"/>
    <w:rsid w:val="00A66BEC"/>
    <w:rsid w:val="00A67144"/>
    <w:rsid w:val="00A6749A"/>
    <w:rsid w:val="00A675B8"/>
    <w:rsid w:val="00A6780A"/>
    <w:rsid w:val="00A67E3A"/>
    <w:rsid w:val="00A700CA"/>
    <w:rsid w:val="00A702A7"/>
    <w:rsid w:val="00A70517"/>
    <w:rsid w:val="00A71371"/>
    <w:rsid w:val="00A72189"/>
    <w:rsid w:val="00A72216"/>
    <w:rsid w:val="00A726C1"/>
    <w:rsid w:val="00A7279A"/>
    <w:rsid w:val="00A72993"/>
    <w:rsid w:val="00A729FD"/>
    <w:rsid w:val="00A72A9D"/>
    <w:rsid w:val="00A72AF7"/>
    <w:rsid w:val="00A72C13"/>
    <w:rsid w:val="00A72E88"/>
    <w:rsid w:val="00A731B2"/>
    <w:rsid w:val="00A733C9"/>
    <w:rsid w:val="00A7383B"/>
    <w:rsid w:val="00A73911"/>
    <w:rsid w:val="00A73A7B"/>
    <w:rsid w:val="00A74056"/>
    <w:rsid w:val="00A74596"/>
    <w:rsid w:val="00A7481A"/>
    <w:rsid w:val="00A74C6A"/>
    <w:rsid w:val="00A74CC1"/>
    <w:rsid w:val="00A74E8B"/>
    <w:rsid w:val="00A74F4C"/>
    <w:rsid w:val="00A75079"/>
    <w:rsid w:val="00A751F5"/>
    <w:rsid w:val="00A7558A"/>
    <w:rsid w:val="00A75A5D"/>
    <w:rsid w:val="00A75BDD"/>
    <w:rsid w:val="00A76939"/>
    <w:rsid w:val="00A769D4"/>
    <w:rsid w:val="00A76B69"/>
    <w:rsid w:val="00A76FC0"/>
    <w:rsid w:val="00A770BA"/>
    <w:rsid w:val="00A77421"/>
    <w:rsid w:val="00A7751A"/>
    <w:rsid w:val="00A776B1"/>
    <w:rsid w:val="00A77AD1"/>
    <w:rsid w:val="00A77BBA"/>
    <w:rsid w:val="00A80037"/>
    <w:rsid w:val="00A800D8"/>
    <w:rsid w:val="00A80163"/>
    <w:rsid w:val="00A80647"/>
    <w:rsid w:val="00A80A55"/>
    <w:rsid w:val="00A81049"/>
    <w:rsid w:val="00A8190E"/>
    <w:rsid w:val="00A81C89"/>
    <w:rsid w:val="00A8224A"/>
    <w:rsid w:val="00A83123"/>
    <w:rsid w:val="00A83297"/>
    <w:rsid w:val="00A832CE"/>
    <w:rsid w:val="00A834E4"/>
    <w:rsid w:val="00A83B09"/>
    <w:rsid w:val="00A83CE3"/>
    <w:rsid w:val="00A83D92"/>
    <w:rsid w:val="00A83EF0"/>
    <w:rsid w:val="00A84697"/>
    <w:rsid w:val="00A84797"/>
    <w:rsid w:val="00A8484F"/>
    <w:rsid w:val="00A8503B"/>
    <w:rsid w:val="00A850E2"/>
    <w:rsid w:val="00A85129"/>
    <w:rsid w:val="00A8512E"/>
    <w:rsid w:val="00A8537D"/>
    <w:rsid w:val="00A854C0"/>
    <w:rsid w:val="00A85675"/>
    <w:rsid w:val="00A85704"/>
    <w:rsid w:val="00A85ADC"/>
    <w:rsid w:val="00A85E26"/>
    <w:rsid w:val="00A85EC7"/>
    <w:rsid w:val="00A862A8"/>
    <w:rsid w:val="00A8679B"/>
    <w:rsid w:val="00A86F47"/>
    <w:rsid w:val="00A87140"/>
    <w:rsid w:val="00A8742B"/>
    <w:rsid w:val="00A87C20"/>
    <w:rsid w:val="00A907FA"/>
    <w:rsid w:val="00A90C0B"/>
    <w:rsid w:val="00A90D0A"/>
    <w:rsid w:val="00A913CD"/>
    <w:rsid w:val="00A9157F"/>
    <w:rsid w:val="00A9168D"/>
    <w:rsid w:val="00A91D9E"/>
    <w:rsid w:val="00A92168"/>
    <w:rsid w:val="00A9217E"/>
    <w:rsid w:val="00A923FA"/>
    <w:rsid w:val="00A9289E"/>
    <w:rsid w:val="00A92ADC"/>
    <w:rsid w:val="00A92DDC"/>
    <w:rsid w:val="00A930B3"/>
    <w:rsid w:val="00A9316B"/>
    <w:rsid w:val="00A94208"/>
    <w:rsid w:val="00A944FB"/>
    <w:rsid w:val="00A9488F"/>
    <w:rsid w:val="00A94B36"/>
    <w:rsid w:val="00A94E58"/>
    <w:rsid w:val="00A95053"/>
    <w:rsid w:val="00A9556C"/>
    <w:rsid w:val="00A959B5"/>
    <w:rsid w:val="00A95B56"/>
    <w:rsid w:val="00A95DF4"/>
    <w:rsid w:val="00A960D1"/>
    <w:rsid w:val="00A964A6"/>
    <w:rsid w:val="00A964E2"/>
    <w:rsid w:val="00A96DC5"/>
    <w:rsid w:val="00A97159"/>
    <w:rsid w:val="00A97768"/>
    <w:rsid w:val="00A979EA"/>
    <w:rsid w:val="00A97C09"/>
    <w:rsid w:val="00A97D54"/>
    <w:rsid w:val="00A97EA8"/>
    <w:rsid w:val="00AA073E"/>
    <w:rsid w:val="00AA13B2"/>
    <w:rsid w:val="00AA1582"/>
    <w:rsid w:val="00AA1A84"/>
    <w:rsid w:val="00AA1CC0"/>
    <w:rsid w:val="00AA1F1F"/>
    <w:rsid w:val="00AA204D"/>
    <w:rsid w:val="00AA26B7"/>
    <w:rsid w:val="00AA2B98"/>
    <w:rsid w:val="00AA314D"/>
    <w:rsid w:val="00AA31AE"/>
    <w:rsid w:val="00AA32AD"/>
    <w:rsid w:val="00AA3364"/>
    <w:rsid w:val="00AA3928"/>
    <w:rsid w:val="00AA3E28"/>
    <w:rsid w:val="00AA3F45"/>
    <w:rsid w:val="00AA3F7E"/>
    <w:rsid w:val="00AA3F80"/>
    <w:rsid w:val="00AA4051"/>
    <w:rsid w:val="00AA41DE"/>
    <w:rsid w:val="00AA4243"/>
    <w:rsid w:val="00AA4327"/>
    <w:rsid w:val="00AA436A"/>
    <w:rsid w:val="00AA47E0"/>
    <w:rsid w:val="00AA5350"/>
    <w:rsid w:val="00AA5726"/>
    <w:rsid w:val="00AA5875"/>
    <w:rsid w:val="00AA59D0"/>
    <w:rsid w:val="00AA5BBE"/>
    <w:rsid w:val="00AA5CE1"/>
    <w:rsid w:val="00AA5E90"/>
    <w:rsid w:val="00AA6010"/>
    <w:rsid w:val="00AA6233"/>
    <w:rsid w:val="00AA6906"/>
    <w:rsid w:val="00AA6955"/>
    <w:rsid w:val="00AA6A58"/>
    <w:rsid w:val="00AA6B76"/>
    <w:rsid w:val="00AA79B6"/>
    <w:rsid w:val="00AA7D83"/>
    <w:rsid w:val="00AB013A"/>
    <w:rsid w:val="00AB0424"/>
    <w:rsid w:val="00AB0636"/>
    <w:rsid w:val="00AB0DF7"/>
    <w:rsid w:val="00AB0EE2"/>
    <w:rsid w:val="00AB0FEA"/>
    <w:rsid w:val="00AB15BC"/>
    <w:rsid w:val="00AB1A0C"/>
    <w:rsid w:val="00AB1D17"/>
    <w:rsid w:val="00AB1F8A"/>
    <w:rsid w:val="00AB24FA"/>
    <w:rsid w:val="00AB256D"/>
    <w:rsid w:val="00AB2DCE"/>
    <w:rsid w:val="00AB3891"/>
    <w:rsid w:val="00AB3D0A"/>
    <w:rsid w:val="00AB3DF2"/>
    <w:rsid w:val="00AB3F46"/>
    <w:rsid w:val="00AB4047"/>
    <w:rsid w:val="00AB404F"/>
    <w:rsid w:val="00AB42BC"/>
    <w:rsid w:val="00AB458C"/>
    <w:rsid w:val="00AB4994"/>
    <w:rsid w:val="00AB49ED"/>
    <w:rsid w:val="00AB53F4"/>
    <w:rsid w:val="00AB5535"/>
    <w:rsid w:val="00AB56BE"/>
    <w:rsid w:val="00AB56D7"/>
    <w:rsid w:val="00AB59FB"/>
    <w:rsid w:val="00AB5C00"/>
    <w:rsid w:val="00AB6041"/>
    <w:rsid w:val="00AB6212"/>
    <w:rsid w:val="00AB68FD"/>
    <w:rsid w:val="00AB697C"/>
    <w:rsid w:val="00AB6A00"/>
    <w:rsid w:val="00AB6D83"/>
    <w:rsid w:val="00AB6DC4"/>
    <w:rsid w:val="00AB6EF7"/>
    <w:rsid w:val="00AB6EFC"/>
    <w:rsid w:val="00AB7147"/>
    <w:rsid w:val="00AB71EE"/>
    <w:rsid w:val="00AB72BD"/>
    <w:rsid w:val="00AB764C"/>
    <w:rsid w:val="00AB7691"/>
    <w:rsid w:val="00AB7834"/>
    <w:rsid w:val="00AB7AEF"/>
    <w:rsid w:val="00AB7D97"/>
    <w:rsid w:val="00AC00A1"/>
    <w:rsid w:val="00AC02EE"/>
    <w:rsid w:val="00AC0AE2"/>
    <w:rsid w:val="00AC0CFC"/>
    <w:rsid w:val="00AC1015"/>
    <w:rsid w:val="00AC13D9"/>
    <w:rsid w:val="00AC175C"/>
    <w:rsid w:val="00AC1789"/>
    <w:rsid w:val="00AC2C2D"/>
    <w:rsid w:val="00AC30F7"/>
    <w:rsid w:val="00AC336A"/>
    <w:rsid w:val="00AC366C"/>
    <w:rsid w:val="00AC3ABA"/>
    <w:rsid w:val="00AC441B"/>
    <w:rsid w:val="00AC4485"/>
    <w:rsid w:val="00AC4665"/>
    <w:rsid w:val="00AC4D42"/>
    <w:rsid w:val="00AC50F0"/>
    <w:rsid w:val="00AC5133"/>
    <w:rsid w:val="00AC5699"/>
    <w:rsid w:val="00AC6116"/>
    <w:rsid w:val="00AC61A1"/>
    <w:rsid w:val="00AC63CF"/>
    <w:rsid w:val="00AC6DAF"/>
    <w:rsid w:val="00AC6E74"/>
    <w:rsid w:val="00AC70A9"/>
    <w:rsid w:val="00AC7281"/>
    <w:rsid w:val="00AC7925"/>
    <w:rsid w:val="00AC7E4B"/>
    <w:rsid w:val="00AD0E53"/>
    <w:rsid w:val="00AD121A"/>
    <w:rsid w:val="00AD1329"/>
    <w:rsid w:val="00AD1A7C"/>
    <w:rsid w:val="00AD218B"/>
    <w:rsid w:val="00AD2236"/>
    <w:rsid w:val="00AD25C8"/>
    <w:rsid w:val="00AD2AAC"/>
    <w:rsid w:val="00AD2FE6"/>
    <w:rsid w:val="00AD31BF"/>
    <w:rsid w:val="00AD3596"/>
    <w:rsid w:val="00AD36F8"/>
    <w:rsid w:val="00AD37DF"/>
    <w:rsid w:val="00AD425A"/>
    <w:rsid w:val="00AD45AF"/>
    <w:rsid w:val="00AD4842"/>
    <w:rsid w:val="00AD4BB1"/>
    <w:rsid w:val="00AD4C46"/>
    <w:rsid w:val="00AD50A9"/>
    <w:rsid w:val="00AD50DF"/>
    <w:rsid w:val="00AD5455"/>
    <w:rsid w:val="00AD5811"/>
    <w:rsid w:val="00AD58BF"/>
    <w:rsid w:val="00AD59C1"/>
    <w:rsid w:val="00AD64B2"/>
    <w:rsid w:val="00AD6527"/>
    <w:rsid w:val="00AD673C"/>
    <w:rsid w:val="00AD6900"/>
    <w:rsid w:val="00AD6B26"/>
    <w:rsid w:val="00AD7D46"/>
    <w:rsid w:val="00AD7D62"/>
    <w:rsid w:val="00AE060E"/>
    <w:rsid w:val="00AE06C4"/>
    <w:rsid w:val="00AE0D9E"/>
    <w:rsid w:val="00AE101E"/>
    <w:rsid w:val="00AE1A9F"/>
    <w:rsid w:val="00AE1EC2"/>
    <w:rsid w:val="00AE2156"/>
    <w:rsid w:val="00AE2403"/>
    <w:rsid w:val="00AE2551"/>
    <w:rsid w:val="00AE25B7"/>
    <w:rsid w:val="00AE2C9A"/>
    <w:rsid w:val="00AE36F5"/>
    <w:rsid w:val="00AE38F0"/>
    <w:rsid w:val="00AE392D"/>
    <w:rsid w:val="00AE3A71"/>
    <w:rsid w:val="00AE3D46"/>
    <w:rsid w:val="00AE3E8E"/>
    <w:rsid w:val="00AE41DF"/>
    <w:rsid w:val="00AE4424"/>
    <w:rsid w:val="00AE44A2"/>
    <w:rsid w:val="00AE46DA"/>
    <w:rsid w:val="00AE4753"/>
    <w:rsid w:val="00AE479D"/>
    <w:rsid w:val="00AE5346"/>
    <w:rsid w:val="00AE5634"/>
    <w:rsid w:val="00AE5760"/>
    <w:rsid w:val="00AE5AFD"/>
    <w:rsid w:val="00AE5B8C"/>
    <w:rsid w:val="00AE5E41"/>
    <w:rsid w:val="00AE5E7E"/>
    <w:rsid w:val="00AE600D"/>
    <w:rsid w:val="00AE6F85"/>
    <w:rsid w:val="00AE6FA2"/>
    <w:rsid w:val="00AE73FB"/>
    <w:rsid w:val="00AE75C9"/>
    <w:rsid w:val="00AE7959"/>
    <w:rsid w:val="00AE7A6C"/>
    <w:rsid w:val="00AF00ED"/>
    <w:rsid w:val="00AF016C"/>
    <w:rsid w:val="00AF0174"/>
    <w:rsid w:val="00AF0291"/>
    <w:rsid w:val="00AF06F1"/>
    <w:rsid w:val="00AF15D6"/>
    <w:rsid w:val="00AF191A"/>
    <w:rsid w:val="00AF1936"/>
    <w:rsid w:val="00AF1E2C"/>
    <w:rsid w:val="00AF1FC7"/>
    <w:rsid w:val="00AF202F"/>
    <w:rsid w:val="00AF207E"/>
    <w:rsid w:val="00AF23BE"/>
    <w:rsid w:val="00AF27EA"/>
    <w:rsid w:val="00AF28B9"/>
    <w:rsid w:val="00AF2AAA"/>
    <w:rsid w:val="00AF2B42"/>
    <w:rsid w:val="00AF2EC3"/>
    <w:rsid w:val="00AF33EC"/>
    <w:rsid w:val="00AF353A"/>
    <w:rsid w:val="00AF35A5"/>
    <w:rsid w:val="00AF38A4"/>
    <w:rsid w:val="00AF3C3D"/>
    <w:rsid w:val="00AF3CE0"/>
    <w:rsid w:val="00AF4689"/>
    <w:rsid w:val="00AF497C"/>
    <w:rsid w:val="00AF4C46"/>
    <w:rsid w:val="00AF512A"/>
    <w:rsid w:val="00AF5629"/>
    <w:rsid w:val="00AF5DD9"/>
    <w:rsid w:val="00AF5DDA"/>
    <w:rsid w:val="00AF5E87"/>
    <w:rsid w:val="00AF5F09"/>
    <w:rsid w:val="00AF6098"/>
    <w:rsid w:val="00AF6824"/>
    <w:rsid w:val="00AF685D"/>
    <w:rsid w:val="00AF68E7"/>
    <w:rsid w:val="00AF6953"/>
    <w:rsid w:val="00AF6AA5"/>
    <w:rsid w:val="00AF6BD0"/>
    <w:rsid w:val="00AF7352"/>
    <w:rsid w:val="00AF752B"/>
    <w:rsid w:val="00AF7701"/>
    <w:rsid w:val="00AF7992"/>
    <w:rsid w:val="00AF7A33"/>
    <w:rsid w:val="00AF7F4B"/>
    <w:rsid w:val="00B00055"/>
    <w:rsid w:val="00B00190"/>
    <w:rsid w:val="00B00BB6"/>
    <w:rsid w:val="00B00D20"/>
    <w:rsid w:val="00B00F40"/>
    <w:rsid w:val="00B01423"/>
    <w:rsid w:val="00B01440"/>
    <w:rsid w:val="00B015E9"/>
    <w:rsid w:val="00B01C53"/>
    <w:rsid w:val="00B01D9F"/>
    <w:rsid w:val="00B01E7F"/>
    <w:rsid w:val="00B0251E"/>
    <w:rsid w:val="00B026E3"/>
    <w:rsid w:val="00B02CEE"/>
    <w:rsid w:val="00B031BA"/>
    <w:rsid w:val="00B0334A"/>
    <w:rsid w:val="00B03711"/>
    <w:rsid w:val="00B037C7"/>
    <w:rsid w:val="00B040D6"/>
    <w:rsid w:val="00B041CA"/>
    <w:rsid w:val="00B0431F"/>
    <w:rsid w:val="00B049AB"/>
    <w:rsid w:val="00B04ADC"/>
    <w:rsid w:val="00B04D62"/>
    <w:rsid w:val="00B05560"/>
    <w:rsid w:val="00B055D0"/>
    <w:rsid w:val="00B05B33"/>
    <w:rsid w:val="00B05CD2"/>
    <w:rsid w:val="00B05FFA"/>
    <w:rsid w:val="00B06746"/>
    <w:rsid w:val="00B0681B"/>
    <w:rsid w:val="00B06911"/>
    <w:rsid w:val="00B07348"/>
    <w:rsid w:val="00B078D9"/>
    <w:rsid w:val="00B07EA2"/>
    <w:rsid w:val="00B10368"/>
    <w:rsid w:val="00B104E4"/>
    <w:rsid w:val="00B10749"/>
    <w:rsid w:val="00B1097B"/>
    <w:rsid w:val="00B10AAD"/>
    <w:rsid w:val="00B10D55"/>
    <w:rsid w:val="00B10EA8"/>
    <w:rsid w:val="00B111D8"/>
    <w:rsid w:val="00B1139A"/>
    <w:rsid w:val="00B115EA"/>
    <w:rsid w:val="00B11797"/>
    <w:rsid w:val="00B123D2"/>
    <w:rsid w:val="00B127BC"/>
    <w:rsid w:val="00B12AF4"/>
    <w:rsid w:val="00B12B17"/>
    <w:rsid w:val="00B12BA6"/>
    <w:rsid w:val="00B12BA8"/>
    <w:rsid w:val="00B12C91"/>
    <w:rsid w:val="00B12D40"/>
    <w:rsid w:val="00B12D8D"/>
    <w:rsid w:val="00B12E31"/>
    <w:rsid w:val="00B12F59"/>
    <w:rsid w:val="00B132D4"/>
    <w:rsid w:val="00B13528"/>
    <w:rsid w:val="00B13878"/>
    <w:rsid w:val="00B13909"/>
    <w:rsid w:val="00B1411E"/>
    <w:rsid w:val="00B144FC"/>
    <w:rsid w:val="00B14819"/>
    <w:rsid w:val="00B14CC6"/>
    <w:rsid w:val="00B153CC"/>
    <w:rsid w:val="00B158D2"/>
    <w:rsid w:val="00B15A92"/>
    <w:rsid w:val="00B15CE6"/>
    <w:rsid w:val="00B15EB9"/>
    <w:rsid w:val="00B16012"/>
    <w:rsid w:val="00B161C2"/>
    <w:rsid w:val="00B16797"/>
    <w:rsid w:val="00B169F9"/>
    <w:rsid w:val="00B16BA1"/>
    <w:rsid w:val="00B16E9E"/>
    <w:rsid w:val="00B16EE1"/>
    <w:rsid w:val="00B17AC2"/>
    <w:rsid w:val="00B17AD5"/>
    <w:rsid w:val="00B17B68"/>
    <w:rsid w:val="00B17BAD"/>
    <w:rsid w:val="00B17E5B"/>
    <w:rsid w:val="00B20331"/>
    <w:rsid w:val="00B20A9A"/>
    <w:rsid w:val="00B21081"/>
    <w:rsid w:val="00B2147B"/>
    <w:rsid w:val="00B2164B"/>
    <w:rsid w:val="00B21948"/>
    <w:rsid w:val="00B2197B"/>
    <w:rsid w:val="00B219A8"/>
    <w:rsid w:val="00B21E9A"/>
    <w:rsid w:val="00B2229F"/>
    <w:rsid w:val="00B22628"/>
    <w:rsid w:val="00B22A82"/>
    <w:rsid w:val="00B22BDC"/>
    <w:rsid w:val="00B22D65"/>
    <w:rsid w:val="00B22E4A"/>
    <w:rsid w:val="00B23312"/>
    <w:rsid w:val="00B23B5E"/>
    <w:rsid w:val="00B23CCE"/>
    <w:rsid w:val="00B23EEB"/>
    <w:rsid w:val="00B23FCA"/>
    <w:rsid w:val="00B248F1"/>
    <w:rsid w:val="00B24930"/>
    <w:rsid w:val="00B24953"/>
    <w:rsid w:val="00B24D76"/>
    <w:rsid w:val="00B25385"/>
    <w:rsid w:val="00B25DFF"/>
    <w:rsid w:val="00B25F70"/>
    <w:rsid w:val="00B25FF6"/>
    <w:rsid w:val="00B26336"/>
    <w:rsid w:val="00B26A75"/>
    <w:rsid w:val="00B26D42"/>
    <w:rsid w:val="00B275FF"/>
    <w:rsid w:val="00B2765F"/>
    <w:rsid w:val="00B27AEC"/>
    <w:rsid w:val="00B27B68"/>
    <w:rsid w:val="00B27B85"/>
    <w:rsid w:val="00B30170"/>
    <w:rsid w:val="00B30A18"/>
    <w:rsid w:val="00B30C78"/>
    <w:rsid w:val="00B30E2A"/>
    <w:rsid w:val="00B30FE6"/>
    <w:rsid w:val="00B314DB"/>
    <w:rsid w:val="00B316DC"/>
    <w:rsid w:val="00B31DF6"/>
    <w:rsid w:val="00B31E10"/>
    <w:rsid w:val="00B3234B"/>
    <w:rsid w:val="00B32457"/>
    <w:rsid w:val="00B32783"/>
    <w:rsid w:val="00B32B2E"/>
    <w:rsid w:val="00B32C5D"/>
    <w:rsid w:val="00B333A3"/>
    <w:rsid w:val="00B33528"/>
    <w:rsid w:val="00B33DE0"/>
    <w:rsid w:val="00B33E2D"/>
    <w:rsid w:val="00B34145"/>
    <w:rsid w:val="00B34587"/>
    <w:rsid w:val="00B34892"/>
    <w:rsid w:val="00B34935"/>
    <w:rsid w:val="00B34B4C"/>
    <w:rsid w:val="00B34C47"/>
    <w:rsid w:val="00B34ED4"/>
    <w:rsid w:val="00B34F97"/>
    <w:rsid w:val="00B3517F"/>
    <w:rsid w:val="00B35C41"/>
    <w:rsid w:val="00B35C88"/>
    <w:rsid w:val="00B35CAB"/>
    <w:rsid w:val="00B36156"/>
    <w:rsid w:val="00B363D7"/>
    <w:rsid w:val="00B3687E"/>
    <w:rsid w:val="00B36951"/>
    <w:rsid w:val="00B36D24"/>
    <w:rsid w:val="00B36F8C"/>
    <w:rsid w:val="00B378B6"/>
    <w:rsid w:val="00B37BF7"/>
    <w:rsid w:val="00B37D04"/>
    <w:rsid w:val="00B37D1D"/>
    <w:rsid w:val="00B402B5"/>
    <w:rsid w:val="00B4077B"/>
    <w:rsid w:val="00B407E5"/>
    <w:rsid w:val="00B40808"/>
    <w:rsid w:val="00B40845"/>
    <w:rsid w:val="00B409DE"/>
    <w:rsid w:val="00B4147B"/>
    <w:rsid w:val="00B41B22"/>
    <w:rsid w:val="00B420A8"/>
    <w:rsid w:val="00B42912"/>
    <w:rsid w:val="00B42CC2"/>
    <w:rsid w:val="00B430E0"/>
    <w:rsid w:val="00B43396"/>
    <w:rsid w:val="00B4358C"/>
    <w:rsid w:val="00B435F6"/>
    <w:rsid w:val="00B43A02"/>
    <w:rsid w:val="00B43A96"/>
    <w:rsid w:val="00B43AB4"/>
    <w:rsid w:val="00B43D62"/>
    <w:rsid w:val="00B44024"/>
    <w:rsid w:val="00B44163"/>
    <w:rsid w:val="00B444F9"/>
    <w:rsid w:val="00B446A3"/>
    <w:rsid w:val="00B4490B"/>
    <w:rsid w:val="00B44949"/>
    <w:rsid w:val="00B44A03"/>
    <w:rsid w:val="00B44AF0"/>
    <w:rsid w:val="00B44C1A"/>
    <w:rsid w:val="00B450AA"/>
    <w:rsid w:val="00B4530A"/>
    <w:rsid w:val="00B45984"/>
    <w:rsid w:val="00B45BCA"/>
    <w:rsid w:val="00B46388"/>
    <w:rsid w:val="00B4643A"/>
    <w:rsid w:val="00B46865"/>
    <w:rsid w:val="00B46A33"/>
    <w:rsid w:val="00B46ADF"/>
    <w:rsid w:val="00B46C2E"/>
    <w:rsid w:val="00B46C52"/>
    <w:rsid w:val="00B46D0E"/>
    <w:rsid w:val="00B46EAD"/>
    <w:rsid w:val="00B47464"/>
    <w:rsid w:val="00B474CD"/>
    <w:rsid w:val="00B47887"/>
    <w:rsid w:val="00B505F2"/>
    <w:rsid w:val="00B50682"/>
    <w:rsid w:val="00B50FB4"/>
    <w:rsid w:val="00B51587"/>
    <w:rsid w:val="00B51821"/>
    <w:rsid w:val="00B5197C"/>
    <w:rsid w:val="00B520E6"/>
    <w:rsid w:val="00B5221E"/>
    <w:rsid w:val="00B52231"/>
    <w:rsid w:val="00B5232B"/>
    <w:rsid w:val="00B531E4"/>
    <w:rsid w:val="00B53298"/>
    <w:rsid w:val="00B534A8"/>
    <w:rsid w:val="00B539C5"/>
    <w:rsid w:val="00B53EB1"/>
    <w:rsid w:val="00B540AA"/>
    <w:rsid w:val="00B540FA"/>
    <w:rsid w:val="00B5494A"/>
    <w:rsid w:val="00B54954"/>
    <w:rsid w:val="00B54AF7"/>
    <w:rsid w:val="00B54BD9"/>
    <w:rsid w:val="00B54C1C"/>
    <w:rsid w:val="00B54E7C"/>
    <w:rsid w:val="00B54EE0"/>
    <w:rsid w:val="00B551E9"/>
    <w:rsid w:val="00B559D0"/>
    <w:rsid w:val="00B55CF0"/>
    <w:rsid w:val="00B55D0C"/>
    <w:rsid w:val="00B55D4D"/>
    <w:rsid w:val="00B562E5"/>
    <w:rsid w:val="00B5698D"/>
    <w:rsid w:val="00B56B14"/>
    <w:rsid w:val="00B56B9E"/>
    <w:rsid w:val="00B56D0B"/>
    <w:rsid w:val="00B57614"/>
    <w:rsid w:val="00B576D9"/>
    <w:rsid w:val="00B579FF"/>
    <w:rsid w:val="00B57A0C"/>
    <w:rsid w:val="00B57C0A"/>
    <w:rsid w:val="00B57D3A"/>
    <w:rsid w:val="00B57E32"/>
    <w:rsid w:val="00B6024E"/>
    <w:rsid w:val="00B60C6C"/>
    <w:rsid w:val="00B617A1"/>
    <w:rsid w:val="00B61A3A"/>
    <w:rsid w:val="00B61E5D"/>
    <w:rsid w:val="00B63658"/>
    <w:rsid w:val="00B636ED"/>
    <w:rsid w:val="00B637D4"/>
    <w:rsid w:val="00B63A5E"/>
    <w:rsid w:val="00B6413E"/>
    <w:rsid w:val="00B642CB"/>
    <w:rsid w:val="00B646B5"/>
    <w:rsid w:val="00B6494C"/>
    <w:rsid w:val="00B64A44"/>
    <w:rsid w:val="00B659B7"/>
    <w:rsid w:val="00B65BB9"/>
    <w:rsid w:val="00B65C1B"/>
    <w:rsid w:val="00B65D97"/>
    <w:rsid w:val="00B65F1C"/>
    <w:rsid w:val="00B661B8"/>
    <w:rsid w:val="00B66223"/>
    <w:rsid w:val="00B666BF"/>
    <w:rsid w:val="00B669BD"/>
    <w:rsid w:val="00B669D9"/>
    <w:rsid w:val="00B67254"/>
    <w:rsid w:val="00B67366"/>
    <w:rsid w:val="00B67ACF"/>
    <w:rsid w:val="00B67DF8"/>
    <w:rsid w:val="00B70611"/>
    <w:rsid w:val="00B70804"/>
    <w:rsid w:val="00B70B1A"/>
    <w:rsid w:val="00B70E1B"/>
    <w:rsid w:val="00B71223"/>
    <w:rsid w:val="00B71656"/>
    <w:rsid w:val="00B71664"/>
    <w:rsid w:val="00B716C5"/>
    <w:rsid w:val="00B7244D"/>
    <w:rsid w:val="00B72506"/>
    <w:rsid w:val="00B72711"/>
    <w:rsid w:val="00B72B93"/>
    <w:rsid w:val="00B73674"/>
    <w:rsid w:val="00B73D03"/>
    <w:rsid w:val="00B742E7"/>
    <w:rsid w:val="00B74752"/>
    <w:rsid w:val="00B7477D"/>
    <w:rsid w:val="00B74FEB"/>
    <w:rsid w:val="00B754B2"/>
    <w:rsid w:val="00B75E15"/>
    <w:rsid w:val="00B76070"/>
    <w:rsid w:val="00B760AC"/>
    <w:rsid w:val="00B7640D"/>
    <w:rsid w:val="00B77662"/>
    <w:rsid w:val="00B777BE"/>
    <w:rsid w:val="00B77A9D"/>
    <w:rsid w:val="00B80567"/>
    <w:rsid w:val="00B80A75"/>
    <w:rsid w:val="00B80A77"/>
    <w:rsid w:val="00B80F87"/>
    <w:rsid w:val="00B81B8C"/>
    <w:rsid w:val="00B82332"/>
    <w:rsid w:val="00B829DB"/>
    <w:rsid w:val="00B82A88"/>
    <w:rsid w:val="00B82B75"/>
    <w:rsid w:val="00B82C50"/>
    <w:rsid w:val="00B82DC0"/>
    <w:rsid w:val="00B82F04"/>
    <w:rsid w:val="00B82F40"/>
    <w:rsid w:val="00B837CA"/>
    <w:rsid w:val="00B8476E"/>
    <w:rsid w:val="00B84985"/>
    <w:rsid w:val="00B84A9C"/>
    <w:rsid w:val="00B84AF0"/>
    <w:rsid w:val="00B84CB4"/>
    <w:rsid w:val="00B85556"/>
    <w:rsid w:val="00B85818"/>
    <w:rsid w:val="00B85BB4"/>
    <w:rsid w:val="00B85C95"/>
    <w:rsid w:val="00B85F34"/>
    <w:rsid w:val="00B85FAA"/>
    <w:rsid w:val="00B86158"/>
    <w:rsid w:val="00B8639C"/>
    <w:rsid w:val="00B86E35"/>
    <w:rsid w:val="00B876E7"/>
    <w:rsid w:val="00B87740"/>
    <w:rsid w:val="00B87A7E"/>
    <w:rsid w:val="00B87E4D"/>
    <w:rsid w:val="00B9095D"/>
    <w:rsid w:val="00B91147"/>
    <w:rsid w:val="00B913A8"/>
    <w:rsid w:val="00B91D74"/>
    <w:rsid w:val="00B9210E"/>
    <w:rsid w:val="00B925E9"/>
    <w:rsid w:val="00B93C66"/>
    <w:rsid w:val="00B93F02"/>
    <w:rsid w:val="00B9460B"/>
    <w:rsid w:val="00B94DDD"/>
    <w:rsid w:val="00B94E98"/>
    <w:rsid w:val="00B94FE3"/>
    <w:rsid w:val="00B951AE"/>
    <w:rsid w:val="00B9529C"/>
    <w:rsid w:val="00B954CC"/>
    <w:rsid w:val="00B95878"/>
    <w:rsid w:val="00B95A7D"/>
    <w:rsid w:val="00B95A9F"/>
    <w:rsid w:val="00B95DE4"/>
    <w:rsid w:val="00B95FFB"/>
    <w:rsid w:val="00B962E3"/>
    <w:rsid w:val="00B96577"/>
    <w:rsid w:val="00B9691A"/>
    <w:rsid w:val="00B96AB2"/>
    <w:rsid w:val="00B976F8"/>
    <w:rsid w:val="00B97986"/>
    <w:rsid w:val="00B97A7C"/>
    <w:rsid w:val="00B97C89"/>
    <w:rsid w:val="00BA05BE"/>
    <w:rsid w:val="00BA096B"/>
    <w:rsid w:val="00BA0BEF"/>
    <w:rsid w:val="00BA0E70"/>
    <w:rsid w:val="00BA165E"/>
    <w:rsid w:val="00BA1A75"/>
    <w:rsid w:val="00BA1CD4"/>
    <w:rsid w:val="00BA1DCE"/>
    <w:rsid w:val="00BA1F99"/>
    <w:rsid w:val="00BA204E"/>
    <w:rsid w:val="00BA24F4"/>
    <w:rsid w:val="00BA253C"/>
    <w:rsid w:val="00BA2542"/>
    <w:rsid w:val="00BA258B"/>
    <w:rsid w:val="00BA28B9"/>
    <w:rsid w:val="00BA334A"/>
    <w:rsid w:val="00BA335D"/>
    <w:rsid w:val="00BA347E"/>
    <w:rsid w:val="00BA3A08"/>
    <w:rsid w:val="00BA3BAB"/>
    <w:rsid w:val="00BA4282"/>
    <w:rsid w:val="00BA4C1F"/>
    <w:rsid w:val="00BA4C9D"/>
    <w:rsid w:val="00BA523A"/>
    <w:rsid w:val="00BA52E4"/>
    <w:rsid w:val="00BA5384"/>
    <w:rsid w:val="00BA56A1"/>
    <w:rsid w:val="00BA5D62"/>
    <w:rsid w:val="00BA5E38"/>
    <w:rsid w:val="00BA61B1"/>
    <w:rsid w:val="00BA6286"/>
    <w:rsid w:val="00BA62A4"/>
    <w:rsid w:val="00BA62EC"/>
    <w:rsid w:val="00BA69E8"/>
    <w:rsid w:val="00BA6A81"/>
    <w:rsid w:val="00BA6CD1"/>
    <w:rsid w:val="00BA729A"/>
    <w:rsid w:val="00BA730E"/>
    <w:rsid w:val="00BA73C1"/>
    <w:rsid w:val="00BA7835"/>
    <w:rsid w:val="00BA7DA6"/>
    <w:rsid w:val="00BA7FC8"/>
    <w:rsid w:val="00BB05C2"/>
    <w:rsid w:val="00BB07A4"/>
    <w:rsid w:val="00BB0853"/>
    <w:rsid w:val="00BB08B2"/>
    <w:rsid w:val="00BB095D"/>
    <w:rsid w:val="00BB0A59"/>
    <w:rsid w:val="00BB0C27"/>
    <w:rsid w:val="00BB0CA4"/>
    <w:rsid w:val="00BB0DBE"/>
    <w:rsid w:val="00BB0F1E"/>
    <w:rsid w:val="00BB10E6"/>
    <w:rsid w:val="00BB1348"/>
    <w:rsid w:val="00BB15BD"/>
    <w:rsid w:val="00BB1A26"/>
    <w:rsid w:val="00BB1AF7"/>
    <w:rsid w:val="00BB21F0"/>
    <w:rsid w:val="00BB2425"/>
    <w:rsid w:val="00BB28F1"/>
    <w:rsid w:val="00BB2C1E"/>
    <w:rsid w:val="00BB2CBE"/>
    <w:rsid w:val="00BB2F49"/>
    <w:rsid w:val="00BB346F"/>
    <w:rsid w:val="00BB3499"/>
    <w:rsid w:val="00BB3DD4"/>
    <w:rsid w:val="00BB4594"/>
    <w:rsid w:val="00BB4C5C"/>
    <w:rsid w:val="00BB4C66"/>
    <w:rsid w:val="00BB4E56"/>
    <w:rsid w:val="00BB5019"/>
    <w:rsid w:val="00BB54B3"/>
    <w:rsid w:val="00BB56F2"/>
    <w:rsid w:val="00BB57CE"/>
    <w:rsid w:val="00BB59C8"/>
    <w:rsid w:val="00BB61BA"/>
    <w:rsid w:val="00BB67F7"/>
    <w:rsid w:val="00BB71C1"/>
    <w:rsid w:val="00BB7231"/>
    <w:rsid w:val="00BB7C03"/>
    <w:rsid w:val="00BB7D54"/>
    <w:rsid w:val="00BB7E32"/>
    <w:rsid w:val="00BB7F7E"/>
    <w:rsid w:val="00BC01B1"/>
    <w:rsid w:val="00BC0457"/>
    <w:rsid w:val="00BC0D53"/>
    <w:rsid w:val="00BC109F"/>
    <w:rsid w:val="00BC10A4"/>
    <w:rsid w:val="00BC13A0"/>
    <w:rsid w:val="00BC1615"/>
    <w:rsid w:val="00BC1816"/>
    <w:rsid w:val="00BC1E81"/>
    <w:rsid w:val="00BC240E"/>
    <w:rsid w:val="00BC2475"/>
    <w:rsid w:val="00BC2499"/>
    <w:rsid w:val="00BC2699"/>
    <w:rsid w:val="00BC28E6"/>
    <w:rsid w:val="00BC2AD6"/>
    <w:rsid w:val="00BC2B59"/>
    <w:rsid w:val="00BC2FF7"/>
    <w:rsid w:val="00BC31F5"/>
    <w:rsid w:val="00BC3573"/>
    <w:rsid w:val="00BC3921"/>
    <w:rsid w:val="00BC3AAA"/>
    <w:rsid w:val="00BC3BDF"/>
    <w:rsid w:val="00BC3E1D"/>
    <w:rsid w:val="00BC457C"/>
    <w:rsid w:val="00BC464A"/>
    <w:rsid w:val="00BC4F48"/>
    <w:rsid w:val="00BC5AD9"/>
    <w:rsid w:val="00BC5F32"/>
    <w:rsid w:val="00BC6099"/>
    <w:rsid w:val="00BC6122"/>
    <w:rsid w:val="00BC6B32"/>
    <w:rsid w:val="00BC7168"/>
    <w:rsid w:val="00BC71DD"/>
    <w:rsid w:val="00BC73F3"/>
    <w:rsid w:val="00BC78F8"/>
    <w:rsid w:val="00BC7B06"/>
    <w:rsid w:val="00BC7C58"/>
    <w:rsid w:val="00BD02CD"/>
    <w:rsid w:val="00BD02E2"/>
    <w:rsid w:val="00BD0315"/>
    <w:rsid w:val="00BD0350"/>
    <w:rsid w:val="00BD0662"/>
    <w:rsid w:val="00BD074E"/>
    <w:rsid w:val="00BD0976"/>
    <w:rsid w:val="00BD0BE6"/>
    <w:rsid w:val="00BD14F3"/>
    <w:rsid w:val="00BD150B"/>
    <w:rsid w:val="00BD1628"/>
    <w:rsid w:val="00BD1809"/>
    <w:rsid w:val="00BD1848"/>
    <w:rsid w:val="00BD1B8F"/>
    <w:rsid w:val="00BD1E14"/>
    <w:rsid w:val="00BD2435"/>
    <w:rsid w:val="00BD26AF"/>
    <w:rsid w:val="00BD2E51"/>
    <w:rsid w:val="00BD2FAF"/>
    <w:rsid w:val="00BD3287"/>
    <w:rsid w:val="00BD39D8"/>
    <w:rsid w:val="00BD3E40"/>
    <w:rsid w:val="00BD3F93"/>
    <w:rsid w:val="00BD405C"/>
    <w:rsid w:val="00BD45D6"/>
    <w:rsid w:val="00BD4A9A"/>
    <w:rsid w:val="00BD4AE2"/>
    <w:rsid w:val="00BD562A"/>
    <w:rsid w:val="00BD5769"/>
    <w:rsid w:val="00BD58D8"/>
    <w:rsid w:val="00BD5E33"/>
    <w:rsid w:val="00BD6107"/>
    <w:rsid w:val="00BD673D"/>
    <w:rsid w:val="00BD6798"/>
    <w:rsid w:val="00BD6885"/>
    <w:rsid w:val="00BD68F3"/>
    <w:rsid w:val="00BD69B4"/>
    <w:rsid w:val="00BD6D84"/>
    <w:rsid w:val="00BD6EA9"/>
    <w:rsid w:val="00BD6F39"/>
    <w:rsid w:val="00BD752E"/>
    <w:rsid w:val="00BD78B1"/>
    <w:rsid w:val="00BD7CA0"/>
    <w:rsid w:val="00BD7D5A"/>
    <w:rsid w:val="00BE02A9"/>
    <w:rsid w:val="00BE0F35"/>
    <w:rsid w:val="00BE122A"/>
    <w:rsid w:val="00BE219C"/>
    <w:rsid w:val="00BE21AB"/>
    <w:rsid w:val="00BE2570"/>
    <w:rsid w:val="00BE285E"/>
    <w:rsid w:val="00BE2DB9"/>
    <w:rsid w:val="00BE3484"/>
    <w:rsid w:val="00BE3851"/>
    <w:rsid w:val="00BE3C54"/>
    <w:rsid w:val="00BE3C8E"/>
    <w:rsid w:val="00BE3E2F"/>
    <w:rsid w:val="00BE4043"/>
    <w:rsid w:val="00BE41D1"/>
    <w:rsid w:val="00BE48D6"/>
    <w:rsid w:val="00BE4A89"/>
    <w:rsid w:val="00BE4A99"/>
    <w:rsid w:val="00BE4AA7"/>
    <w:rsid w:val="00BE4ABB"/>
    <w:rsid w:val="00BE5260"/>
    <w:rsid w:val="00BE5530"/>
    <w:rsid w:val="00BE58AE"/>
    <w:rsid w:val="00BE597B"/>
    <w:rsid w:val="00BE5A50"/>
    <w:rsid w:val="00BE5F48"/>
    <w:rsid w:val="00BE6048"/>
    <w:rsid w:val="00BE63A8"/>
    <w:rsid w:val="00BE699E"/>
    <w:rsid w:val="00BE7B34"/>
    <w:rsid w:val="00BE7E19"/>
    <w:rsid w:val="00BE7ED3"/>
    <w:rsid w:val="00BE7F8F"/>
    <w:rsid w:val="00BF0003"/>
    <w:rsid w:val="00BF043E"/>
    <w:rsid w:val="00BF0732"/>
    <w:rsid w:val="00BF08A4"/>
    <w:rsid w:val="00BF08B6"/>
    <w:rsid w:val="00BF103C"/>
    <w:rsid w:val="00BF1248"/>
    <w:rsid w:val="00BF189E"/>
    <w:rsid w:val="00BF1B15"/>
    <w:rsid w:val="00BF2119"/>
    <w:rsid w:val="00BF24F1"/>
    <w:rsid w:val="00BF2516"/>
    <w:rsid w:val="00BF25AC"/>
    <w:rsid w:val="00BF282B"/>
    <w:rsid w:val="00BF295F"/>
    <w:rsid w:val="00BF2D78"/>
    <w:rsid w:val="00BF2E1D"/>
    <w:rsid w:val="00BF2EC9"/>
    <w:rsid w:val="00BF31A5"/>
    <w:rsid w:val="00BF4034"/>
    <w:rsid w:val="00BF4048"/>
    <w:rsid w:val="00BF4088"/>
    <w:rsid w:val="00BF41E4"/>
    <w:rsid w:val="00BF43A0"/>
    <w:rsid w:val="00BF46DC"/>
    <w:rsid w:val="00BF49D3"/>
    <w:rsid w:val="00BF4A77"/>
    <w:rsid w:val="00BF4BE5"/>
    <w:rsid w:val="00BF4DB4"/>
    <w:rsid w:val="00BF4DBC"/>
    <w:rsid w:val="00BF4E30"/>
    <w:rsid w:val="00BF521A"/>
    <w:rsid w:val="00BF52C4"/>
    <w:rsid w:val="00BF585F"/>
    <w:rsid w:val="00BF5AFA"/>
    <w:rsid w:val="00BF6192"/>
    <w:rsid w:val="00BF6223"/>
    <w:rsid w:val="00BF63AC"/>
    <w:rsid w:val="00BF65A8"/>
    <w:rsid w:val="00BF67A0"/>
    <w:rsid w:val="00BF6DF1"/>
    <w:rsid w:val="00BF7485"/>
    <w:rsid w:val="00BF7886"/>
    <w:rsid w:val="00BF7C84"/>
    <w:rsid w:val="00BF7E7B"/>
    <w:rsid w:val="00C00202"/>
    <w:rsid w:val="00C0038E"/>
    <w:rsid w:val="00C00887"/>
    <w:rsid w:val="00C01054"/>
    <w:rsid w:val="00C01D0F"/>
    <w:rsid w:val="00C0285A"/>
    <w:rsid w:val="00C02E31"/>
    <w:rsid w:val="00C0325E"/>
    <w:rsid w:val="00C0344E"/>
    <w:rsid w:val="00C0352C"/>
    <w:rsid w:val="00C03865"/>
    <w:rsid w:val="00C03C73"/>
    <w:rsid w:val="00C03E3D"/>
    <w:rsid w:val="00C03EF7"/>
    <w:rsid w:val="00C04051"/>
    <w:rsid w:val="00C040D1"/>
    <w:rsid w:val="00C04281"/>
    <w:rsid w:val="00C04A44"/>
    <w:rsid w:val="00C04B94"/>
    <w:rsid w:val="00C04C28"/>
    <w:rsid w:val="00C04E02"/>
    <w:rsid w:val="00C04F66"/>
    <w:rsid w:val="00C0502A"/>
    <w:rsid w:val="00C05245"/>
    <w:rsid w:val="00C0525B"/>
    <w:rsid w:val="00C05396"/>
    <w:rsid w:val="00C054CA"/>
    <w:rsid w:val="00C05973"/>
    <w:rsid w:val="00C05AD6"/>
    <w:rsid w:val="00C062A1"/>
    <w:rsid w:val="00C064B8"/>
    <w:rsid w:val="00C0671D"/>
    <w:rsid w:val="00C06869"/>
    <w:rsid w:val="00C068CC"/>
    <w:rsid w:val="00C06E4C"/>
    <w:rsid w:val="00C074FE"/>
    <w:rsid w:val="00C07830"/>
    <w:rsid w:val="00C101EC"/>
    <w:rsid w:val="00C107FA"/>
    <w:rsid w:val="00C10887"/>
    <w:rsid w:val="00C108DB"/>
    <w:rsid w:val="00C108FA"/>
    <w:rsid w:val="00C10B6B"/>
    <w:rsid w:val="00C10D80"/>
    <w:rsid w:val="00C10F26"/>
    <w:rsid w:val="00C10F6F"/>
    <w:rsid w:val="00C118F8"/>
    <w:rsid w:val="00C119BC"/>
    <w:rsid w:val="00C11A07"/>
    <w:rsid w:val="00C11A35"/>
    <w:rsid w:val="00C12B71"/>
    <w:rsid w:val="00C12CE2"/>
    <w:rsid w:val="00C12D01"/>
    <w:rsid w:val="00C12DB0"/>
    <w:rsid w:val="00C13400"/>
    <w:rsid w:val="00C13476"/>
    <w:rsid w:val="00C13502"/>
    <w:rsid w:val="00C144DF"/>
    <w:rsid w:val="00C144F6"/>
    <w:rsid w:val="00C14D7A"/>
    <w:rsid w:val="00C15666"/>
    <w:rsid w:val="00C1574D"/>
    <w:rsid w:val="00C1579B"/>
    <w:rsid w:val="00C15862"/>
    <w:rsid w:val="00C16246"/>
    <w:rsid w:val="00C16572"/>
    <w:rsid w:val="00C16714"/>
    <w:rsid w:val="00C169FF"/>
    <w:rsid w:val="00C171AB"/>
    <w:rsid w:val="00C172FA"/>
    <w:rsid w:val="00C17681"/>
    <w:rsid w:val="00C17B79"/>
    <w:rsid w:val="00C17CCD"/>
    <w:rsid w:val="00C17CF2"/>
    <w:rsid w:val="00C200E9"/>
    <w:rsid w:val="00C20105"/>
    <w:rsid w:val="00C20179"/>
    <w:rsid w:val="00C209C7"/>
    <w:rsid w:val="00C209E9"/>
    <w:rsid w:val="00C20BFC"/>
    <w:rsid w:val="00C211FE"/>
    <w:rsid w:val="00C212BC"/>
    <w:rsid w:val="00C215AE"/>
    <w:rsid w:val="00C2183A"/>
    <w:rsid w:val="00C21A66"/>
    <w:rsid w:val="00C21B52"/>
    <w:rsid w:val="00C21F1F"/>
    <w:rsid w:val="00C221EE"/>
    <w:rsid w:val="00C2258C"/>
    <w:rsid w:val="00C228C9"/>
    <w:rsid w:val="00C22AFE"/>
    <w:rsid w:val="00C2343D"/>
    <w:rsid w:val="00C23900"/>
    <w:rsid w:val="00C23CCA"/>
    <w:rsid w:val="00C23D66"/>
    <w:rsid w:val="00C23E52"/>
    <w:rsid w:val="00C2433B"/>
    <w:rsid w:val="00C244FA"/>
    <w:rsid w:val="00C245C7"/>
    <w:rsid w:val="00C24614"/>
    <w:rsid w:val="00C2471B"/>
    <w:rsid w:val="00C24C74"/>
    <w:rsid w:val="00C24EB5"/>
    <w:rsid w:val="00C25107"/>
    <w:rsid w:val="00C253A0"/>
    <w:rsid w:val="00C255A4"/>
    <w:rsid w:val="00C255B2"/>
    <w:rsid w:val="00C257D9"/>
    <w:rsid w:val="00C25951"/>
    <w:rsid w:val="00C25C13"/>
    <w:rsid w:val="00C25E48"/>
    <w:rsid w:val="00C261E8"/>
    <w:rsid w:val="00C26501"/>
    <w:rsid w:val="00C2666B"/>
    <w:rsid w:val="00C27151"/>
    <w:rsid w:val="00C274DB"/>
    <w:rsid w:val="00C27EBF"/>
    <w:rsid w:val="00C3037A"/>
    <w:rsid w:val="00C3037C"/>
    <w:rsid w:val="00C304A6"/>
    <w:rsid w:val="00C3088D"/>
    <w:rsid w:val="00C30B55"/>
    <w:rsid w:val="00C30CAA"/>
    <w:rsid w:val="00C30CE3"/>
    <w:rsid w:val="00C31651"/>
    <w:rsid w:val="00C31765"/>
    <w:rsid w:val="00C31AF2"/>
    <w:rsid w:val="00C32834"/>
    <w:rsid w:val="00C328D7"/>
    <w:rsid w:val="00C32C24"/>
    <w:rsid w:val="00C32DAB"/>
    <w:rsid w:val="00C32FFE"/>
    <w:rsid w:val="00C3303F"/>
    <w:rsid w:val="00C3329C"/>
    <w:rsid w:val="00C3361F"/>
    <w:rsid w:val="00C33AB6"/>
    <w:rsid w:val="00C33E2D"/>
    <w:rsid w:val="00C3405D"/>
    <w:rsid w:val="00C343E9"/>
    <w:rsid w:val="00C344A6"/>
    <w:rsid w:val="00C34980"/>
    <w:rsid w:val="00C34F6B"/>
    <w:rsid w:val="00C355FE"/>
    <w:rsid w:val="00C3595A"/>
    <w:rsid w:val="00C35AF2"/>
    <w:rsid w:val="00C35D7D"/>
    <w:rsid w:val="00C3678E"/>
    <w:rsid w:val="00C36894"/>
    <w:rsid w:val="00C369EF"/>
    <w:rsid w:val="00C36CFB"/>
    <w:rsid w:val="00C37268"/>
    <w:rsid w:val="00C3766D"/>
    <w:rsid w:val="00C37736"/>
    <w:rsid w:val="00C37745"/>
    <w:rsid w:val="00C37C0B"/>
    <w:rsid w:val="00C37D30"/>
    <w:rsid w:val="00C37E02"/>
    <w:rsid w:val="00C40022"/>
    <w:rsid w:val="00C4056E"/>
    <w:rsid w:val="00C40A62"/>
    <w:rsid w:val="00C40B63"/>
    <w:rsid w:val="00C40C85"/>
    <w:rsid w:val="00C4144C"/>
    <w:rsid w:val="00C41689"/>
    <w:rsid w:val="00C4180C"/>
    <w:rsid w:val="00C41993"/>
    <w:rsid w:val="00C41ED3"/>
    <w:rsid w:val="00C41FA1"/>
    <w:rsid w:val="00C427A1"/>
    <w:rsid w:val="00C42AB8"/>
    <w:rsid w:val="00C42AD4"/>
    <w:rsid w:val="00C42C27"/>
    <w:rsid w:val="00C42CD0"/>
    <w:rsid w:val="00C42F8B"/>
    <w:rsid w:val="00C43354"/>
    <w:rsid w:val="00C4349D"/>
    <w:rsid w:val="00C43A1D"/>
    <w:rsid w:val="00C43AB7"/>
    <w:rsid w:val="00C43ED8"/>
    <w:rsid w:val="00C43EE1"/>
    <w:rsid w:val="00C44E59"/>
    <w:rsid w:val="00C44FF7"/>
    <w:rsid w:val="00C4563E"/>
    <w:rsid w:val="00C45B2E"/>
    <w:rsid w:val="00C45E4B"/>
    <w:rsid w:val="00C45EFA"/>
    <w:rsid w:val="00C46108"/>
    <w:rsid w:val="00C461E0"/>
    <w:rsid w:val="00C4667D"/>
    <w:rsid w:val="00C4706A"/>
    <w:rsid w:val="00C470AE"/>
    <w:rsid w:val="00C47385"/>
    <w:rsid w:val="00C473A4"/>
    <w:rsid w:val="00C4745A"/>
    <w:rsid w:val="00C4758E"/>
    <w:rsid w:val="00C47A14"/>
    <w:rsid w:val="00C47DAD"/>
    <w:rsid w:val="00C508F4"/>
    <w:rsid w:val="00C50AE9"/>
    <w:rsid w:val="00C511F3"/>
    <w:rsid w:val="00C5130F"/>
    <w:rsid w:val="00C51552"/>
    <w:rsid w:val="00C515A0"/>
    <w:rsid w:val="00C51932"/>
    <w:rsid w:val="00C51A54"/>
    <w:rsid w:val="00C521E4"/>
    <w:rsid w:val="00C5241F"/>
    <w:rsid w:val="00C53674"/>
    <w:rsid w:val="00C53BA7"/>
    <w:rsid w:val="00C53F98"/>
    <w:rsid w:val="00C54339"/>
    <w:rsid w:val="00C54370"/>
    <w:rsid w:val="00C54585"/>
    <w:rsid w:val="00C546F1"/>
    <w:rsid w:val="00C549DD"/>
    <w:rsid w:val="00C54B98"/>
    <w:rsid w:val="00C55179"/>
    <w:rsid w:val="00C5584A"/>
    <w:rsid w:val="00C55E65"/>
    <w:rsid w:val="00C56026"/>
    <w:rsid w:val="00C5686C"/>
    <w:rsid w:val="00C56E51"/>
    <w:rsid w:val="00C56EFC"/>
    <w:rsid w:val="00C57C18"/>
    <w:rsid w:val="00C6001C"/>
    <w:rsid w:val="00C600CC"/>
    <w:rsid w:val="00C6015C"/>
    <w:rsid w:val="00C60451"/>
    <w:rsid w:val="00C605D5"/>
    <w:rsid w:val="00C60F31"/>
    <w:rsid w:val="00C61155"/>
    <w:rsid w:val="00C611B1"/>
    <w:rsid w:val="00C61751"/>
    <w:rsid w:val="00C6295D"/>
    <w:rsid w:val="00C62CCF"/>
    <w:rsid w:val="00C62E34"/>
    <w:rsid w:val="00C62EDF"/>
    <w:rsid w:val="00C63045"/>
    <w:rsid w:val="00C6342D"/>
    <w:rsid w:val="00C63C31"/>
    <w:rsid w:val="00C642C6"/>
    <w:rsid w:val="00C64382"/>
    <w:rsid w:val="00C6445D"/>
    <w:rsid w:val="00C64490"/>
    <w:rsid w:val="00C64588"/>
    <w:rsid w:val="00C6479B"/>
    <w:rsid w:val="00C65101"/>
    <w:rsid w:val="00C65245"/>
    <w:rsid w:val="00C6531D"/>
    <w:rsid w:val="00C6596A"/>
    <w:rsid w:val="00C65CD0"/>
    <w:rsid w:val="00C66097"/>
    <w:rsid w:val="00C661BF"/>
    <w:rsid w:val="00C664F1"/>
    <w:rsid w:val="00C667BD"/>
    <w:rsid w:val="00C668AC"/>
    <w:rsid w:val="00C6692C"/>
    <w:rsid w:val="00C678DB"/>
    <w:rsid w:val="00C67F2C"/>
    <w:rsid w:val="00C7005C"/>
    <w:rsid w:val="00C7063D"/>
    <w:rsid w:val="00C70B22"/>
    <w:rsid w:val="00C70C7E"/>
    <w:rsid w:val="00C71032"/>
    <w:rsid w:val="00C711D9"/>
    <w:rsid w:val="00C714F3"/>
    <w:rsid w:val="00C717AB"/>
    <w:rsid w:val="00C72152"/>
    <w:rsid w:val="00C722B4"/>
    <w:rsid w:val="00C728AC"/>
    <w:rsid w:val="00C72E2E"/>
    <w:rsid w:val="00C73271"/>
    <w:rsid w:val="00C73BBE"/>
    <w:rsid w:val="00C73C18"/>
    <w:rsid w:val="00C7404F"/>
    <w:rsid w:val="00C740E9"/>
    <w:rsid w:val="00C74480"/>
    <w:rsid w:val="00C744CF"/>
    <w:rsid w:val="00C747A1"/>
    <w:rsid w:val="00C74F29"/>
    <w:rsid w:val="00C750B1"/>
    <w:rsid w:val="00C7531A"/>
    <w:rsid w:val="00C753FA"/>
    <w:rsid w:val="00C757C4"/>
    <w:rsid w:val="00C75EDB"/>
    <w:rsid w:val="00C76954"/>
    <w:rsid w:val="00C76D3B"/>
    <w:rsid w:val="00C76E52"/>
    <w:rsid w:val="00C77370"/>
    <w:rsid w:val="00C77678"/>
    <w:rsid w:val="00C777F5"/>
    <w:rsid w:val="00C77DBC"/>
    <w:rsid w:val="00C80126"/>
    <w:rsid w:val="00C8028A"/>
    <w:rsid w:val="00C80530"/>
    <w:rsid w:val="00C80B10"/>
    <w:rsid w:val="00C80C4E"/>
    <w:rsid w:val="00C80CC2"/>
    <w:rsid w:val="00C81A4C"/>
    <w:rsid w:val="00C81A53"/>
    <w:rsid w:val="00C81C7C"/>
    <w:rsid w:val="00C81DCD"/>
    <w:rsid w:val="00C8206E"/>
    <w:rsid w:val="00C8218D"/>
    <w:rsid w:val="00C825BF"/>
    <w:rsid w:val="00C82758"/>
    <w:rsid w:val="00C82B57"/>
    <w:rsid w:val="00C83038"/>
    <w:rsid w:val="00C831E4"/>
    <w:rsid w:val="00C83398"/>
    <w:rsid w:val="00C83445"/>
    <w:rsid w:val="00C83521"/>
    <w:rsid w:val="00C8355D"/>
    <w:rsid w:val="00C83592"/>
    <w:rsid w:val="00C84216"/>
    <w:rsid w:val="00C84664"/>
    <w:rsid w:val="00C84726"/>
    <w:rsid w:val="00C84B3C"/>
    <w:rsid w:val="00C84D0E"/>
    <w:rsid w:val="00C84EE4"/>
    <w:rsid w:val="00C854CE"/>
    <w:rsid w:val="00C855CF"/>
    <w:rsid w:val="00C85CEC"/>
    <w:rsid w:val="00C860B7"/>
    <w:rsid w:val="00C86712"/>
    <w:rsid w:val="00C86825"/>
    <w:rsid w:val="00C86DA3"/>
    <w:rsid w:val="00C87416"/>
    <w:rsid w:val="00C87595"/>
    <w:rsid w:val="00C876CB"/>
    <w:rsid w:val="00C8785F"/>
    <w:rsid w:val="00C87DA9"/>
    <w:rsid w:val="00C901EB"/>
    <w:rsid w:val="00C90446"/>
    <w:rsid w:val="00C90716"/>
    <w:rsid w:val="00C90AEF"/>
    <w:rsid w:val="00C90D43"/>
    <w:rsid w:val="00C90EAD"/>
    <w:rsid w:val="00C90F99"/>
    <w:rsid w:val="00C910DC"/>
    <w:rsid w:val="00C91170"/>
    <w:rsid w:val="00C915CB"/>
    <w:rsid w:val="00C9169D"/>
    <w:rsid w:val="00C917EE"/>
    <w:rsid w:val="00C91A13"/>
    <w:rsid w:val="00C91A1D"/>
    <w:rsid w:val="00C91D04"/>
    <w:rsid w:val="00C91F60"/>
    <w:rsid w:val="00C92100"/>
    <w:rsid w:val="00C92257"/>
    <w:rsid w:val="00C922B3"/>
    <w:rsid w:val="00C924CF"/>
    <w:rsid w:val="00C9270E"/>
    <w:rsid w:val="00C930CB"/>
    <w:rsid w:val="00C9348D"/>
    <w:rsid w:val="00C938BB"/>
    <w:rsid w:val="00C942CC"/>
    <w:rsid w:val="00C9438C"/>
    <w:rsid w:val="00C943D9"/>
    <w:rsid w:val="00C94472"/>
    <w:rsid w:val="00C957F5"/>
    <w:rsid w:val="00C95A95"/>
    <w:rsid w:val="00C95AD9"/>
    <w:rsid w:val="00C95E0B"/>
    <w:rsid w:val="00C95F58"/>
    <w:rsid w:val="00C961E7"/>
    <w:rsid w:val="00C966A6"/>
    <w:rsid w:val="00C96798"/>
    <w:rsid w:val="00C96FBA"/>
    <w:rsid w:val="00C973C0"/>
    <w:rsid w:val="00C977A2"/>
    <w:rsid w:val="00C977DE"/>
    <w:rsid w:val="00C97860"/>
    <w:rsid w:val="00C97B82"/>
    <w:rsid w:val="00CA059B"/>
    <w:rsid w:val="00CA0698"/>
    <w:rsid w:val="00CA07CA"/>
    <w:rsid w:val="00CA096E"/>
    <w:rsid w:val="00CA108A"/>
    <w:rsid w:val="00CA112E"/>
    <w:rsid w:val="00CA1DDD"/>
    <w:rsid w:val="00CA21F9"/>
    <w:rsid w:val="00CA2CA9"/>
    <w:rsid w:val="00CA2D86"/>
    <w:rsid w:val="00CA2E56"/>
    <w:rsid w:val="00CA31E3"/>
    <w:rsid w:val="00CA336D"/>
    <w:rsid w:val="00CA35A1"/>
    <w:rsid w:val="00CA3DA5"/>
    <w:rsid w:val="00CA4233"/>
    <w:rsid w:val="00CA4590"/>
    <w:rsid w:val="00CA469A"/>
    <w:rsid w:val="00CA4CE3"/>
    <w:rsid w:val="00CA67F7"/>
    <w:rsid w:val="00CA6BF2"/>
    <w:rsid w:val="00CA6FB1"/>
    <w:rsid w:val="00CA7497"/>
    <w:rsid w:val="00CA7714"/>
    <w:rsid w:val="00CA77B8"/>
    <w:rsid w:val="00CA7EC2"/>
    <w:rsid w:val="00CA7F95"/>
    <w:rsid w:val="00CB046C"/>
    <w:rsid w:val="00CB0FF1"/>
    <w:rsid w:val="00CB147C"/>
    <w:rsid w:val="00CB15DB"/>
    <w:rsid w:val="00CB1926"/>
    <w:rsid w:val="00CB1936"/>
    <w:rsid w:val="00CB1B2F"/>
    <w:rsid w:val="00CB1BD4"/>
    <w:rsid w:val="00CB1F63"/>
    <w:rsid w:val="00CB220D"/>
    <w:rsid w:val="00CB24C4"/>
    <w:rsid w:val="00CB26E7"/>
    <w:rsid w:val="00CB2B65"/>
    <w:rsid w:val="00CB2E20"/>
    <w:rsid w:val="00CB3898"/>
    <w:rsid w:val="00CB3C54"/>
    <w:rsid w:val="00CB4416"/>
    <w:rsid w:val="00CB46FD"/>
    <w:rsid w:val="00CB47EA"/>
    <w:rsid w:val="00CB4867"/>
    <w:rsid w:val="00CB48C5"/>
    <w:rsid w:val="00CB4B27"/>
    <w:rsid w:val="00CB4C51"/>
    <w:rsid w:val="00CB50A6"/>
    <w:rsid w:val="00CB544A"/>
    <w:rsid w:val="00CB5A52"/>
    <w:rsid w:val="00CB5F0A"/>
    <w:rsid w:val="00CB642D"/>
    <w:rsid w:val="00CB646B"/>
    <w:rsid w:val="00CB6AB3"/>
    <w:rsid w:val="00CB6FC2"/>
    <w:rsid w:val="00CB6FE7"/>
    <w:rsid w:val="00CB71F1"/>
    <w:rsid w:val="00CB722F"/>
    <w:rsid w:val="00CC0083"/>
    <w:rsid w:val="00CC03AA"/>
    <w:rsid w:val="00CC087D"/>
    <w:rsid w:val="00CC16D7"/>
    <w:rsid w:val="00CC16DB"/>
    <w:rsid w:val="00CC18B7"/>
    <w:rsid w:val="00CC1AAA"/>
    <w:rsid w:val="00CC1C83"/>
    <w:rsid w:val="00CC1F93"/>
    <w:rsid w:val="00CC20F7"/>
    <w:rsid w:val="00CC22EA"/>
    <w:rsid w:val="00CC2466"/>
    <w:rsid w:val="00CC2C47"/>
    <w:rsid w:val="00CC2D90"/>
    <w:rsid w:val="00CC331C"/>
    <w:rsid w:val="00CC4176"/>
    <w:rsid w:val="00CC4C56"/>
    <w:rsid w:val="00CC4D00"/>
    <w:rsid w:val="00CC5637"/>
    <w:rsid w:val="00CC5B27"/>
    <w:rsid w:val="00CC5DB6"/>
    <w:rsid w:val="00CC5DD9"/>
    <w:rsid w:val="00CC6108"/>
    <w:rsid w:val="00CC66C6"/>
    <w:rsid w:val="00CC6B99"/>
    <w:rsid w:val="00CC6BE6"/>
    <w:rsid w:val="00CC6DE6"/>
    <w:rsid w:val="00CC710D"/>
    <w:rsid w:val="00CC735E"/>
    <w:rsid w:val="00CC75CE"/>
    <w:rsid w:val="00CC76BD"/>
    <w:rsid w:val="00CC77C1"/>
    <w:rsid w:val="00CC7983"/>
    <w:rsid w:val="00CC7DF1"/>
    <w:rsid w:val="00CD0538"/>
    <w:rsid w:val="00CD0760"/>
    <w:rsid w:val="00CD0D18"/>
    <w:rsid w:val="00CD1111"/>
    <w:rsid w:val="00CD19F1"/>
    <w:rsid w:val="00CD1D77"/>
    <w:rsid w:val="00CD23A4"/>
    <w:rsid w:val="00CD25B0"/>
    <w:rsid w:val="00CD26D9"/>
    <w:rsid w:val="00CD2B27"/>
    <w:rsid w:val="00CD2C76"/>
    <w:rsid w:val="00CD361B"/>
    <w:rsid w:val="00CD3DF5"/>
    <w:rsid w:val="00CD4FF5"/>
    <w:rsid w:val="00CD5582"/>
    <w:rsid w:val="00CD5903"/>
    <w:rsid w:val="00CD592E"/>
    <w:rsid w:val="00CD626F"/>
    <w:rsid w:val="00CD64FC"/>
    <w:rsid w:val="00CD6520"/>
    <w:rsid w:val="00CD68C5"/>
    <w:rsid w:val="00CD7217"/>
    <w:rsid w:val="00CD7459"/>
    <w:rsid w:val="00CD7FE3"/>
    <w:rsid w:val="00CE037B"/>
    <w:rsid w:val="00CE06D9"/>
    <w:rsid w:val="00CE092A"/>
    <w:rsid w:val="00CE0AE9"/>
    <w:rsid w:val="00CE0CBE"/>
    <w:rsid w:val="00CE0E88"/>
    <w:rsid w:val="00CE113C"/>
    <w:rsid w:val="00CE14B2"/>
    <w:rsid w:val="00CE182A"/>
    <w:rsid w:val="00CE1EDE"/>
    <w:rsid w:val="00CE1F7B"/>
    <w:rsid w:val="00CE2838"/>
    <w:rsid w:val="00CE2A99"/>
    <w:rsid w:val="00CE2D37"/>
    <w:rsid w:val="00CE2F84"/>
    <w:rsid w:val="00CE3B82"/>
    <w:rsid w:val="00CE3FA1"/>
    <w:rsid w:val="00CE428C"/>
    <w:rsid w:val="00CE44DD"/>
    <w:rsid w:val="00CE516B"/>
    <w:rsid w:val="00CE51CA"/>
    <w:rsid w:val="00CE5520"/>
    <w:rsid w:val="00CE55DF"/>
    <w:rsid w:val="00CE575F"/>
    <w:rsid w:val="00CE6A11"/>
    <w:rsid w:val="00CE6F01"/>
    <w:rsid w:val="00CE71E7"/>
    <w:rsid w:val="00CE729B"/>
    <w:rsid w:val="00CE7378"/>
    <w:rsid w:val="00CE7595"/>
    <w:rsid w:val="00CE7709"/>
    <w:rsid w:val="00CE7870"/>
    <w:rsid w:val="00CE7970"/>
    <w:rsid w:val="00CE7D21"/>
    <w:rsid w:val="00CF028F"/>
    <w:rsid w:val="00CF0427"/>
    <w:rsid w:val="00CF047D"/>
    <w:rsid w:val="00CF04D9"/>
    <w:rsid w:val="00CF09A8"/>
    <w:rsid w:val="00CF0CF1"/>
    <w:rsid w:val="00CF1303"/>
    <w:rsid w:val="00CF1A04"/>
    <w:rsid w:val="00CF23BD"/>
    <w:rsid w:val="00CF2A9D"/>
    <w:rsid w:val="00CF3001"/>
    <w:rsid w:val="00CF3541"/>
    <w:rsid w:val="00CF3D97"/>
    <w:rsid w:val="00CF3E91"/>
    <w:rsid w:val="00CF4922"/>
    <w:rsid w:val="00CF4C9D"/>
    <w:rsid w:val="00CF4E08"/>
    <w:rsid w:val="00CF513A"/>
    <w:rsid w:val="00CF5231"/>
    <w:rsid w:val="00CF563E"/>
    <w:rsid w:val="00CF5974"/>
    <w:rsid w:val="00CF5EE0"/>
    <w:rsid w:val="00CF5EF5"/>
    <w:rsid w:val="00CF66AA"/>
    <w:rsid w:val="00CF680D"/>
    <w:rsid w:val="00CF696E"/>
    <w:rsid w:val="00CF6D32"/>
    <w:rsid w:val="00CF739B"/>
    <w:rsid w:val="00CF77DB"/>
    <w:rsid w:val="00CF7AA2"/>
    <w:rsid w:val="00CF7AE0"/>
    <w:rsid w:val="00D003B4"/>
    <w:rsid w:val="00D00703"/>
    <w:rsid w:val="00D00EAD"/>
    <w:rsid w:val="00D00F5E"/>
    <w:rsid w:val="00D0135B"/>
    <w:rsid w:val="00D0151F"/>
    <w:rsid w:val="00D01D88"/>
    <w:rsid w:val="00D01F45"/>
    <w:rsid w:val="00D026AC"/>
    <w:rsid w:val="00D02915"/>
    <w:rsid w:val="00D0296E"/>
    <w:rsid w:val="00D02B18"/>
    <w:rsid w:val="00D02C47"/>
    <w:rsid w:val="00D0306A"/>
    <w:rsid w:val="00D03117"/>
    <w:rsid w:val="00D0367A"/>
    <w:rsid w:val="00D036EC"/>
    <w:rsid w:val="00D0390E"/>
    <w:rsid w:val="00D03A2E"/>
    <w:rsid w:val="00D03CA0"/>
    <w:rsid w:val="00D04085"/>
    <w:rsid w:val="00D04651"/>
    <w:rsid w:val="00D04853"/>
    <w:rsid w:val="00D053BB"/>
    <w:rsid w:val="00D05BE9"/>
    <w:rsid w:val="00D05BF5"/>
    <w:rsid w:val="00D063B4"/>
    <w:rsid w:val="00D065EF"/>
    <w:rsid w:val="00D068BB"/>
    <w:rsid w:val="00D06E0C"/>
    <w:rsid w:val="00D07320"/>
    <w:rsid w:val="00D07447"/>
    <w:rsid w:val="00D074C3"/>
    <w:rsid w:val="00D07709"/>
    <w:rsid w:val="00D07822"/>
    <w:rsid w:val="00D1099E"/>
    <w:rsid w:val="00D10A85"/>
    <w:rsid w:val="00D113BF"/>
    <w:rsid w:val="00D118F4"/>
    <w:rsid w:val="00D125AE"/>
    <w:rsid w:val="00D129A9"/>
    <w:rsid w:val="00D132F6"/>
    <w:rsid w:val="00D13B20"/>
    <w:rsid w:val="00D13E97"/>
    <w:rsid w:val="00D14383"/>
    <w:rsid w:val="00D143EC"/>
    <w:rsid w:val="00D1525D"/>
    <w:rsid w:val="00D154A2"/>
    <w:rsid w:val="00D1631F"/>
    <w:rsid w:val="00D1677A"/>
    <w:rsid w:val="00D171FB"/>
    <w:rsid w:val="00D177E0"/>
    <w:rsid w:val="00D20098"/>
    <w:rsid w:val="00D20294"/>
    <w:rsid w:val="00D20660"/>
    <w:rsid w:val="00D206CB"/>
    <w:rsid w:val="00D20AB0"/>
    <w:rsid w:val="00D20AB5"/>
    <w:rsid w:val="00D20C8D"/>
    <w:rsid w:val="00D20FF2"/>
    <w:rsid w:val="00D21C25"/>
    <w:rsid w:val="00D21E0A"/>
    <w:rsid w:val="00D22049"/>
    <w:rsid w:val="00D22409"/>
    <w:rsid w:val="00D2280B"/>
    <w:rsid w:val="00D228D7"/>
    <w:rsid w:val="00D236E4"/>
    <w:rsid w:val="00D23B73"/>
    <w:rsid w:val="00D23EDD"/>
    <w:rsid w:val="00D242C6"/>
    <w:rsid w:val="00D24697"/>
    <w:rsid w:val="00D2495B"/>
    <w:rsid w:val="00D24AEC"/>
    <w:rsid w:val="00D25036"/>
    <w:rsid w:val="00D25ACF"/>
    <w:rsid w:val="00D25BDF"/>
    <w:rsid w:val="00D26357"/>
    <w:rsid w:val="00D26697"/>
    <w:rsid w:val="00D26F16"/>
    <w:rsid w:val="00D26F95"/>
    <w:rsid w:val="00D271D4"/>
    <w:rsid w:val="00D27351"/>
    <w:rsid w:val="00D27516"/>
    <w:rsid w:val="00D30038"/>
    <w:rsid w:val="00D300B1"/>
    <w:rsid w:val="00D3017A"/>
    <w:rsid w:val="00D30476"/>
    <w:rsid w:val="00D305E3"/>
    <w:rsid w:val="00D30874"/>
    <w:rsid w:val="00D309D7"/>
    <w:rsid w:val="00D30A66"/>
    <w:rsid w:val="00D30E9C"/>
    <w:rsid w:val="00D31220"/>
    <w:rsid w:val="00D317C3"/>
    <w:rsid w:val="00D31828"/>
    <w:rsid w:val="00D31F4B"/>
    <w:rsid w:val="00D32145"/>
    <w:rsid w:val="00D325C4"/>
    <w:rsid w:val="00D326CC"/>
    <w:rsid w:val="00D32ECA"/>
    <w:rsid w:val="00D3362E"/>
    <w:rsid w:val="00D33C1D"/>
    <w:rsid w:val="00D33E63"/>
    <w:rsid w:val="00D34087"/>
    <w:rsid w:val="00D3436E"/>
    <w:rsid w:val="00D343E4"/>
    <w:rsid w:val="00D34D3D"/>
    <w:rsid w:val="00D34E60"/>
    <w:rsid w:val="00D358DB"/>
    <w:rsid w:val="00D3596E"/>
    <w:rsid w:val="00D35C95"/>
    <w:rsid w:val="00D35FA2"/>
    <w:rsid w:val="00D365D2"/>
    <w:rsid w:val="00D366CA"/>
    <w:rsid w:val="00D36B97"/>
    <w:rsid w:val="00D37327"/>
    <w:rsid w:val="00D37D96"/>
    <w:rsid w:val="00D40097"/>
    <w:rsid w:val="00D402DD"/>
    <w:rsid w:val="00D4039B"/>
    <w:rsid w:val="00D408E7"/>
    <w:rsid w:val="00D40A8E"/>
    <w:rsid w:val="00D40A98"/>
    <w:rsid w:val="00D40B97"/>
    <w:rsid w:val="00D40C69"/>
    <w:rsid w:val="00D40D03"/>
    <w:rsid w:val="00D41334"/>
    <w:rsid w:val="00D414F4"/>
    <w:rsid w:val="00D41797"/>
    <w:rsid w:val="00D418E7"/>
    <w:rsid w:val="00D41AD5"/>
    <w:rsid w:val="00D422FE"/>
    <w:rsid w:val="00D425D8"/>
    <w:rsid w:val="00D428AE"/>
    <w:rsid w:val="00D428DB"/>
    <w:rsid w:val="00D4291B"/>
    <w:rsid w:val="00D42CEA"/>
    <w:rsid w:val="00D43831"/>
    <w:rsid w:val="00D438FE"/>
    <w:rsid w:val="00D43C39"/>
    <w:rsid w:val="00D43DE5"/>
    <w:rsid w:val="00D442BA"/>
    <w:rsid w:val="00D44B0D"/>
    <w:rsid w:val="00D44BDE"/>
    <w:rsid w:val="00D44CDB"/>
    <w:rsid w:val="00D44EEC"/>
    <w:rsid w:val="00D451EE"/>
    <w:rsid w:val="00D45640"/>
    <w:rsid w:val="00D45B1A"/>
    <w:rsid w:val="00D45DBE"/>
    <w:rsid w:val="00D45E59"/>
    <w:rsid w:val="00D4616A"/>
    <w:rsid w:val="00D467AD"/>
    <w:rsid w:val="00D46EA7"/>
    <w:rsid w:val="00D46F56"/>
    <w:rsid w:val="00D475FC"/>
    <w:rsid w:val="00D4763F"/>
    <w:rsid w:val="00D50EE4"/>
    <w:rsid w:val="00D51503"/>
    <w:rsid w:val="00D51733"/>
    <w:rsid w:val="00D5181F"/>
    <w:rsid w:val="00D547B6"/>
    <w:rsid w:val="00D54912"/>
    <w:rsid w:val="00D54A3F"/>
    <w:rsid w:val="00D550C3"/>
    <w:rsid w:val="00D55AEA"/>
    <w:rsid w:val="00D55FA6"/>
    <w:rsid w:val="00D563C0"/>
    <w:rsid w:val="00D5647B"/>
    <w:rsid w:val="00D56561"/>
    <w:rsid w:val="00D56633"/>
    <w:rsid w:val="00D5669D"/>
    <w:rsid w:val="00D569E9"/>
    <w:rsid w:val="00D56A72"/>
    <w:rsid w:val="00D56AEB"/>
    <w:rsid w:val="00D56B8C"/>
    <w:rsid w:val="00D56D6D"/>
    <w:rsid w:val="00D56E0B"/>
    <w:rsid w:val="00D573AC"/>
    <w:rsid w:val="00D574A8"/>
    <w:rsid w:val="00D57742"/>
    <w:rsid w:val="00D57852"/>
    <w:rsid w:val="00D57E1F"/>
    <w:rsid w:val="00D5B213"/>
    <w:rsid w:val="00D60089"/>
    <w:rsid w:val="00D600C7"/>
    <w:rsid w:val="00D60194"/>
    <w:rsid w:val="00D60550"/>
    <w:rsid w:val="00D60E8C"/>
    <w:rsid w:val="00D610F4"/>
    <w:rsid w:val="00D6138E"/>
    <w:rsid w:val="00D61F0A"/>
    <w:rsid w:val="00D62319"/>
    <w:rsid w:val="00D62446"/>
    <w:rsid w:val="00D62477"/>
    <w:rsid w:val="00D62487"/>
    <w:rsid w:val="00D6262C"/>
    <w:rsid w:val="00D6288E"/>
    <w:rsid w:val="00D62963"/>
    <w:rsid w:val="00D6296E"/>
    <w:rsid w:val="00D62F44"/>
    <w:rsid w:val="00D633AA"/>
    <w:rsid w:val="00D63465"/>
    <w:rsid w:val="00D63A70"/>
    <w:rsid w:val="00D63E58"/>
    <w:rsid w:val="00D64659"/>
    <w:rsid w:val="00D64768"/>
    <w:rsid w:val="00D64A91"/>
    <w:rsid w:val="00D64E7C"/>
    <w:rsid w:val="00D65602"/>
    <w:rsid w:val="00D657F6"/>
    <w:rsid w:val="00D659DC"/>
    <w:rsid w:val="00D65DCC"/>
    <w:rsid w:val="00D6667D"/>
    <w:rsid w:val="00D669C8"/>
    <w:rsid w:val="00D66C28"/>
    <w:rsid w:val="00D66C8D"/>
    <w:rsid w:val="00D66F5A"/>
    <w:rsid w:val="00D67329"/>
    <w:rsid w:val="00D6796A"/>
    <w:rsid w:val="00D67E43"/>
    <w:rsid w:val="00D67F17"/>
    <w:rsid w:val="00D67F69"/>
    <w:rsid w:val="00D7015B"/>
    <w:rsid w:val="00D70400"/>
    <w:rsid w:val="00D70C7D"/>
    <w:rsid w:val="00D7114D"/>
    <w:rsid w:val="00D7154A"/>
    <w:rsid w:val="00D715F6"/>
    <w:rsid w:val="00D716BB"/>
    <w:rsid w:val="00D71DD8"/>
    <w:rsid w:val="00D71E29"/>
    <w:rsid w:val="00D72364"/>
    <w:rsid w:val="00D724EF"/>
    <w:rsid w:val="00D72A32"/>
    <w:rsid w:val="00D72CFD"/>
    <w:rsid w:val="00D737F6"/>
    <w:rsid w:val="00D74158"/>
    <w:rsid w:val="00D74320"/>
    <w:rsid w:val="00D7445B"/>
    <w:rsid w:val="00D746D6"/>
    <w:rsid w:val="00D7491A"/>
    <w:rsid w:val="00D749FF"/>
    <w:rsid w:val="00D74E88"/>
    <w:rsid w:val="00D75B2C"/>
    <w:rsid w:val="00D76094"/>
    <w:rsid w:val="00D76753"/>
    <w:rsid w:val="00D7695E"/>
    <w:rsid w:val="00D76DC8"/>
    <w:rsid w:val="00D76FB5"/>
    <w:rsid w:val="00D7759D"/>
    <w:rsid w:val="00D7765E"/>
    <w:rsid w:val="00D77692"/>
    <w:rsid w:val="00D7799A"/>
    <w:rsid w:val="00D77AA2"/>
    <w:rsid w:val="00D77E0D"/>
    <w:rsid w:val="00D77E85"/>
    <w:rsid w:val="00D77F33"/>
    <w:rsid w:val="00D80147"/>
    <w:rsid w:val="00D808E1"/>
    <w:rsid w:val="00D81064"/>
    <w:rsid w:val="00D81234"/>
    <w:rsid w:val="00D81489"/>
    <w:rsid w:val="00D81DB0"/>
    <w:rsid w:val="00D82919"/>
    <w:rsid w:val="00D830A1"/>
    <w:rsid w:val="00D8313A"/>
    <w:rsid w:val="00D8342C"/>
    <w:rsid w:val="00D834C9"/>
    <w:rsid w:val="00D834CB"/>
    <w:rsid w:val="00D83939"/>
    <w:rsid w:val="00D83A22"/>
    <w:rsid w:val="00D83A6F"/>
    <w:rsid w:val="00D83B94"/>
    <w:rsid w:val="00D83E34"/>
    <w:rsid w:val="00D83F0B"/>
    <w:rsid w:val="00D83FCA"/>
    <w:rsid w:val="00D84296"/>
    <w:rsid w:val="00D84759"/>
    <w:rsid w:val="00D84990"/>
    <w:rsid w:val="00D84EA3"/>
    <w:rsid w:val="00D854C4"/>
    <w:rsid w:val="00D8579B"/>
    <w:rsid w:val="00D85EA8"/>
    <w:rsid w:val="00D869FD"/>
    <w:rsid w:val="00D86F4F"/>
    <w:rsid w:val="00D87922"/>
    <w:rsid w:val="00D87997"/>
    <w:rsid w:val="00D9017C"/>
    <w:rsid w:val="00D90421"/>
    <w:rsid w:val="00D906F6"/>
    <w:rsid w:val="00D90808"/>
    <w:rsid w:val="00D90C3B"/>
    <w:rsid w:val="00D9119F"/>
    <w:rsid w:val="00D91254"/>
    <w:rsid w:val="00D912F6"/>
    <w:rsid w:val="00D91329"/>
    <w:rsid w:val="00D915B1"/>
    <w:rsid w:val="00D916B9"/>
    <w:rsid w:val="00D91DA0"/>
    <w:rsid w:val="00D91DA4"/>
    <w:rsid w:val="00D91F77"/>
    <w:rsid w:val="00D920CD"/>
    <w:rsid w:val="00D9291C"/>
    <w:rsid w:val="00D92E24"/>
    <w:rsid w:val="00D93089"/>
    <w:rsid w:val="00D9368B"/>
    <w:rsid w:val="00D9371A"/>
    <w:rsid w:val="00D9396C"/>
    <w:rsid w:val="00D93B58"/>
    <w:rsid w:val="00D94542"/>
    <w:rsid w:val="00D946A7"/>
    <w:rsid w:val="00D9506A"/>
    <w:rsid w:val="00D95259"/>
    <w:rsid w:val="00D9535F"/>
    <w:rsid w:val="00D95B91"/>
    <w:rsid w:val="00D95C51"/>
    <w:rsid w:val="00D96118"/>
    <w:rsid w:val="00D9643B"/>
    <w:rsid w:val="00D96592"/>
    <w:rsid w:val="00D97736"/>
    <w:rsid w:val="00D97843"/>
    <w:rsid w:val="00D979CA"/>
    <w:rsid w:val="00D97BCD"/>
    <w:rsid w:val="00D9BBB2"/>
    <w:rsid w:val="00DA01EB"/>
    <w:rsid w:val="00DA08A7"/>
    <w:rsid w:val="00DA0C9C"/>
    <w:rsid w:val="00DA0FF4"/>
    <w:rsid w:val="00DA1739"/>
    <w:rsid w:val="00DA177B"/>
    <w:rsid w:val="00DA1C8D"/>
    <w:rsid w:val="00DA1F34"/>
    <w:rsid w:val="00DA20DC"/>
    <w:rsid w:val="00DA27D8"/>
    <w:rsid w:val="00DA29A4"/>
    <w:rsid w:val="00DA2E9E"/>
    <w:rsid w:val="00DA2F85"/>
    <w:rsid w:val="00DA2FF8"/>
    <w:rsid w:val="00DA3364"/>
    <w:rsid w:val="00DA37D9"/>
    <w:rsid w:val="00DA42AE"/>
    <w:rsid w:val="00DA44A0"/>
    <w:rsid w:val="00DA46CF"/>
    <w:rsid w:val="00DA4BE2"/>
    <w:rsid w:val="00DA4ED3"/>
    <w:rsid w:val="00DA5474"/>
    <w:rsid w:val="00DA55B4"/>
    <w:rsid w:val="00DA6267"/>
    <w:rsid w:val="00DA6848"/>
    <w:rsid w:val="00DA6A19"/>
    <w:rsid w:val="00DA7144"/>
    <w:rsid w:val="00DA7154"/>
    <w:rsid w:val="00DA73B8"/>
    <w:rsid w:val="00DA740A"/>
    <w:rsid w:val="00DA79A3"/>
    <w:rsid w:val="00DA7A05"/>
    <w:rsid w:val="00DB0279"/>
    <w:rsid w:val="00DB035B"/>
    <w:rsid w:val="00DB0382"/>
    <w:rsid w:val="00DB11D1"/>
    <w:rsid w:val="00DB141F"/>
    <w:rsid w:val="00DB183B"/>
    <w:rsid w:val="00DB1878"/>
    <w:rsid w:val="00DB2158"/>
    <w:rsid w:val="00DB2314"/>
    <w:rsid w:val="00DB2578"/>
    <w:rsid w:val="00DB261C"/>
    <w:rsid w:val="00DB280A"/>
    <w:rsid w:val="00DB293A"/>
    <w:rsid w:val="00DB2B26"/>
    <w:rsid w:val="00DB2BB9"/>
    <w:rsid w:val="00DB3547"/>
    <w:rsid w:val="00DB3723"/>
    <w:rsid w:val="00DB3C59"/>
    <w:rsid w:val="00DB3D82"/>
    <w:rsid w:val="00DB40FE"/>
    <w:rsid w:val="00DB42D3"/>
    <w:rsid w:val="00DB4DA5"/>
    <w:rsid w:val="00DB577E"/>
    <w:rsid w:val="00DB5826"/>
    <w:rsid w:val="00DB7412"/>
    <w:rsid w:val="00DB7C45"/>
    <w:rsid w:val="00DB7E3B"/>
    <w:rsid w:val="00DC0012"/>
    <w:rsid w:val="00DC037E"/>
    <w:rsid w:val="00DC07AA"/>
    <w:rsid w:val="00DC087D"/>
    <w:rsid w:val="00DC0E00"/>
    <w:rsid w:val="00DC20AD"/>
    <w:rsid w:val="00DC2B45"/>
    <w:rsid w:val="00DC2CE3"/>
    <w:rsid w:val="00DC2E61"/>
    <w:rsid w:val="00DC2EAE"/>
    <w:rsid w:val="00DC3947"/>
    <w:rsid w:val="00DC3D8C"/>
    <w:rsid w:val="00DC3FCF"/>
    <w:rsid w:val="00DC40AE"/>
    <w:rsid w:val="00DC40D1"/>
    <w:rsid w:val="00DC50E2"/>
    <w:rsid w:val="00DC52FB"/>
    <w:rsid w:val="00DC5324"/>
    <w:rsid w:val="00DC539D"/>
    <w:rsid w:val="00DC5658"/>
    <w:rsid w:val="00DC58C2"/>
    <w:rsid w:val="00DC5B61"/>
    <w:rsid w:val="00DC5D97"/>
    <w:rsid w:val="00DC5FA7"/>
    <w:rsid w:val="00DC60B8"/>
    <w:rsid w:val="00DC652F"/>
    <w:rsid w:val="00DC65BA"/>
    <w:rsid w:val="00DC6737"/>
    <w:rsid w:val="00DC6C58"/>
    <w:rsid w:val="00DC6D85"/>
    <w:rsid w:val="00DC6E37"/>
    <w:rsid w:val="00DC6E42"/>
    <w:rsid w:val="00DC7266"/>
    <w:rsid w:val="00DC726C"/>
    <w:rsid w:val="00DC7743"/>
    <w:rsid w:val="00DC7803"/>
    <w:rsid w:val="00DC79A5"/>
    <w:rsid w:val="00DD0EAA"/>
    <w:rsid w:val="00DD0F4D"/>
    <w:rsid w:val="00DD0FB9"/>
    <w:rsid w:val="00DD1414"/>
    <w:rsid w:val="00DD14AC"/>
    <w:rsid w:val="00DD162C"/>
    <w:rsid w:val="00DD18A5"/>
    <w:rsid w:val="00DD1AF4"/>
    <w:rsid w:val="00DD1FDA"/>
    <w:rsid w:val="00DD2470"/>
    <w:rsid w:val="00DD2483"/>
    <w:rsid w:val="00DD2AB7"/>
    <w:rsid w:val="00DD3728"/>
    <w:rsid w:val="00DD392B"/>
    <w:rsid w:val="00DD3C5C"/>
    <w:rsid w:val="00DD42DA"/>
    <w:rsid w:val="00DD436A"/>
    <w:rsid w:val="00DD459B"/>
    <w:rsid w:val="00DD45E9"/>
    <w:rsid w:val="00DD485B"/>
    <w:rsid w:val="00DD4D3C"/>
    <w:rsid w:val="00DD501D"/>
    <w:rsid w:val="00DD5027"/>
    <w:rsid w:val="00DD541A"/>
    <w:rsid w:val="00DD56A9"/>
    <w:rsid w:val="00DD56B6"/>
    <w:rsid w:val="00DD61B1"/>
    <w:rsid w:val="00DD6397"/>
    <w:rsid w:val="00DD63DF"/>
    <w:rsid w:val="00DD6577"/>
    <w:rsid w:val="00DD673F"/>
    <w:rsid w:val="00DD6A63"/>
    <w:rsid w:val="00DD6B0D"/>
    <w:rsid w:val="00DD6B72"/>
    <w:rsid w:val="00DD6FAF"/>
    <w:rsid w:val="00DD7432"/>
    <w:rsid w:val="00DD762D"/>
    <w:rsid w:val="00DD7B92"/>
    <w:rsid w:val="00DD7D92"/>
    <w:rsid w:val="00DE0106"/>
    <w:rsid w:val="00DE04D1"/>
    <w:rsid w:val="00DE07D3"/>
    <w:rsid w:val="00DE07FA"/>
    <w:rsid w:val="00DE0890"/>
    <w:rsid w:val="00DE0F8D"/>
    <w:rsid w:val="00DE1262"/>
    <w:rsid w:val="00DE14DD"/>
    <w:rsid w:val="00DE152A"/>
    <w:rsid w:val="00DE1D4C"/>
    <w:rsid w:val="00DE1E26"/>
    <w:rsid w:val="00DE1F8C"/>
    <w:rsid w:val="00DE1FC0"/>
    <w:rsid w:val="00DE2307"/>
    <w:rsid w:val="00DE246F"/>
    <w:rsid w:val="00DE2857"/>
    <w:rsid w:val="00DE291D"/>
    <w:rsid w:val="00DE2A78"/>
    <w:rsid w:val="00DE2B72"/>
    <w:rsid w:val="00DE3311"/>
    <w:rsid w:val="00DE3830"/>
    <w:rsid w:val="00DE385F"/>
    <w:rsid w:val="00DE39FD"/>
    <w:rsid w:val="00DE3B21"/>
    <w:rsid w:val="00DE3B95"/>
    <w:rsid w:val="00DE3BDE"/>
    <w:rsid w:val="00DE3F40"/>
    <w:rsid w:val="00DE42E5"/>
    <w:rsid w:val="00DE477A"/>
    <w:rsid w:val="00DE4BFC"/>
    <w:rsid w:val="00DE4C48"/>
    <w:rsid w:val="00DE507B"/>
    <w:rsid w:val="00DE5C22"/>
    <w:rsid w:val="00DE6040"/>
    <w:rsid w:val="00DE6544"/>
    <w:rsid w:val="00DE6804"/>
    <w:rsid w:val="00DE6BC1"/>
    <w:rsid w:val="00DE6D44"/>
    <w:rsid w:val="00DE6FC9"/>
    <w:rsid w:val="00DE73FB"/>
    <w:rsid w:val="00DE73FF"/>
    <w:rsid w:val="00DE7449"/>
    <w:rsid w:val="00DE75F2"/>
    <w:rsid w:val="00DE7733"/>
    <w:rsid w:val="00DE7C02"/>
    <w:rsid w:val="00DF0323"/>
    <w:rsid w:val="00DF03A1"/>
    <w:rsid w:val="00DF0733"/>
    <w:rsid w:val="00DF0CF1"/>
    <w:rsid w:val="00DF0F15"/>
    <w:rsid w:val="00DF13E5"/>
    <w:rsid w:val="00DF14E4"/>
    <w:rsid w:val="00DF1881"/>
    <w:rsid w:val="00DF18DC"/>
    <w:rsid w:val="00DF1924"/>
    <w:rsid w:val="00DF19EA"/>
    <w:rsid w:val="00DF1FE5"/>
    <w:rsid w:val="00DF214D"/>
    <w:rsid w:val="00DF2170"/>
    <w:rsid w:val="00DF241A"/>
    <w:rsid w:val="00DF26F8"/>
    <w:rsid w:val="00DF27A7"/>
    <w:rsid w:val="00DF27C2"/>
    <w:rsid w:val="00DF2874"/>
    <w:rsid w:val="00DF2C23"/>
    <w:rsid w:val="00DF2C6D"/>
    <w:rsid w:val="00DF2D20"/>
    <w:rsid w:val="00DF2F9A"/>
    <w:rsid w:val="00DF330E"/>
    <w:rsid w:val="00DF3346"/>
    <w:rsid w:val="00DF381B"/>
    <w:rsid w:val="00DF3CB8"/>
    <w:rsid w:val="00DF43F4"/>
    <w:rsid w:val="00DF4F13"/>
    <w:rsid w:val="00DF515C"/>
    <w:rsid w:val="00DF5865"/>
    <w:rsid w:val="00DF5D99"/>
    <w:rsid w:val="00DF6548"/>
    <w:rsid w:val="00DF6BB7"/>
    <w:rsid w:val="00DF6D0B"/>
    <w:rsid w:val="00DF734A"/>
    <w:rsid w:val="00DF751B"/>
    <w:rsid w:val="00DF77A1"/>
    <w:rsid w:val="00DF77DF"/>
    <w:rsid w:val="00DF7B42"/>
    <w:rsid w:val="00DF7E59"/>
    <w:rsid w:val="00DF7E9F"/>
    <w:rsid w:val="00E00266"/>
    <w:rsid w:val="00E00DF1"/>
    <w:rsid w:val="00E00E76"/>
    <w:rsid w:val="00E00F6A"/>
    <w:rsid w:val="00E01AED"/>
    <w:rsid w:val="00E01EE7"/>
    <w:rsid w:val="00E01F7F"/>
    <w:rsid w:val="00E02DA5"/>
    <w:rsid w:val="00E0318B"/>
    <w:rsid w:val="00E0364C"/>
    <w:rsid w:val="00E03DEC"/>
    <w:rsid w:val="00E04467"/>
    <w:rsid w:val="00E0489B"/>
    <w:rsid w:val="00E04AA2"/>
    <w:rsid w:val="00E04D68"/>
    <w:rsid w:val="00E04E7E"/>
    <w:rsid w:val="00E04F63"/>
    <w:rsid w:val="00E05410"/>
    <w:rsid w:val="00E05B1F"/>
    <w:rsid w:val="00E05E21"/>
    <w:rsid w:val="00E06036"/>
    <w:rsid w:val="00E06329"/>
    <w:rsid w:val="00E0684E"/>
    <w:rsid w:val="00E06856"/>
    <w:rsid w:val="00E06D1D"/>
    <w:rsid w:val="00E071F5"/>
    <w:rsid w:val="00E0742F"/>
    <w:rsid w:val="00E0761E"/>
    <w:rsid w:val="00E0776A"/>
    <w:rsid w:val="00E07959"/>
    <w:rsid w:val="00E07F5F"/>
    <w:rsid w:val="00E103CC"/>
    <w:rsid w:val="00E114CE"/>
    <w:rsid w:val="00E116C5"/>
    <w:rsid w:val="00E11A5F"/>
    <w:rsid w:val="00E11AC8"/>
    <w:rsid w:val="00E1223A"/>
    <w:rsid w:val="00E1255A"/>
    <w:rsid w:val="00E12812"/>
    <w:rsid w:val="00E12A1C"/>
    <w:rsid w:val="00E12AA4"/>
    <w:rsid w:val="00E131A7"/>
    <w:rsid w:val="00E1358F"/>
    <w:rsid w:val="00E139A1"/>
    <w:rsid w:val="00E13E1F"/>
    <w:rsid w:val="00E147F3"/>
    <w:rsid w:val="00E14D82"/>
    <w:rsid w:val="00E14DF0"/>
    <w:rsid w:val="00E14F2F"/>
    <w:rsid w:val="00E157DF"/>
    <w:rsid w:val="00E15A66"/>
    <w:rsid w:val="00E15E5D"/>
    <w:rsid w:val="00E15F9B"/>
    <w:rsid w:val="00E162B0"/>
    <w:rsid w:val="00E16561"/>
    <w:rsid w:val="00E16C0D"/>
    <w:rsid w:val="00E16E29"/>
    <w:rsid w:val="00E16E4D"/>
    <w:rsid w:val="00E17CE1"/>
    <w:rsid w:val="00E2045D"/>
    <w:rsid w:val="00E207FB"/>
    <w:rsid w:val="00E20D6B"/>
    <w:rsid w:val="00E2157C"/>
    <w:rsid w:val="00E2157F"/>
    <w:rsid w:val="00E21B69"/>
    <w:rsid w:val="00E21BB3"/>
    <w:rsid w:val="00E2273C"/>
    <w:rsid w:val="00E229C5"/>
    <w:rsid w:val="00E22AC3"/>
    <w:rsid w:val="00E22C85"/>
    <w:rsid w:val="00E23063"/>
    <w:rsid w:val="00E23601"/>
    <w:rsid w:val="00E23E8D"/>
    <w:rsid w:val="00E243EB"/>
    <w:rsid w:val="00E24518"/>
    <w:rsid w:val="00E245F0"/>
    <w:rsid w:val="00E249B5"/>
    <w:rsid w:val="00E24B09"/>
    <w:rsid w:val="00E24BCD"/>
    <w:rsid w:val="00E250F8"/>
    <w:rsid w:val="00E253DF"/>
    <w:rsid w:val="00E2556F"/>
    <w:rsid w:val="00E255A6"/>
    <w:rsid w:val="00E257D6"/>
    <w:rsid w:val="00E26295"/>
    <w:rsid w:val="00E263C8"/>
    <w:rsid w:val="00E2685A"/>
    <w:rsid w:val="00E2692E"/>
    <w:rsid w:val="00E269A5"/>
    <w:rsid w:val="00E26BC0"/>
    <w:rsid w:val="00E27339"/>
    <w:rsid w:val="00E275F3"/>
    <w:rsid w:val="00E27669"/>
    <w:rsid w:val="00E278E2"/>
    <w:rsid w:val="00E3029E"/>
    <w:rsid w:val="00E3067C"/>
    <w:rsid w:val="00E3093D"/>
    <w:rsid w:val="00E30DB1"/>
    <w:rsid w:val="00E312C9"/>
    <w:rsid w:val="00E313AF"/>
    <w:rsid w:val="00E31678"/>
    <w:rsid w:val="00E31E50"/>
    <w:rsid w:val="00E31F13"/>
    <w:rsid w:val="00E32260"/>
    <w:rsid w:val="00E323FC"/>
    <w:rsid w:val="00E327D9"/>
    <w:rsid w:val="00E32BF4"/>
    <w:rsid w:val="00E333CF"/>
    <w:rsid w:val="00E3383F"/>
    <w:rsid w:val="00E338F5"/>
    <w:rsid w:val="00E33BB4"/>
    <w:rsid w:val="00E33D85"/>
    <w:rsid w:val="00E346B9"/>
    <w:rsid w:val="00E35033"/>
    <w:rsid w:val="00E351C4"/>
    <w:rsid w:val="00E355F9"/>
    <w:rsid w:val="00E35625"/>
    <w:rsid w:val="00E35983"/>
    <w:rsid w:val="00E361B5"/>
    <w:rsid w:val="00E3684D"/>
    <w:rsid w:val="00E36CCA"/>
    <w:rsid w:val="00E36F80"/>
    <w:rsid w:val="00E375A6"/>
    <w:rsid w:val="00E3788C"/>
    <w:rsid w:val="00E40291"/>
    <w:rsid w:val="00E40D97"/>
    <w:rsid w:val="00E40F77"/>
    <w:rsid w:val="00E40FEF"/>
    <w:rsid w:val="00E41531"/>
    <w:rsid w:val="00E4174D"/>
    <w:rsid w:val="00E41B1F"/>
    <w:rsid w:val="00E41C83"/>
    <w:rsid w:val="00E41D7B"/>
    <w:rsid w:val="00E41FB6"/>
    <w:rsid w:val="00E42046"/>
    <w:rsid w:val="00E420FB"/>
    <w:rsid w:val="00E4283C"/>
    <w:rsid w:val="00E4298A"/>
    <w:rsid w:val="00E42B4B"/>
    <w:rsid w:val="00E42F06"/>
    <w:rsid w:val="00E433FC"/>
    <w:rsid w:val="00E43523"/>
    <w:rsid w:val="00E440B8"/>
    <w:rsid w:val="00E440BF"/>
    <w:rsid w:val="00E44540"/>
    <w:rsid w:val="00E44C17"/>
    <w:rsid w:val="00E44C1B"/>
    <w:rsid w:val="00E454AB"/>
    <w:rsid w:val="00E45CEB"/>
    <w:rsid w:val="00E462DE"/>
    <w:rsid w:val="00E468BD"/>
    <w:rsid w:val="00E46957"/>
    <w:rsid w:val="00E46AD5"/>
    <w:rsid w:val="00E46B72"/>
    <w:rsid w:val="00E46C68"/>
    <w:rsid w:val="00E46C84"/>
    <w:rsid w:val="00E46DE2"/>
    <w:rsid w:val="00E4716C"/>
    <w:rsid w:val="00E471D4"/>
    <w:rsid w:val="00E4780C"/>
    <w:rsid w:val="00E479D6"/>
    <w:rsid w:val="00E5007B"/>
    <w:rsid w:val="00E50D2C"/>
    <w:rsid w:val="00E512EA"/>
    <w:rsid w:val="00E513A6"/>
    <w:rsid w:val="00E521DE"/>
    <w:rsid w:val="00E52530"/>
    <w:rsid w:val="00E526AA"/>
    <w:rsid w:val="00E52AE2"/>
    <w:rsid w:val="00E53403"/>
    <w:rsid w:val="00E53415"/>
    <w:rsid w:val="00E53424"/>
    <w:rsid w:val="00E534CD"/>
    <w:rsid w:val="00E53712"/>
    <w:rsid w:val="00E53E03"/>
    <w:rsid w:val="00E53FCF"/>
    <w:rsid w:val="00E54404"/>
    <w:rsid w:val="00E54739"/>
    <w:rsid w:val="00E54D7B"/>
    <w:rsid w:val="00E558F6"/>
    <w:rsid w:val="00E561F2"/>
    <w:rsid w:val="00E56A0A"/>
    <w:rsid w:val="00E56BF8"/>
    <w:rsid w:val="00E57797"/>
    <w:rsid w:val="00E57E70"/>
    <w:rsid w:val="00E60910"/>
    <w:rsid w:val="00E60941"/>
    <w:rsid w:val="00E609C3"/>
    <w:rsid w:val="00E60C09"/>
    <w:rsid w:val="00E60C46"/>
    <w:rsid w:val="00E6268B"/>
    <w:rsid w:val="00E626B9"/>
    <w:rsid w:val="00E628C0"/>
    <w:rsid w:val="00E62DF2"/>
    <w:rsid w:val="00E63595"/>
    <w:rsid w:val="00E63656"/>
    <w:rsid w:val="00E63741"/>
    <w:rsid w:val="00E63EAB"/>
    <w:rsid w:val="00E63F08"/>
    <w:rsid w:val="00E6405C"/>
    <w:rsid w:val="00E641CE"/>
    <w:rsid w:val="00E644A8"/>
    <w:rsid w:val="00E644AA"/>
    <w:rsid w:val="00E64795"/>
    <w:rsid w:val="00E647C4"/>
    <w:rsid w:val="00E64D2A"/>
    <w:rsid w:val="00E651EF"/>
    <w:rsid w:val="00E65558"/>
    <w:rsid w:val="00E65B75"/>
    <w:rsid w:val="00E65E48"/>
    <w:rsid w:val="00E662A5"/>
    <w:rsid w:val="00E66645"/>
    <w:rsid w:val="00E66B30"/>
    <w:rsid w:val="00E66C08"/>
    <w:rsid w:val="00E66D11"/>
    <w:rsid w:val="00E66F27"/>
    <w:rsid w:val="00E6787F"/>
    <w:rsid w:val="00E67E64"/>
    <w:rsid w:val="00E70296"/>
    <w:rsid w:val="00E70444"/>
    <w:rsid w:val="00E70768"/>
    <w:rsid w:val="00E71DC6"/>
    <w:rsid w:val="00E7201D"/>
    <w:rsid w:val="00E7246D"/>
    <w:rsid w:val="00E725BC"/>
    <w:rsid w:val="00E727D4"/>
    <w:rsid w:val="00E7289D"/>
    <w:rsid w:val="00E7301C"/>
    <w:rsid w:val="00E7370E"/>
    <w:rsid w:val="00E7381A"/>
    <w:rsid w:val="00E73E27"/>
    <w:rsid w:val="00E7425F"/>
    <w:rsid w:val="00E747C8"/>
    <w:rsid w:val="00E74D06"/>
    <w:rsid w:val="00E74E9E"/>
    <w:rsid w:val="00E7544B"/>
    <w:rsid w:val="00E754C1"/>
    <w:rsid w:val="00E754EC"/>
    <w:rsid w:val="00E7559B"/>
    <w:rsid w:val="00E75678"/>
    <w:rsid w:val="00E75720"/>
    <w:rsid w:val="00E76126"/>
    <w:rsid w:val="00E76409"/>
    <w:rsid w:val="00E7643B"/>
    <w:rsid w:val="00E7698E"/>
    <w:rsid w:val="00E76BBA"/>
    <w:rsid w:val="00E76BD5"/>
    <w:rsid w:val="00E76D89"/>
    <w:rsid w:val="00E76ED0"/>
    <w:rsid w:val="00E77192"/>
    <w:rsid w:val="00E774E6"/>
    <w:rsid w:val="00E77664"/>
    <w:rsid w:val="00E77A84"/>
    <w:rsid w:val="00E80031"/>
    <w:rsid w:val="00E8008E"/>
    <w:rsid w:val="00E806B6"/>
    <w:rsid w:val="00E80D02"/>
    <w:rsid w:val="00E81202"/>
    <w:rsid w:val="00E815DD"/>
    <w:rsid w:val="00E817F2"/>
    <w:rsid w:val="00E81818"/>
    <w:rsid w:val="00E8196A"/>
    <w:rsid w:val="00E81BBD"/>
    <w:rsid w:val="00E820ED"/>
    <w:rsid w:val="00E827A4"/>
    <w:rsid w:val="00E827B7"/>
    <w:rsid w:val="00E82874"/>
    <w:rsid w:val="00E829BF"/>
    <w:rsid w:val="00E82CAE"/>
    <w:rsid w:val="00E833B0"/>
    <w:rsid w:val="00E838BC"/>
    <w:rsid w:val="00E83B2E"/>
    <w:rsid w:val="00E83C11"/>
    <w:rsid w:val="00E84262"/>
    <w:rsid w:val="00E8486B"/>
    <w:rsid w:val="00E84A28"/>
    <w:rsid w:val="00E84B00"/>
    <w:rsid w:val="00E854E1"/>
    <w:rsid w:val="00E85A11"/>
    <w:rsid w:val="00E85C26"/>
    <w:rsid w:val="00E860BB"/>
    <w:rsid w:val="00E863F8"/>
    <w:rsid w:val="00E86685"/>
    <w:rsid w:val="00E86762"/>
    <w:rsid w:val="00E87084"/>
    <w:rsid w:val="00E87FF3"/>
    <w:rsid w:val="00E9002F"/>
    <w:rsid w:val="00E907F9"/>
    <w:rsid w:val="00E90997"/>
    <w:rsid w:val="00E918C8"/>
    <w:rsid w:val="00E91E7D"/>
    <w:rsid w:val="00E9246A"/>
    <w:rsid w:val="00E92925"/>
    <w:rsid w:val="00E92D0A"/>
    <w:rsid w:val="00E92D8E"/>
    <w:rsid w:val="00E92FB0"/>
    <w:rsid w:val="00E933FA"/>
    <w:rsid w:val="00E93712"/>
    <w:rsid w:val="00E93D2E"/>
    <w:rsid w:val="00E943CB"/>
    <w:rsid w:val="00E94812"/>
    <w:rsid w:val="00E94A9F"/>
    <w:rsid w:val="00E94B02"/>
    <w:rsid w:val="00E94B47"/>
    <w:rsid w:val="00E954C8"/>
    <w:rsid w:val="00E95674"/>
    <w:rsid w:val="00E95A6D"/>
    <w:rsid w:val="00E96169"/>
    <w:rsid w:val="00E96926"/>
    <w:rsid w:val="00E96BFA"/>
    <w:rsid w:val="00E96D6B"/>
    <w:rsid w:val="00E96EB6"/>
    <w:rsid w:val="00E97581"/>
    <w:rsid w:val="00E97AFD"/>
    <w:rsid w:val="00E97B0C"/>
    <w:rsid w:val="00E97C5B"/>
    <w:rsid w:val="00EA0024"/>
    <w:rsid w:val="00EA02C1"/>
    <w:rsid w:val="00EA097C"/>
    <w:rsid w:val="00EA0B4B"/>
    <w:rsid w:val="00EA129A"/>
    <w:rsid w:val="00EA144D"/>
    <w:rsid w:val="00EA177E"/>
    <w:rsid w:val="00EA1831"/>
    <w:rsid w:val="00EA1995"/>
    <w:rsid w:val="00EA19F4"/>
    <w:rsid w:val="00EA1B99"/>
    <w:rsid w:val="00EA1D02"/>
    <w:rsid w:val="00EA225F"/>
    <w:rsid w:val="00EA2D40"/>
    <w:rsid w:val="00EA307F"/>
    <w:rsid w:val="00EA310F"/>
    <w:rsid w:val="00EA312A"/>
    <w:rsid w:val="00EA31BC"/>
    <w:rsid w:val="00EA353A"/>
    <w:rsid w:val="00EA3828"/>
    <w:rsid w:val="00EA38B5"/>
    <w:rsid w:val="00EA41C0"/>
    <w:rsid w:val="00EA4A19"/>
    <w:rsid w:val="00EA5213"/>
    <w:rsid w:val="00EA5343"/>
    <w:rsid w:val="00EA55E1"/>
    <w:rsid w:val="00EA5A37"/>
    <w:rsid w:val="00EA5D5D"/>
    <w:rsid w:val="00EA64ED"/>
    <w:rsid w:val="00EA6516"/>
    <w:rsid w:val="00EA6655"/>
    <w:rsid w:val="00EA6820"/>
    <w:rsid w:val="00EA6A17"/>
    <w:rsid w:val="00EA6CBB"/>
    <w:rsid w:val="00EA6F38"/>
    <w:rsid w:val="00EA703D"/>
    <w:rsid w:val="00EA71B8"/>
    <w:rsid w:val="00EA7EDB"/>
    <w:rsid w:val="00EA7F08"/>
    <w:rsid w:val="00EB0114"/>
    <w:rsid w:val="00EB0A3B"/>
    <w:rsid w:val="00EB147A"/>
    <w:rsid w:val="00EB16C8"/>
    <w:rsid w:val="00EB1D1F"/>
    <w:rsid w:val="00EB1DA7"/>
    <w:rsid w:val="00EB21D0"/>
    <w:rsid w:val="00EB24EC"/>
    <w:rsid w:val="00EB255D"/>
    <w:rsid w:val="00EB2C3E"/>
    <w:rsid w:val="00EB2EA9"/>
    <w:rsid w:val="00EB2FCB"/>
    <w:rsid w:val="00EB3261"/>
    <w:rsid w:val="00EB34FC"/>
    <w:rsid w:val="00EB3518"/>
    <w:rsid w:val="00EB3C7F"/>
    <w:rsid w:val="00EB3DE3"/>
    <w:rsid w:val="00EB4B76"/>
    <w:rsid w:val="00EB4BF7"/>
    <w:rsid w:val="00EB4C33"/>
    <w:rsid w:val="00EB4ED0"/>
    <w:rsid w:val="00EB5020"/>
    <w:rsid w:val="00EB56F0"/>
    <w:rsid w:val="00EB576C"/>
    <w:rsid w:val="00EB5EFD"/>
    <w:rsid w:val="00EB6310"/>
    <w:rsid w:val="00EB6320"/>
    <w:rsid w:val="00EB6460"/>
    <w:rsid w:val="00EB6807"/>
    <w:rsid w:val="00EB6AF9"/>
    <w:rsid w:val="00EB6BEC"/>
    <w:rsid w:val="00EB6D36"/>
    <w:rsid w:val="00EB7008"/>
    <w:rsid w:val="00EB75FA"/>
    <w:rsid w:val="00EB7676"/>
    <w:rsid w:val="00EB7689"/>
    <w:rsid w:val="00EB784A"/>
    <w:rsid w:val="00EB7B2B"/>
    <w:rsid w:val="00EB7DB0"/>
    <w:rsid w:val="00EC00AA"/>
    <w:rsid w:val="00EC03A4"/>
    <w:rsid w:val="00EC06C6"/>
    <w:rsid w:val="00EC0AEC"/>
    <w:rsid w:val="00EC0C06"/>
    <w:rsid w:val="00EC10CA"/>
    <w:rsid w:val="00EC119E"/>
    <w:rsid w:val="00EC1A1F"/>
    <w:rsid w:val="00EC1AE2"/>
    <w:rsid w:val="00EC2B5E"/>
    <w:rsid w:val="00EC3060"/>
    <w:rsid w:val="00EC33FC"/>
    <w:rsid w:val="00EC3619"/>
    <w:rsid w:val="00EC378C"/>
    <w:rsid w:val="00EC38F5"/>
    <w:rsid w:val="00EC416A"/>
    <w:rsid w:val="00EC4C6D"/>
    <w:rsid w:val="00EC4F02"/>
    <w:rsid w:val="00EC4F6A"/>
    <w:rsid w:val="00EC509D"/>
    <w:rsid w:val="00EC5261"/>
    <w:rsid w:val="00EC5354"/>
    <w:rsid w:val="00EC535E"/>
    <w:rsid w:val="00EC5620"/>
    <w:rsid w:val="00EC56B5"/>
    <w:rsid w:val="00EC582F"/>
    <w:rsid w:val="00EC5923"/>
    <w:rsid w:val="00EC5A1E"/>
    <w:rsid w:val="00EC5FA6"/>
    <w:rsid w:val="00EC61A6"/>
    <w:rsid w:val="00EC64D3"/>
    <w:rsid w:val="00EC6A29"/>
    <w:rsid w:val="00EC6E88"/>
    <w:rsid w:val="00EC6F2B"/>
    <w:rsid w:val="00EC7BC8"/>
    <w:rsid w:val="00EC7C30"/>
    <w:rsid w:val="00ED08CB"/>
    <w:rsid w:val="00ED09D3"/>
    <w:rsid w:val="00ED0FAB"/>
    <w:rsid w:val="00ED10DB"/>
    <w:rsid w:val="00ED1121"/>
    <w:rsid w:val="00ED1596"/>
    <w:rsid w:val="00ED16F7"/>
    <w:rsid w:val="00ED1853"/>
    <w:rsid w:val="00ED1A55"/>
    <w:rsid w:val="00ED1B97"/>
    <w:rsid w:val="00ED1E3D"/>
    <w:rsid w:val="00ED249E"/>
    <w:rsid w:val="00ED29E7"/>
    <w:rsid w:val="00ED304E"/>
    <w:rsid w:val="00ED3461"/>
    <w:rsid w:val="00ED39AA"/>
    <w:rsid w:val="00ED3A6B"/>
    <w:rsid w:val="00ED3AEC"/>
    <w:rsid w:val="00ED3B0D"/>
    <w:rsid w:val="00ED41C3"/>
    <w:rsid w:val="00ED477F"/>
    <w:rsid w:val="00ED5241"/>
    <w:rsid w:val="00ED5279"/>
    <w:rsid w:val="00ED5375"/>
    <w:rsid w:val="00ED5950"/>
    <w:rsid w:val="00ED5A61"/>
    <w:rsid w:val="00ED66A8"/>
    <w:rsid w:val="00ED6793"/>
    <w:rsid w:val="00ED6FB6"/>
    <w:rsid w:val="00ED7585"/>
    <w:rsid w:val="00ED77F6"/>
    <w:rsid w:val="00ED790A"/>
    <w:rsid w:val="00ED7F3B"/>
    <w:rsid w:val="00ED7FEF"/>
    <w:rsid w:val="00EE0605"/>
    <w:rsid w:val="00EE0BEC"/>
    <w:rsid w:val="00EE0C6B"/>
    <w:rsid w:val="00EE0CD1"/>
    <w:rsid w:val="00EE11A9"/>
    <w:rsid w:val="00EE155E"/>
    <w:rsid w:val="00EE15CF"/>
    <w:rsid w:val="00EE1E94"/>
    <w:rsid w:val="00EE20DD"/>
    <w:rsid w:val="00EE29D6"/>
    <w:rsid w:val="00EE2E3D"/>
    <w:rsid w:val="00EE2FB1"/>
    <w:rsid w:val="00EE30C4"/>
    <w:rsid w:val="00EE326E"/>
    <w:rsid w:val="00EE3CF4"/>
    <w:rsid w:val="00EE4079"/>
    <w:rsid w:val="00EE40B6"/>
    <w:rsid w:val="00EE41BB"/>
    <w:rsid w:val="00EE41DE"/>
    <w:rsid w:val="00EE4245"/>
    <w:rsid w:val="00EE4475"/>
    <w:rsid w:val="00EE54DD"/>
    <w:rsid w:val="00EE5917"/>
    <w:rsid w:val="00EE6E63"/>
    <w:rsid w:val="00EE747D"/>
    <w:rsid w:val="00EE76E2"/>
    <w:rsid w:val="00EE7727"/>
    <w:rsid w:val="00EE7E42"/>
    <w:rsid w:val="00EF01E2"/>
    <w:rsid w:val="00EF0243"/>
    <w:rsid w:val="00EF044D"/>
    <w:rsid w:val="00EF09EE"/>
    <w:rsid w:val="00EF0D4B"/>
    <w:rsid w:val="00EF10A4"/>
    <w:rsid w:val="00EF1382"/>
    <w:rsid w:val="00EF142E"/>
    <w:rsid w:val="00EF14FF"/>
    <w:rsid w:val="00EF18AF"/>
    <w:rsid w:val="00EF1B90"/>
    <w:rsid w:val="00EF31A5"/>
    <w:rsid w:val="00EF356E"/>
    <w:rsid w:val="00EF37EE"/>
    <w:rsid w:val="00EF3E65"/>
    <w:rsid w:val="00EF4848"/>
    <w:rsid w:val="00EF4903"/>
    <w:rsid w:val="00EF4A31"/>
    <w:rsid w:val="00EF5014"/>
    <w:rsid w:val="00EF5019"/>
    <w:rsid w:val="00EF5436"/>
    <w:rsid w:val="00EF56BC"/>
    <w:rsid w:val="00EF5781"/>
    <w:rsid w:val="00EF57C8"/>
    <w:rsid w:val="00EF590A"/>
    <w:rsid w:val="00EF5938"/>
    <w:rsid w:val="00EF597E"/>
    <w:rsid w:val="00EF59ED"/>
    <w:rsid w:val="00EF61CE"/>
    <w:rsid w:val="00EF6932"/>
    <w:rsid w:val="00EF6C40"/>
    <w:rsid w:val="00EF6ED3"/>
    <w:rsid w:val="00EF702C"/>
    <w:rsid w:val="00EF7182"/>
    <w:rsid w:val="00EF71C4"/>
    <w:rsid w:val="00EF74C0"/>
    <w:rsid w:val="00EF7BD9"/>
    <w:rsid w:val="00EF7F0B"/>
    <w:rsid w:val="00F0066C"/>
    <w:rsid w:val="00F008EF"/>
    <w:rsid w:val="00F00A3C"/>
    <w:rsid w:val="00F00CA8"/>
    <w:rsid w:val="00F00F3B"/>
    <w:rsid w:val="00F01469"/>
    <w:rsid w:val="00F015C7"/>
    <w:rsid w:val="00F01B5E"/>
    <w:rsid w:val="00F01E46"/>
    <w:rsid w:val="00F02106"/>
    <w:rsid w:val="00F02213"/>
    <w:rsid w:val="00F025CB"/>
    <w:rsid w:val="00F026E4"/>
    <w:rsid w:val="00F0277E"/>
    <w:rsid w:val="00F02ACA"/>
    <w:rsid w:val="00F035E9"/>
    <w:rsid w:val="00F03A6D"/>
    <w:rsid w:val="00F0401C"/>
    <w:rsid w:val="00F053A6"/>
    <w:rsid w:val="00F0547C"/>
    <w:rsid w:val="00F055C3"/>
    <w:rsid w:val="00F056BE"/>
    <w:rsid w:val="00F05DBA"/>
    <w:rsid w:val="00F069BC"/>
    <w:rsid w:val="00F06B27"/>
    <w:rsid w:val="00F078DF"/>
    <w:rsid w:val="00F07BF1"/>
    <w:rsid w:val="00F07D6E"/>
    <w:rsid w:val="00F07FDD"/>
    <w:rsid w:val="00F1045B"/>
    <w:rsid w:val="00F104D5"/>
    <w:rsid w:val="00F1065B"/>
    <w:rsid w:val="00F10A44"/>
    <w:rsid w:val="00F11016"/>
    <w:rsid w:val="00F111C8"/>
    <w:rsid w:val="00F11245"/>
    <w:rsid w:val="00F114D1"/>
    <w:rsid w:val="00F116EF"/>
    <w:rsid w:val="00F119B8"/>
    <w:rsid w:val="00F119CF"/>
    <w:rsid w:val="00F11B1E"/>
    <w:rsid w:val="00F12511"/>
    <w:rsid w:val="00F129D7"/>
    <w:rsid w:val="00F12D52"/>
    <w:rsid w:val="00F1305B"/>
    <w:rsid w:val="00F137F9"/>
    <w:rsid w:val="00F138D8"/>
    <w:rsid w:val="00F13E8C"/>
    <w:rsid w:val="00F13FD2"/>
    <w:rsid w:val="00F148E1"/>
    <w:rsid w:val="00F1519A"/>
    <w:rsid w:val="00F152A1"/>
    <w:rsid w:val="00F154D2"/>
    <w:rsid w:val="00F15E9D"/>
    <w:rsid w:val="00F163A6"/>
    <w:rsid w:val="00F1649E"/>
    <w:rsid w:val="00F1661D"/>
    <w:rsid w:val="00F16870"/>
    <w:rsid w:val="00F16A55"/>
    <w:rsid w:val="00F16ACD"/>
    <w:rsid w:val="00F16D48"/>
    <w:rsid w:val="00F170FA"/>
    <w:rsid w:val="00F17593"/>
    <w:rsid w:val="00F17CBF"/>
    <w:rsid w:val="00F17FF1"/>
    <w:rsid w:val="00F2024F"/>
    <w:rsid w:val="00F204C4"/>
    <w:rsid w:val="00F20658"/>
    <w:rsid w:val="00F20679"/>
    <w:rsid w:val="00F206A2"/>
    <w:rsid w:val="00F20863"/>
    <w:rsid w:val="00F21238"/>
    <w:rsid w:val="00F2129A"/>
    <w:rsid w:val="00F212E8"/>
    <w:rsid w:val="00F2130C"/>
    <w:rsid w:val="00F21548"/>
    <w:rsid w:val="00F2155F"/>
    <w:rsid w:val="00F2171C"/>
    <w:rsid w:val="00F21857"/>
    <w:rsid w:val="00F21A32"/>
    <w:rsid w:val="00F2201C"/>
    <w:rsid w:val="00F23059"/>
    <w:rsid w:val="00F232DF"/>
    <w:rsid w:val="00F23E0A"/>
    <w:rsid w:val="00F23E1F"/>
    <w:rsid w:val="00F24045"/>
    <w:rsid w:val="00F244DC"/>
    <w:rsid w:val="00F24DE2"/>
    <w:rsid w:val="00F24E39"/>
    <w:rsid w:val="00F250D3"/>
    <w:rsid w:val="00F2514C"/>
    <w:rsid w:val="00F253B9"/>
    <w:rsid w:val="00F2584C"/>
    <w:rsid w:val="00F25A29"/>
    <w:rsid w:val="00F25A7E"/>
    <w:rsid w:val="00F25C0E"/>
    <w:rsid w:val="00F26461"/>
    <w:rsid w:val="00F26600"/>
    <w:rsid w:val="00F26701"/>
    <w:rsid w:val="00F26B54"/>
    <w:rsid w:val="00F27016"/>
    <w:rsid w:val="00F27190"/>
    <w:rsid w:val="00F27285"/>
    <w:rsid w:val="00F277DB"/>
    <w:rsid w:val="00F27A21"/>
    <w:rsid w:val="00F27C12"/>
    <w:rsid w:val="00F27C5A"/>
    <w:rsid w:val="00F27D97"/>
    <w:rsid w:val="00F27ED2"/>
    <w:rsid w:val="00F301FF"/>
    <w:rsid w:val="00F30771"/>
    <w:rsid w:val="00F3094E"/>
    <w:rsid w:val="00F31568"/>
    <w:rsid w:val="00F31645"/>
    <w:rsid w:val="00F3200B"/>
    <w:rsid w:val="00F32274"/>
    <w:rsid w:val="00F324EE"/>
    <w:rsid w:val="00F327F7"/>
    <w:rsid w:val="00F32893"/>
    <w:rsid w:val="00F32BB8"/>
    <w:rsid w:val="00F32E14"/>
    <w:rsid w:val="00F33285"/>
    <w:rsid w:val="00F334EA"/>
    <w:rsid w:val="00F33776"/>
    <w:rsid w:val="00F3392A"/>
    <w:rsid w:val="00F33977"/>
    <w:rsid w:val="00F33B05"/>
    <w:rsid w:val="00F33BF5"/>
    <w:rsid w:val="00F33E1F"/>
    <w:rsid w:val="00F33FE2"/>
    <w:rsid w:val="00F3460D"/>
    <w:rsid w:val="00F3475A"/>
    <w:rsid w:val="00F34A73"/>
    <w:rsid w:val="00F34D77"/>
    <w:rsid w:val="00F35AA7"/>
    <w:rsid w:val="00F35AF4"/>
    <w:rsid w:val="00F35CF7"/>
    <w:rsid w:val="00F35E71"/>
    <w:rsid w:val="00F36C84"/>
    <w:rsid w:val="00F36F05"/>
    <w:rsid w:val="00F3756B"/>
    <w:rsid w:val="00F37B0A"/>
    <w:rsid w:val="00F37D40"/>
    <w:rsid w:val="00F37FCF"/>
    <w:rsid w:val="00F4044D"/>
    <w:rsid w:val="00F404CE"/>
    <w:rsid w:val="00F40528"/>
    <w:rsid w:val="00F41086"/>
    <w:rsid w:val="00F41951"/>
    <w:rsid w:val="00F41E79"/>
    <w:rsid w:val="00F41EF0"/>
    <w:rsid w:val="00F4218A"/>
    <w:rsid w:val="00F4222B"/>
    <w:rsid w:val="00F430AC"/>
    <w:rsid w:val="00F430BE"/>
    <w:rsid w:val="00F438F8"/>
    <w:rsid w:val="00F4397F"/>
    <w:rsid w:val="00F447B9"/>
    <w:rsid w:val="00F448F3"/>
    <w:rsid w:val="00F4490B"/>
    <w:rsid w:val="00F44C1A"/>
    <w:rsid w:val="00F44CEA"/>
    <w:rsid w:val="00F44F7D"/>
    <w:rsid w:val="00F45591"/>
    <w:rsid w:val="00F45E00"/>
    <w:rsid w:val="00F463F3"/>
    <w:rsid w:val="00F46528"/>
    <w:rsid w:val="00F4655A"/>
    <w:rsid w:val="00F4696C"/>
    <w:rsid w:val="00F46CEC"/>
    <w:rsid w:val="00F46E18"/>
    <w:rsid w:val="00F46E6B"/>
    <w:rsid w:val="00F47459"/>
    <w:rsid w:val="00F47B84"/>
    <w:rsid w:val="00F47C50"/>
    <w:rsid w:val="00F47D7F"/>
    <w:rsid w:val="00F47F39"/>
    <w:rsid w:val="00F507C7"/>
    <w:rsid w:val="00F50925"/>
    <w:rsid w:val="00F50FA0"/>
    <w:rsid w:val="00F51167"/>
    <w:rsid w:val="00F519A1"/>
    <w:rsid w:val="00F51AEC"/>
    <w:rsid w:val="00F51D15"/>
    <w:rsid w:val="00F520CF"/>
    <w:rsid w:val="00F521A4"/>
    <w:rsid w:val="00F5224A"/>
    <w:rsid w:val="00F5261D"/>
    <w:rsid w:val="00F52A13"/>
    <w:rsid w:val="00F52A60"/>
    <w:rsid w:val="00F5327F"/>
    <w:rsid w:val="00F540C9"/>
    <w:rsid w:val="00F540D9"/>
    <w:rsid w:val="00F5437B"/>
    <w:rsid w:val="00F5447E"/>
    <w:rsid w:val="00F54C9E"/>
    <w:rsid w:val="00F54EEE"/>
    <w:rsid w:val="00F55171"/>
    <w:rsid w:val="00F5557D"/>
    <w:rsid w:val="00F5599D"/>
    <w:rsid w:val="00F55DBF"/>
    <w:rsid w:val="00F563AC"/>
    <w:rsid w:val="00F563B9"/>
    <w:rsid w:val="00F5765B"/>
    <w:rsid w:val="00F57E6A"/>
    <w:rsid w:val="00F600BA"/>
    <w:rsid w:val="00F602CC"/>
    <w:rsid w:val="00F60514"/>
    <w:rsid w:val="00F6170D"/>
    <w:rsid w:val="00F61729"/>
    <w:rsid w:val="00F61EDE"/>
    <w:rsid w:val="00F62A3E"/>
    <w:rsid w:val="00F62E88"/>
    <w:rsid w:val="00F63728"/>
    <w:rsid w:val="00F638E7"/>
    <w:rsid w:val="00F63CC5"/>
    <w:rsid w:val="00F640AB"/>
    <w:rsid w:val="00F64580"/>
    <w:rsid w:val="00F64E2F"/>
    <w:rsid w:val="00F64F63"/>
    <w:rsid w:val="00F6522D"/>
    <w:rsid w:val="00F6554D"/>
    <w:rsid w:val="00F65A32"/>
    <w:rsid w:val="00F66194"/>
    <w:rsid w:val="00F664B9"/>
    <w:rsid w:val="00F66ACC"/>
    <w:rsid w:val="00F66B27"/>
    <w:rsid w:val="00F66E70"/>
    <w:rsid w:val="00F66F13"/>
    <w:rsid w:val="00F66FC1"/>
    <w:rsid w:val="00F67506"/>
    <w:rsid w:val="00F676D0"/>
    <w:rsid w:val="00F678BA"/>
    <w:rsid w:val="00F67DCF"/>
    <w:rsid w:val="00F7056E"/>
    <w:rsid w:val="00F708BD"/>
    <w:rsid w:val="00F7112D"/>
    <w:rsid w:val="00F713C4"/>
    <w:rsid w:val="00F716B1"/>
    <w:rsid w:val="00F7184D"/>
    <w:rsid w:val="00F71DE5"/>
    <w:rsid w:val="00F72246"/>
    <w:rsid w:val="00F72265"/>
    <w:rsid w:val="00F729BB"/>
    <w:rsid w:val="00F72AD4"/>
    <w:rsid w:val="00F72CCD"/>
    <w:rsid w:val="00F72F47"/>
    <w:rsid w:val="00F731E7"/>
    <w:rsid w:val="00F73423"/>
    <w:rsid w:val="00F738AF"/>
    <w:rsid w:val="00F73CD6"/>
    <w:rsid w:val="00F7401E"/>
    <w:rsid w:val="00F74B2A"/>
    <w:rsid w:val="00F74CE8"/>
    <w:rsid w:val="00F74EC9"/>
    <w:rsid w:val="00F74ECA"/>
    <w:rsid w:val="00F74F04"/>
    <w:rsid w:val="00F74F28"/>
    <w:rsid w:val="00F750C9"/>
    <w:rsid w:val="00F75156"/>
    <w:rsid w:val="00F752CD"/>
    <w:rsid w:val="00F75572"/>
    <w:rsid w:val="00F76200"/>
    <w:rsid w:val="00F76C50"/>
    <w:rsid w:val="00F77038"/>
    <w:rsid w:val="00F770C6"/>
    <w:rsid w:val="00F804F8"/>
    <w:rsid w:val="00F8099C"/>
    <w:rsid w:val="00F80D07"/>
    <w:rsid w:val="00F80F22"/>
    <w:rsid w:val="00F8113A"/>
    <w:rsid w:val="00F81923"/>
    <w:rsid w:val="00F81998"/>
    <w:rsid w:val="00F81AE5"/>
    <w:rsid w:val="00F81D21"/>
    <w:rsid w:val="00F81E92"/>
    <w:rsid w:val="00F8210E"/>
    <w:rsid w:val="00F822B3"/>
    <w:rsid w:val="00F8246A"/>
    <w:rsid w:val="00F82E6E"/>
    <w:rsid w:val="00F83087"/>
    <w:rsid w:val="00F8326F"/>
    <w:rsid w:val="00F832D4"/>
    <w:rsid w:val="00F8358B"/>
    <w:rsid w:val="00F83FC7"/>
    <w:rsid w:val="00F84682"/>
    <w:rsid w:val="00F84BA0"/>
    <w:rsid w:val="00F84CF1"/>
    <w:rsid w:val="00F84FF8"/>
    <w:rsid w:val="00F8546F"/>
    <w:rsid w:val="00F85DA9"/>
    <w:rsid w:val="00F85F0F"/>
    <w:rsid w:val="00F85FDE"/>
    <w:rsid w:val="00F8606F"/>
    <w:rsid w:val="00F86257"/>
    <w:rsid w:val="00F8682A"/>
    <w:rsid w:val="00F86F74"/>
    <w:rsid w:val="00F86F8D"/>
    <w:rsid w:val="00F87537"/>
    <w:rsid w:val="00F87994"/>
    <w:rsid w:val="00F87C8E"/>
    <w:rsid w:val="00F87D8D"/>
    <w:rsid w:val="00F90C93"/>
    <w:rsid w:val="00F9109B"/>
    <w:rsid w:val="00F911F6"/>
    <w:rsid w:val="00F91C9E"/>
    <w:rsid w:val="00F91D5B"/>
    <w:rsid w:val="00F91EC5"/>
    <w:rsid w:val="00F91F14"/>
    <w:rsid w:val="00F91F86"/>
    <w:rsid w:val="00F91FE4"/>
    <w:rsid w:val="00F920EE"/>
    <w:rsid w:val="00F92232"/>
    <w:rsid w:val="00F92290"/>
    <w:rsid w:val="00F926D5"/>
    <w:rsid w:val="00F92A31"/>
    <w:rsid w:val="00F92AB5"/>
    <w:rsid w:val="00F92B82"/>
    <w:rsid w:val="00F9304A"/>
    <w:rsid w:val="00F937D7"/>
    <w:rsid w:val="00F93984"/>
    <w:rsid w:val="00F94281"/>
    <w:rsid w:val="00F943C5"/>
    <w:rsid w:val="00F94585"/>
    <w:rsid w:val="00F946B2"/>
    <w:rsid w:val="00F94705"/>
    <w:rsid w:val="00F947E5"/>
    <w:rsid w:val="00F94C0B"/>
    <w:rsid w:val="00F94E73"/>
    <w:rsid w:val="00F94F3F"/>
    <w:rsid w:val="00F956C6"/>
    <w:rsid w:val="00F956F5"/>
    <w:rsid w:val="00F95CE4"/>
    <w:rsid w:val="00F95F7F"/>
    <w:rsid w:val="00F96017"/>
    <w:rsid w:val="00F9661C"/>
    <w:rsid w:val="00F9686A"/>
    <w:rsid w:val="00F96B07"/>
    <w:rsid w:val="00F96B42"/>
    <w:rsid w:val="00F96D5C"/>
    <w:rsid w:val="00F977C2"/>
    <w:rsid w:val="00F97A97"/>
    <w:rsid w:val="00F97D50"/>
    <w:rsid w:val="00F97FB0"/>
    <w:rsid w:val="00FA047A"/>
    <w:rsid w:val="00FA0636"/>
    <w:rsid w:val="00FA0D0C"/>
    <w:rsid w:val="00FA0D46"/>
    <w:rsid w:val="00FA11FE"/>
    <w:rsid w:val="00FA13B4"/>
    <w:rsid w:val="00FA147D"/>
    <w:rsid w:val="00FA1679"/>
    <w:rsid w:val="00FA1AC6"/>
    <w:rsid w:val="00FA1D56"/>
    <w:rsid w:val="00FA1EF7"/>
    <w:rsid w:val="00FA21DC"/>
    <w:rsid w:val="00FA24B3"/>
    <w:rsid w:val="00FA2533"/>
    <w:rsid w:val="00FA2B20"/>
    <w:rsid w:val="00FA2C11"/>
    <w:rsid w:val="00FA2CB2"/>
    <w:rsid w:val="00FA2DD5"/>
    <w:rsid w:val="00FA2F1B"/>
    <w:rsid w:val="00FA3014"/>
    <w:rsid w:val="00FA324C"/>
    <w:rsid w:val="00FA35AA"/>
    <w:rsid w:val="00FA35B5"/>
    <w:rsid w:val="00FA3830"/>
    <w:rsid w:val="00FA3BDA"/>
    <w:rsid w:val="00FA421E"/>
    <w:rsid w:val="00FA4265"/>
    <w:rsid w:val="00FA43C9"/>
    <w:rsid w:val="00FA444C"/>
    <w:rsid w:val="00FA47B9"/>
    <w:rsid w:val="00FA4864"/>
    <w:rsid w:val="00FA4907"/>
    <w:rsid w:val="00FA4D10"/>
    <w:rsid w:val="00FA53DD"/>
    <w:rsid w:val="00FA5F1C"/>
    <w:rsid w:val="00FA611D"/>
    <w:rsid w:val="00FA612E"/>
    <w:rsid w:val="00FA672C"/>
    <w:rsid w:val="00FA6862"/>
    <w:rsid w:val="00FA68AB"/>
    <w:rsid w:val="00FA6A85"/>
    <w:rsid w:val="00FA6B4D"/>
    <w:rsid w:val="00FA6C9E"/>
    <w:rsid w:val="00FA7035"/>
    <w:rsid w:val="00FA76BC"/>
    <w:rsid w:val="00FA7733"/>
    <w:rsid w:val="00FA794A"/>
    <w:rsid w:val="00FA7B5A"/>
    <w:rsid w:val="00FA7B6E"/>
    <w:rsid w:val="00FB00D7"/>
    <w:rsid w:val="00FB063B"/>
    <w:rsid w:val="00FB0B8B"/>
    <w:rsid w:val="00FB0C0F"/>
    <w:rsid w:val="00FB0C23"/>
    <w:rsid w:val="00FB12DE"/>
    <w:rsid w:val="00FB15F7"/>
    <w:rsid w:val="00FB2AF6"/>
    <w:rsid w:val="00FB3030"/>
    <w:rsid w:val="00FB316C"/>
    <w:rsid w:val="00FB35AA"/>
    <w:rsid w:val="00FB3B49"/>
    <w:rsid w:val="00FB4541"/>
    <w:rsid w:val="00FB4C04"/>
    <w:rsid w:val="00FB5113"/>
    <w:rsid w:val="00FB5569"/>
    <w:rsid w:val="00FB5B51"/>
    <w:rsid w:val="00FB5FE7"/>
    <w:rsid w:val="00FB60E5"/>
    <w:rsid w:val="00FB61D7"/>
    <w:rsid w:val="00FB6BCF"/>
    <w:rsid w:val="00FB7383"/>
    <w:rsid w:val="00FB7402"/>
    <w:rsid w:val="00FB7A23"/>
    <w:rsid w:val="00FB7A29"/>
    <w:rsid w:val="00FB7E2F"/>
    <w:rsid w:val="00FB7E7B"/>
    <w:rsid w:val="00FB7E82"/>
    <w:rsid w:val="00FC0341"/>
    <w:rsid w:val="00FC0568"/>
    <w:rsid w:val="00FC0748"/>
    <w:rsid w:val="00FC0FC2"/>
    <w:rsid w:val="00FC16EE"/>
    <w:rsid w:val="00FC2416"/>
    <w:rsid w:val="00FC2743"/>
    <w:rsid w:val="00FC28BD"/>
    <w:rsid w:val="00FC2BE8"/>
    <w:rsid w:val="00FC3538"/>
    <w:rsid w:val="00FC3B78"/>
    <w:rsid w:val="00FC3C1B"/>
    <w:rsid w:val="00FC3C55"/>
    <w:rsid w:val="00FC3DDC"/>
    <w:rsid w:val="00FC3DDD"/>
    <w:rsid w:val="00FC4122"/>
    <w:rsid w:val="00FC417A"/>
    <w:rsid w:val="00FC476C"/>
    <w:rsid w:val="00FC4FC5"/>
    <w:rsid w:val="00FC5174"/>
    <w:rsid w:val="00FC548B"/>
    <w:rsid w:val="00FC579D"/>
    <w:rsid w:val="00FC58ED"/>
    <w:rsid w:val="00FC6098"/>
    <w:rsid w:val="00FC654C"/>
    <w:rsid w:val="00FC6A44"/>
    <w:rsid w:val="00FC6A93"/>
    <w:rsid w:val="00FC6EE4"/>
    <w:rsid w:val="00FC71CE"/>
    <w:rsid w:val="00FC7477"/>
    <w:rsid w:val="00FC75DA"/>
    <w:rsid w:val="00FD004A"/>
    <w:rsid w:val="00FD0130"/>
    <w:rsid w:val="00FD05F2"/>
    <w:rsid w:val="00FD15FC"/>
    <w:rsid w:val="00FD2130"/>
    <w:rsid w:val="00FD2D2F"/>
    <w:rsid w:val="00FD2F6C"/>
    <w:rsid w:val="00FD37BD"/>
    <w:rsid w:val="00FD391D"/>
    <w:rsid w:val="00FD3CCB"/>
    <w:rsid w:val="00FD4210"/>
    <w:rsid w:val="00FD441C"/>
    <w:rsid w:val="00FD4527"/>
    <w:rsid w:val="00FD493E"/>
    <w:rsid w:val="00FD4FB2"/>
    <w:rsid w:val="00FD533B"/>
    <w:rsid w:val="00FD587B"/>
    <w:rsid w:val="00FD588C"/>
    <w:rsid w:val="00FD59D0"/>
    <w:rsid w:val="00FD62FC"/>
    <w:rsid w:val="00FD6B52"/>
    <w:rsid w:val="00FD6DF8"/>
    <w:rsid w:val="00FD6F4C"/>
    <w:rsid w:val="00FD7111"/>
    <w:rsid w:val="00FD7319"/>
    <w:rsid w:val="00FD7C87"/>
    <w:rsid w:val="00FD7CB7"/>
    <w:rsid w:val="00FD7CD5"/>
    <w:rsid w:val="00FD7D71"/>
    <w:rsid w:val="00FD7EC1"/>
    <w:rsid w:val="00FE01D7"/>
    <w:rsid w:val="00FE037C"/>
    <w:rsid w:val="00FE07E3"/>
    <w:rsid w:val="00FE084A"/>
    <w:rsid w:val="00FE0896"/>
    <w:rsid w:val="00FE08EE"/>
    <w:rsid w:val="00FE091F"/>
    <w:rsid w:val="00FE0B41"/>
    <w:rsid w:val="00FE0BDF"/>
    <w:rsid w:val="00FE0C4A"/>
    <w:rsid w:val="00FE0CED"/>
    <w:rsid w:val="00FE1A1A"/>
    <w:rsid w:val="00FE1C8F"/>
    <w:rsid w:val="00FE1E12"/>
    <w:rsid w:val="00FE2423"/>
    <w:rsid w:val="00FE2589"/>
    <w:rsid w:val="00FE25C4"/>
    <w:rsid w:val="00FE280B"/>
    <w:rsid w:val="00FE29C2"/>
    <w:rsid w:val="00FE2CB3"/>
    <w:rsid w:val="00FE2E93"/>
    <w:rsid w:val="00FE2EDB"/>
    <w:rsid w:val="00FE353F"/>
    <w:rsid w:val="00FE38CC"/>
    <w:rsid w:val="00FE3C00"/>
    <w:rsid w:val="00FE4020"/>
    <w:rsid w:val="00FE4583"/>
    <w:rsid w:val="00FE493C"/>
    <w:rsid w:val="00FE4A8E"/>
    <w:rsid w:val="00FE4D9C"/>
    <w:rsid w:val="00FE54BA"/>
    <w:rsid w:val="00FE5544"/>
    <w:rsid w:val="00FE57C1"/>
    <w:rsid w:val="00FE5CDC"/>
    <w:rsid w:val="00FE63C1"/>
    <w:rsid w:val="00FE64EF"/>
    <w:rsid w:val="00FE6524"/>
    <w:rsid w:val="00FE653E"/>
    <w:rsid w:val="00FE666E"/>
    <w:rsid w:val="00FE6705"/>
    <w:rsid w:val="00FE67C2"/>
    <w:rsid w:val="00FE695E"/>
    <w:rsid w:val="00FE6BD8"/>
    <w:rsid w:val="00FE6CBD"/>
    <w:rsid w:val="00FE6EC6"/>
    <w:rsid w:val="00FE6EFC"/>
    <w:rsid w:val="00FE6F96"/>
    <w:rsid w:val="00FE7526"/>
    <w:rsid w:val="00FE79BF"/>
    <w:rsid w:val="00FF02D6"/>
    <w:rsid w:val="00FF049E"/>
    <w:rsid w:val="00FF06A6"/>
    <w:rsid w:val="00FF0A5D"/>
    <w:rsid w:val="00FF109F"/>
    <w:rsid w:val="00FF10DC"/>
    <w:rsid w:val="00FF166A"/>
    <w:rsid w:val="00FF187D"/>
    <w:rsid w:val="00FF19D1"/>
    <w:rsid w:val="00FF1AF4"/>
    <w:rsid w:val="00FF1C35"/>
    <w:rsid w:val="00FF1E6A"/>
    <w:rsid w:val="00FF23CE"/>
    <w:rsid w:val="00FF243F"/>
    <w:rsid w:val="00FF2440"/>
    <w:rsid w:val="00FF28F4"/>
    <w:rsid w:val="00FF30CF"/>
    <w:rsid w:val="00FF3315"/>
    <w:rsid w:val="00FF3753"/>
    <w:rsid w:val="00FF4332"/>
    <w:rsid w:val="00FF458A"/>
    <w:rsid w:val="00FF493F"/>
    <w:rsid w:val="00FF49AE"/>
    <w:rsid w:val="00FF4BB4"/>
    <w:rsid w:val="00FF4BD3"/>
    <w:rsid w:val="00FF55A4"/>
    <w:rsid w:val="00FF576B"/>
    <w:rsid w:val="00FF5ACC"/>
    <w:rsid w:val="00FF5F25"/>
    <w:rsid w:val="00FF6CE3"/>
    <w:rsid w:val="00FF7174"/>
    <w:rsid w:val="010818D3"/>
    <w:rsid w:val="010B6BEC"/>
    <w:rsid w:val="011B12A3"/>
    <w:rsid w:val="011C2C0A"/>
    <w:rsid w:val="012446DC"/>
    <w:rsid w:val="012CB5C0"/>
    <w:rsid w:val="01351A45"/>
    <w:rsid w:val="0142C7AB"/>
    <w:rsid w:val="014A5D89"/>
    <w:rsid w:val="016ED00E"/>
    <w:rsid w:val="018C39EF"/>
    <w:rsid w:val="01946A16"/>
    <w:rsid w:val="01A05F2D"/>
    <w:rsid w:val="01E5C925"/>
    <w:rsid w:val="020FEB0C"/>
    <w:rsid w:val="0222F4F5"/>
    <w:rsid w:val="0228D590"/>
    <w:rsid w:val="022F5E5E"/>
    <w:rsid w:val="0231725B"/>
    <w:rsid w:val="02329184"/>
    <w:rsid w:val="023ECD13"/>
    <w:rsid w:val="024CE9F7"/>
    <w:rsid w:val="025EF0E4"/>
    <w:rsid w:val="0297E85B"/>
    <w:rsid w:val="02A532F9"/>
    <w:rsid w:val="02C4256B"/>
    <w:rsid w:val="02D8E372"/>
    <w:rsid w:val="02E2B90A"/>
    <w:rsid w:val="02E83CC3"/>
    <w:rsid w:val="0300EA41"/>
    <w:rsid w:val="030F5904"/>
    <w:rsid w:val="031DECAE"/>
    <w:rsid w:val="03599C21"/>
    <w:rsid w:val="03A518F5"/>
    <w:rsid w:val="03B86291"/>
    <w:rsid w:val="03CF4686"/>
    <w:rsid w:val="03E0D456"/>
    <w:rsid w:val="03E80BA0"/>
    <w:rsid w:val="03F76D20"/>
    <w:rsid w:val="0429A1FA"/>
    <w:rsid w:val="044E6CCB"/>
    <w:rsid w:val="047BDB13"/>
    <w:rsid w:val="047FDFE1"/>
    <w:rsid w:val="04965CB9"/>
    <w:rsid w:val="0496E324"/>
    <w:rsid w:val="04A37BA3"/>
    <w:rsid w:val="04AC61D7"/>
    <w:rsid w:val="04B37E92"/>
    <w:rsid w:val="04C1339F"/>
    <w:rsid w:val="04DCBD69"/>
    <w:rsid w:val="04DDF95F"/>
    <w:rsid w:val="04EB7CF3"/>
    <w:rsid w:val="050B29DC"/>
    <w:rsid w:val="05130943"/>
    <w:rsid w:val="051B35B9"/>
    <w:rsid w:val="051BC12D"/>
    <w:rsid w:val="051D3A20"/>
    <w:rsid w:val="0529642D"/>
    <w:rsid w:val="053EE08F"/>
    <w:rsid w:val="053FB4E6"/>
    <w:rsid w:val="05441728"/>
    <w:rsid w:val="055CE1CC"/>
    <w:rsid w:val="057F2347"/>
    <w:rsid w:val="058FEA89"/>
    <w:rsid w:val="059662B6"/>
    <w:rsid w:val="05AFEAA8"/>
    <w:rsid w:val="06198116"/>
    <w:rsid w:val="0640D25F"/>
    <w:rsid w:val="064C1138"/>
    <w:rsid w:val="0665F01F"/>
    <w:rsid w:val="067D2082"/>
    <w:rsid w:val="06997FC0"/>
    <w:rsid w:val="06B3A717"/>
    <w:rsid w:val="06B65C81"/>
    <w:rsid w:val="06C2D2F6"/>
    <w:rsid w:val="06C683F7"/>
    <w:rsid w:val="06E4B921"/>
    <w:rsid w:val="06F9E022"/>
    <w:rsid w:val="0709FB3F"/>
    <w:rsid w:val="0714FAFD"/>
    <w:rsid w:val="0761CE32"/>
    <w:rsid w:val="0761CE51"/>
    <w:rsid w:val="077374A6"/>
    <w:rsid w:val="07A7047B"/>
    <w:rsid w:val="07B0FE53"/>
    <w:rsid w:val="07D01A02"/>
    <w:rsid w:val="07E52B6C"/>
    <w:rsid w:val="07E6CE4A"/>
    <w:rsid w:val="0824824A"/>
    <w:rsid w:val="084606B1"/>
    <w:rsid w:val="084A0F86"/>
    <w:rsid w:val="088100B1"/>
    <w:rsid w:val="08998013"/>
    <w:rsid w:val="08A2C010"/>
    <w:rsid w:val="08A52052"/>
    <w:rsid w:val="08D7D854"/>
    <w:rsid w:val="0903BAB0"/>
    <w:rsid w:val="0906C4A5"/>
    <w:rsid w:val="091055B1"/>
    <w:rsid w:val="0925520B"/>
    <w:rsid w:val="0928430F"/>
    <w:rsid w:val="094D351D"/>
    <w:rsid w:val="09577ACC"/>
    <w:rsid w:val="096441B6"/>
    <w:rsid w:val="096492B2"/>
    <w:rsid w:val="0976B30D"/>
    <w:rsid w:val="09817D52"/>
    <w:rsid w:val="098A9EE6"/>
    <w:rsid w:val="09A10382"/>
    <w:rsid w:val="09B70346"/>
    <w:rsid w:val="09D2CFFF"/>
    <w:rsid w:val="09E081DB"/>
    <w:rsid w:val="09FD53F9"/>
    <w:rsid w:val="0A72F3F8"/>
    <w:rsid w:val="0A932FDF"/>
    <w:rsid w:val="0A9389EE"/>
    <w:rsid w:val="0AAA3609"/>
    <w:rsid w:val="0AAB6C75"/>
    <w:rsid w:val="0AACDE39"/>
    <w:rsid w:val="0AC266A2"/>
    <w:rsid w:val="0AED0502"/>
    <w:rsid w:val="0B030732"/>
    <w:rsid w:val="0B30231C"/>
    <w:rsid w:val="0B5C9C08"/>
    <w:rsid w:val="0B628468"/>
    <w:rsid w:val="0B6CF616"/>
    <w:rsid w:val="0B7176CD"/>
    <w:rsid w:val="0B8AE508"/>
    <w:rsid w:val="0B96A9C5"/>
    <w:rsid w:val="0BBD9A44"/>
    <w:rsid w:val="0BBFA480"/>
    <w:rsid w:val="0BC70BDE"/>
    <w:rsid w:val="0BE27FB1"/>
    <w:rsid w:val="0BF59BB0"/>
    <w:rsid w:val="0BFA8FC1"/>
    <w:rsid w:val="0C109CD7"/>
    <w:rsid w:val="0C16E1F3"/>
    <w:rsid w:val="0C293B2A"/>
    <w:rsid w:val="0C3BCDDF"/>
    <w:rsid w:val="0C473076"/>
    <w:rsid w:val="0C64AB93"/>
    <w:rsid w:val="0C6F6FB4"/>
    <w:rsid w:val="0C9EE0DC"/>
    <w:rsid w:val="0CA578CB"/>
    <w:rsid w:val="0CBD81A5"/>
    <w:rsid w:val="0CC341ED"/>
    <w:rsid w:val="0D13B39E"/>
    <w:rsid w:val="0D5326BF"/>
    <w:rsid w:val="0D67289C"/>
    <w:rsid w:val="0D98152C"/>
    <w:rsid w:val="0DD7DBF5"/>
    <w:rsid w:val="0DE32567"/>
    <w:rsid w:val="0DE83792"/>
    <w:rsid w:val="0E151335"/>
    <w:rsid w:val="0E945D08"/>
    <w:rsid w:val="0F5A53C1"/>
    <w:rsid w:val="0F6492B2"/>
    <w:rsid w:val="0F8E3A44"/>
    <w:rsid w:val="0FA1EBBC"/>
    <w:rsid w:val="0FD006D8"/>
    <w:rsid w:val="0FE638B8"/>
    <w:rsid w:val="0FE9467A"/>
    <w:rsid w:val="0FECB98A"/>
    <w:rsid w:val="0FF48826"/>
    <w:rsid w:val="0FFA3DE8"/>
    <w:rsid w:val="1032780B"/>
    <w:rsid w:val="103F62E0"/>
    <w:rsid w:val="104FE2DF"/>
    <w:rsid w:val="104FEA65"/>
    <w:rsid w:val="106778C8"/>
    <w:rsid w:val="1070860A"/>
    <w:rsid w:val="10833A50"/>
    <w:rsid w:val="10882909"/>
    <w:rsid w:val="108845E9"/>
    <w:rsid w:val="108AB41C"/>
    <w:rsid w:val="108CB96E"/>
    <w:rsid w:val="10B0CC50"/>
    <w:rsid w:val="10B3BC72"/>
    <w:rsid w:val="10C2D0A9"/>
    <w:rsid w:val="10ED5222"/>
    <w:rsid w:val="10FAFD92"/>
    <w:rsid w:val="110B694E"/>
    <w:rsid w:val="11304DDE"/>
    <w:rsid w:val="114255DC"/>
    <w:rsid w:val="1156A0ED"/>
    <w:rsid w:val="115927DA"/>
    <w:rsid w:val="115D0818"/>
    <w:rsid w:val="1161F634"/>
    <w:rsid w:val="11643FA5"/>
    <w:rsid w:val="11909DA6"/>
    <w:rsid w:val="1192CCEF"/>
    <w:rsid w:val="1195BEF8"/>
    <w:rsid w:val="119E7BEF"/>
    <w:rsid w:val="11B757F8"/>
    <w:rsid w:val="11C51BE9"/>
    <w:rsid w:val="11CB7C2E"/>
    <w:rsid w:val="11E85793"/>
    <w:rsid w:val="11FD8620"/>
    <w:rsid w:val="12032019"/>
    <w:rsid w:val="120E2EE6"/>
    <w:rsid w:val="121929BB"/>
    <w:rsid w:val="1251D196"/>
    <w:rsid w:val="125AADB9"/>
    <w:rsid w:val="1275980D"/>
    <w:rsid w:val="127692AA"/>
    <w:rsid w:val="1279AFB5"/>
    <w:rsid w:val="127D0316"/>
    <w:rsid w:val="12929897"/>
    <w:rsid w:val="129D20C5"/>
    <w:rsid w:val="12BECE62"/>
    <w:rsid w:val="12C4C0C4"/>
    <w:rsid w:val="12E09A2E"/>
    <w:rsid w:val="12E30600"/>
    <w:rsid w:val="12E92719"/>
    <w:rsid w:val="12ECEBEC"/>
    <w:rsid w:val="1336CB56"/>
    <w:rsid w:val="1348249D"/>
    <w:rsid w:val="1356A82F"/>
    <w:rsid w:val="1373EA9C"/>
    <w:rsid w:val="13B1E8F3"/>
    <w:rsid w:val="13D36877"/>
    <w:rsid w:val="13E7D79B"/>
    <w:rsid w:val="13FA1800"/>
    <w:rsid w:val="13FAEE09"/>
    <w:rsid w:val="14040897"/>
    <w:rsid w:val="145684FD"/>
    <w:rsid w:val="148F7DDB"/>
    <w:rsid w:val="14974CE0"/>
    <w:rsid w:val="149F251B"/>
    <w:rsid w:val="14A651B8"/>
    <w:rsid w:val="14E5B027"/>
    <w:rsid w:val="15247BDB"/>
    <w:rsid w:val="15384D7F"/>
    <w:rsid w:val="155D2FEC"/>
    <w:rsid w:val="15672B8D"/>
    <w:rsid w:val="15727369"/>
    <w:rsid w:val="158E3002"/>
    <w:rsid w:val="15A6C38E"/>
    <w:rsid w:val="15AE5D28"/>
    <w:rsid w:val="15B4FDBC"/>
    <w:rsid w:val="15C8B0B4"/>
    <w:rsid w:val="15D0767D"/>
    <w:rsid w:val="15DC6E4B"/>
    <w:rsid w:val="15E7B90E"/>
    <w:rsid w:val="15EDE2B1"/>
    <w:rsid w:val="15F448FA"/>
    <w:rsid w:val="15FE476E"/>
    <w:rsid w:val="164471C3"/>
    <w:rsid w:val="166073A5"/>
    <w:rsid w:val="1684ACF8"/>
    <w:rsid w:val="16967434"/>
    <w:rsid w:val="16C818A0"/>
    <w:rsid w:val="16D557E6"/>
    <w:rsid w:val="17126E49"/>
    <w:rsid w:val="1729EEB3"/>
    <w:rsid w:val="17488F46"/>
    <w:rsid w:val="17519E57"/>
    <w:rsid w:val="17691026"/>
    <w:rsid w:val="1775F5E3"/>
    <w:rsid w:val="17D4CD9F"/>
    <w:rsid w:val="1838EDB0"/>
    <w:rsid w:val="1851588F"/>
    <w:rsid w:val="1875E741"/>
    <w:rsid w:val="18C50829"/>
    <w:rsid w:val="18D864AE"/>
    <w:rsid w:val="193974C7"/>
    <w:rsid w:val="1941669E"/>
    <w:rsid w:val="19568009"/>
    <w:rsid w:val="19731AC8"/>
    <w:rsid w:val="198C6B8F"/>
    <w:rsid w:val="19A0B09E"/>
    <w:rsid w:val="19FA7BC6"/>
    <w:rsid w:val="1A010912"/>
    <w:rsid w:val="1A3CF2FE"/>
    <w:rsid w:val="1A477539"/>
    <w:rsid w:val="1A4F5B46"/>
    <w:rsid w:val="1A80DF69"/>
    <w:rsid w:val="1AB87680"/>
    <w:rsid w:val="1AB96D68"/>
    <w:rsid w:val="1ACEB0C1"/>
    <w:rsid w:val="1ADA2BEA"/>
    <w:rsid w:val="1AF50D4E"/>
    <w:rsid w:val="1AFB71D5"/>
    <w:rsid w:val="1B174568"/>
    <w:rsid w:val="1B3D50C7"/>
    <w:rsid w:val="1B4F0DD5"/>
    <w:rsid w:val="1B647EFC"/>
    <w:rsid w:val="1B6C0D5B"/>
    <w:rsid w:val="1B803914"/>
    <w:rsid w:val="1B915E1A"/>
    <w:rsid w:val="1B9FDBB1"/>
    <w:rsid w:val="1BC53A58"/>
    <w:rsid w:val="1BCEB65D"/>
    <w:rsid w:val="1BD380D2"/>
    <w:rsid w:val="1BEF2284"/>
    <w:rsid w:val="1C081D40"/>
    <w:rsid w:val="1C19F299"/>
    <w:rsid w:val="1C1BD871"/>
    <w:rsid w:val="1C267411"/>
    <w:rsid w:val="1C286979"/>
    <w:rsid w:val="1C323AD1"/>
    <w:rsid w:val="1C37B548"/>
    <w:rsid w:val="1C4C4B80"/>
    <w:rsid w:val="1C67072E"/>
    <w:rsid w:val="1C681E19"/>
    <w:rsid w:val="1C733E9E"/>
    <w:rsid w:val="1C89A1E9"/>
    <w:rsid w:val="1C8EE7A0"/>
    <w:rsid w:val="1C8FF088"/>
    <w:rsid w:val="1C92786E"/>
    <w:rsid w:val="1CAF61FF"/>
    <w:rsid w:val="1CC4C3A3"/>
    <w:rsid w:val="1CF684B1"/>
    <w:rsid w:val="1D05DAE6"/>
    <w:rsid w:val="1D132C52"/>
    <w:rsid w:val="1D1949DA"/>
    <w:rsid w:val="1D19CF02"/>
    <w:rsid w:val="1D41A493"/>
    <w:rsid w:val="1D45C5DD"/>
    <w:rsid w:val="1D46C061"/>
    <w:rsid w:val="1D4C6433"/>
    <w:rsid w:val="1D661A8E"/>
    <w:rsid w:val="1D774B96"/>
    <w:rsid w:val="1D932BF3"/>
    <w:rsid w:val="1DB88500"/>
    <w:rsid w:val="1DBC9954"/>
    <w:rsid w:val="1DBF50E7"/>
    <w:rsid w:val="1DF770CE"/>
    <w:rsid w:val="1DF9468A"/>
    <w:rsid w:val="1E019043"/>
    <w:rsid w:val="1E1F127C"/>
    <w:rsid w:val="1E3B8CCC"/>
    <w:rsid w:val="1E5DF15D"/>
    <w:rsid w:val="1E682FB7"/>
    <w:rsid w:val="1E9F9E44"/>
    <w:rsid w:val="1EA9F521"/>
    <w:rsid w:val="1EC19779"/>
    <w:rsid w:val="1ED0EBBC"/>
    <w:rsid w:val="1F3FD94E"/>
    <w:rsid w:val="1F78E563"/>
    <w:rsid w:val="1F81F309"/>
    <w:rsid w:val="1F83425A"/>
    <w:rsid w:val="1FC243F6"/>
    <w:rsid w:val="1FC318C5"/>
    <w:rsid w:val="1FDA0326"/>
    <w:rsid w:val="2002D341"/>
    <w:rsid w:val="200CBE6E"/>
    <w:rsid w:val="2012943E"/>
    <w:rsid w:val="20158F2E"/>
    <w:rsid w:val="20170FCA"/>
    <w:rsid w:val="201F3DDD"/>
    <w:rsid w:val="20229D85"/>
    <w:rsid w:val="202C5C3C"/>
    <w:rsid w:val="2034C4D4"/>
    <w:rsid w:val="203BB0CA"/>
    <w:rsid w:val="20565D6A"/>
    <w:rsid w:val="205F923C"/>
    <w:rsid w:val="20699CD4"/>
    <w:rsid w:val="207610ED"/>
    <w:rsid w:val="20A55423"/>
    <w:rsid w:val="20BE6C17"/>
    <w:rsid w:val="210B1788"/>
    <w:rsid w:val="212D6344"/>
    <w:rsid w:val="2144B4EE"/>
    <w:rsid w:val="214B6479"/>
    <w:rsid w:val="215B3095"/>
    <w:rsid w:val="2174C1FE"/>
    <w:rsid w:val="219982D3"/>
    <w:rsid w:val="21C4FD78"/>
    <w:rsid w:val="21C90FA0"/>
    <w:rsid w:val="21E07833"/>
    <w:rsid w:val="21E5BD92"/>
    <w:rsid w:val="21EC7558"/>
    <w:rsid w:val="220C3560"/>
    <w:rsid w:val="2224BC0E"/>
    <w:rsid w:val="223B045A"/>
    <w:rsid w:val="226DACED"/>
    <w:rsid w:val="22743240"/>
    <w:rsid w:val="228EA4C6"/>
    <w:rsid w:val="2294547E"/>
    <w:rsid w:val="229B7FB5"/>
    <w:rsid w:val="22A2C7FD"/>
    <w:rsid w:val="22AB31C8"/>
    <w:rsid w:val="22AE8AE7"/>
    <w:rsid w:val="22C2BF92"/>
    <w:rsid w:val="231F44B9"/>
    <w:rsid w:val="232CC703"/>
    <w:rsid w:val="232E331C"/>
    <w:rsid w:val="23450DB4"/>
    <w:rsid w:val="2345D957"/>
    <w:rsid w:val="2346E02C"/>
    <w:rsid w:val="2358BFDA"/>
    <w:rsid w:val="2364FBBE"/>
    <w:rsid w:val="23724CED"/>
    <w:rsid w:val="2375E7BC"/>
    <w:rsid w:val="23880520"/>
    <w:rsid w:val="2396C197"/>
    <w:rsid w:val="23B35397"/>
    <w:rsid w:val="23C33FD1"/>
    <w:rsid w:val="23C8F050"/>
    <w:rsid w:val="23C9DE3C"/>
    <w:rsid w:val="23D0CED4"/>
    <w:rsid w:val="23DC1598"/>
    <w:rsid w:val="23E13980"/>
    <w:rsid w:val="23F47BEE"/>
    <w:rsid w:val="23F5892B"/>
    <w:rsid w:val="23FB18B8"/>
    <w:rsid w:val="24386E4E"/>
    <w:rsid w:val="2487D3CE"/>
    <w:rsid w:val="24BFCA81"/>
    <w:rsid w:val="24D6C5A4"/>
    <w:rsid w:val="24FCB845"/>
    <w:rsid w:val="253C02E0"/>
    <w:rsid w:val="2542E85A"/>
    <w:rsid w:val="25C714BC"/>
    <w:rsid w:val="260E84DA"/>
    <w:rsid w:val="2682F892"/>
    <w:rsid w:val="269CFF81"/>
    <w:rsid w:val="26B4A297"/>
    <w:rsid w:val="26D78392"/>
    <w:rsid w:val="26E40FB1"/>
    <w:rsid w:val="26F72EFC"/>
    <w:rsid w:val="271370A8"/>
    <w:rsid w:val="271451A2"/>
    <w:rsid w:val="271B0965"/>
    <w:rsid w:val="271ED2A3"/>
    <w:rsid w:val="273054AB"/>
    <w:rsid w:val="273FB2BB"/>
    <w:rsid w:val="27567D38"/>
    <w:rsid w:val="27642E39"/>
    <w:rsid w:val="278A3412"/>
    <w:rsid w:val="278DE36E"/>
    <w:rsid w:val="27C5C04B"/>
    <w:rsid w:val="27DA1B39"/>
    <w:rsid w:val="27E9DA88"/>
    <w:rsid w:val="27F315C4"/>
    <w:rsid w:val="27F47315"/>
    <w:rsid w:val="27FB34C4"/>
    <w:rsid w:val="27FC1B4F"/>
    <w:rsid w:val="285A4C12"/>
    <w:rsid w:val="285DB023"/>
    <w:rsid w:val="2876BFDE"/>
    <w:rsid w:val="287923B2"/>
    <w:rsid w:val="2879733C"/>
    <w:rsid w:val="28923825"/>
    <w:rsid w:val="2894DDAC"/>
    <w:rsid w:val="28E2920E"/>
    <w:rsid w:val="28E8A39F"/>
    <w:rsid w:val="28FFC32D"/>
    <w:rsid w:val="292DB188"/>
    <w:rsid w:val="293919A5"/>
    <w:rsid w:val="29683032"/>
    <w:rsid w:val="2969ECEE"/>
    <w:rsid w:val="296B971D"/>
    <w:rsid w:val="296F45DC"/>
    <w:rsid w:val="29876A4F"/>
    <w:rsid w:val="2992EEAC"/>
    <w:rsid w:val="299596AD"/>
    <w:rsid w:val="29AA9635"/>
    <w:rsid w:val="2A50EF3C"/>
    <w:rsid w:val="2A5671AD"/>
    <w:rsid w:val="2A646210"/>
    <w:rsid w:val="2A846BEC"/>
    <w:rsid w:val="2A882BAC"/>
    <w:rsid w:val="2AA72D72"/>
    <w:rsid w:val="2AD4D1BD"/>
    <w:rsid w:val="2AD8A394"/>
    <w:rsid w:val="2ADFEF96"/>
    <w:rsid w:val="2AE84DCE"/>
    <w:rsid w:val="2B06B1FA"/>
    <w:rsid w:val="2B1B7635"/>
    <w:rsid w:val="2B4437FF"/>
    <w:rsid w:val="2B48B7D0"/>
    <w:rsid w:val="2B831A13"/>
    <w:rsid w:val="2BDAD492"/>
    <w:rsid w:val="2BF33165"/>
    <w:rsid w:val="2BF89CBA"/>
    <w:rsid w:val="2C0E9A13"/>
    <w:rsid w:val="2C16EC7D"/>
    <w:rsid w:val="2C527581"/>
    <w:rsid w:val="2C55EFBE"/>
    <w:rsid w:val="2C7672BA"/>
    <w:rsid w:val="2CA4FEC4"/>
    <w:rsid w:val="2CAB875D"/>
    <w:rsid w:val="2CB1751A"/>
    <w:rsid w:val="2CE0A537"/>
    <w:rsid w:val="2D15A66E"/>
    <w:rsid w:val="2D28E01D"/>
    <w:rsid w:val="2D2C2FDC"/>
    <w:rsid w:val="2D2DF301"/>
    <w:rsid w:val="2D37160A"/>
    <w:rsid w:val="2D4A567D"/>
    <w:rsid w:val="2D554973"/>
    <w:rsid w:val="2D567197"/>
    <w:rsid w:val="2D571D11"/>
    <w:rsid w:val="2D78BC3B"/>
    <w:rsid w:val="2D8F8AD5"/>
    <w:rsid w:val="2D9DEB9A"/>
    <w:rsid w:val="2DDF1B85"/>
    <w:rsid w:val="2E2A2D68"/>
    <w:rsid w:val="2E3387F7"/>
    <w:rsid w:val="2E6547F3"/>
    <w:rsid w:val="2E898ED5"/>
    <w:rsid w:val="2E8F039E"/>
    <w:rsid w:val="2E9EBED7"/>
    <w:rsid w:val="2EA49F88"/>
    <w:rsid w:val="2EB2C518"/>
    <w:rsid w:val="2ED07674"/>
    <w:rsid w:val="2EEC1D30"/>
    <w:rsid w:val="2EFC7AF5"/>
    <w:rsid w:val="2F04D2D7"/>
    <w:rsid w:val="2F1C7882"/>
    <w:rsid w:val="2F3D991E"/>
    <w:rsid w:val="2F5F9AFC"/>
    <w:rsid w:val="2F6023E7"/>
    <w:rsid w:val="2F75E376"/>
    <w:rsid w:val="2FAE767E"/>
    <w:rsid w:val="2FC88A1A"/>
    <w:rsid w:val="2FD43E51"/>
    <w:rsid w:val="2FD5A5C1"/>
    <w:rsid w:val="2FE282BC"/>
    <w:rsid w:val="2FEB64F8"/>
    <w:rsid w:val="2FF047C1"/>
    <w:rsid w:val="301CC559"/>
    <w:rsid w:val="301F8A0C"/>
    <w:rsid w:val="304BBA2D"/>
    <w:rsid w:val="307C565E"/>
    <w:rsid w:val="30B27196"/>
    <w:rsid w:val="30BA7AE3"/>
    <w:rsid w:val="30BC19A0"/>
    <w:rsid w:val="30E49339"/>
    <w:rsid w:val="312A3650"/>
    <w:rsid w:val="312B236F"/>
    <w:rsid w:val="314092C3"/>
    <w:rsid w:val="314F0674"/>
    <w:rsid w:val="315B013E"/>
    <w:rsid w:val="317A08C8"/>
    <w:rsid w:val="31A1ADF9"/>
    <w:rsid w:val="31AEE94A"/>
    <w:rsid w:val="31AEFAA0"/>
    <w:rsid w:val="31C1240B"/>
    <w:rsid w:val="31C83399"/>
    <w:rsid w:val="31D9CE6F"/>
    <w:rsid w:val="32240BD7"/>
    <w:rsid w:val="322ED3B2"/>
    <w:rsid w:val="323EFAD3"/>
    <w:rsid w:val="324B821C"/>
    <w:rsid w:val="328596B8"/>
    <w:rsid w:val="32A66C2C"/>
    <w:rsid w:val="32BEB4D1"/>
    <w:rsid w:val="32C137FB"/>
    <w:rsid w:val="32C7D684"/>
    <w:rsid w:val="32E0E496"/>
    <w:rsid w:val="32F1D8AF"/>
    <w:rsid w:val="32F4B659"/>
    <w:rsid w:val="334BF6F7"/>
    <w:rsid w:val="3367BEC7"/>
    <w:rsid w:val="3382E8ED"/>
    <w:rsid w:val="33AFCC16"/>
    <w:rsid w:val="33B6ABE1"/>
    <w:rsid w:val="33B78FFB"/>
    <w:rsid w:val="33B864F4"/>
    <w:rsid w:val="3400AF71"/>
    <w:rsid w:val="340FE813"/>
    <w:rsid w:val="342014CE"/>
    <w:rsid w:val="342C5390"/>
    <w:rsid w:val="34341C08"/>
    <w:rsid w:val="34426FAB"/>
    <w:rsid w:val="344C6652"/>
    <w:rsid w:val="3452C148"/>
    <w:rsid w:val="34653906"/>
    <w:rsid w:val="348CD59F"/>
    <w:rsid w:val="34959983"/>
    <w:rsid w:val="349D32FE"/>
    <w:rsid w:val="34A00EE5"/>
    <w:rsid w:val="34B27D47"/>
    <w:rsid w:val="34BB4DDA"/>
    <w:rsid w:val="34D130DD"/>
    <w:rsid w:val="34EADDBF"/>
    <w:rsid w:val="35115F7E"/>
    <w:rsid w:val="35173846"/>
    <w:rsid w:val="351AFE41"/>
    <w:rsid w:val="351DC40B"/>
    <w:rsid w:val="35230EA4"/>
    <w:rsid w:val="353E9390"/>
    <w:rsid w:val="354EF743"/>
    <w:rsid w:val="354EFC3C"/>
    <w:rsid w:val="3557979A"/>
    <w:rsid w:val="355C6AC3"/>
    <w:rsid w:val="3565147B"/>
    <w:rsid w:val="3594E2A0"/>
    <w:rsid w:val="359E9C0A"/>
    <w:rsid w:val="35A5A590"/>
    <w:rsid w:val="35A86607"/>
    <w:rsid w:val="35CB88FE"/>
    <w:rsid w:val="35D51B07"/>
    <w:rsid w:val="35DEDC97"/>
    <w:rsid w:val="35E248AA"/>
    <w:rsid w:val="360FDFDA"/>
    <w:rsid w:val="362FABA6"/>
    <w:rsid w:val="36644698"/>
    <w:rsid w:val="367B3968"/>
    <w:rsid w:val="36A27ACE"/>
    <w:rsid w:val="36B5936F"/>
    <w:rsid w:val="36C08EA9"/>
    <w:rsid w:val="36C7B748"/>
    <w:rsid w:val="36D8F160"/>
    <w:rsid w:val="3721EAED"/>
    <w:rsid w:val="3758A1F2"/>
    <w:rsid w:val="375A6C3C"/>
    <w:rsid w:val="3763DA82"/>
    <w:rsid w:val="3790C094"/>
    <w:rsid w:val="37B47F57"/>
    <w:rsid w:val="37E00029"/>
    <w:rsid w:val="37EC3DC3"/>
    <w:rsid w:val="380ACCC9"/>
    <w:rsid w:val="3816CC6B"/>
    <w:rsid w:val="38328F97"/>
    <w:rsid w:val="3846D919"/>
    <w:rsid w:val="384DDA0F"/>
    <w:rsid w:val="3851282F"/>
    <w:rsid w:val="385281B0"/>
    <w:rsid w:val="386ADFB0"/>
    <w:rsid w:val="38D07CBA"/>
    <w:rsid w:val="38E907F9"/>
    <w:rsid w:val="39120FE7"/>
    <w:rsid w:val="39234BAD"/>
    <w:rsid w:val="39491815"/>
    <w:rsid w:val="398F7734"/>
    <w:rsid w:val="3A073DF3"/>
    <w:rsid w:val="3A21BE1B"/>
    <w:rsid w:val="3A2DA765"/>
    <w:rsid w:val="3A2EDABD"/>
    <w:rsid w:val="3A454318"/>
    <w:rsid w:val="3A58E832"/>
    <w:rsid w:val="3A96295C"/>
    <w:rsid w:val="3AB43CD5"/>
    <w:rsid w:val="3AC1CCD6"/>
    <w:rsid w:val="3ACD80A0"/>
    <w:rsid w:val="3B0AEF25"/>
    <w:rsid w:val="3B1EB3D0"/>
    <w:rsid w:val="3B27F1FB"/>
    <w:rsid w:val="3B28B3BE"/>
    <w:rsid w:val="3B6347C1"/>
    <w:rsid w:val="3B98C886"/>
    <w:rsid w:val="3BD70BC9"/>
    <w:rsid w:val="3BDA89C0"/>
    <w:rsid w:val="3BDC6E27"/>
    <w:rsid w:val="3BF3E17F"/>
    <w:rsid w:val="3C1DC98E"/>
    <w:rsid w:val="3C3EDE76"/>
    <w:rsid w:val="3C4A4986"/>
    <w:rsid w:val="3C740430"/>
    <w:rsid w:val="3CA1C7DE"/>
    <w:rsid w:val="3CD10CF3"/>
    <w:rsid w:val="3CEA2B26"/>
    <w:rsid w:val="3D0774E7"/>
    <w:rsid w:val="3D4937EC"/>
    <w:rsid w:val="3D5841A7"/>
    <w:rsid w:val="3D79B1CB"/>
    <w:rsid w:val="3DAAF38D"/>
    <w:rsid w:val="3DB1027E"/>
    <w:rsid w:val="3DC6FD87"/>
    <w:rsid w:val="3DDD9B21"/>
    <w:rsid w:val="3E04AB8E"/>
    <w:rsid w:val="3E26DB07"/>
    <w:rsid w:val="3E482212"/>
    <w:rsid w:val="3E499A82"/>
    <w:rsid w:val="3E8C1A44"/>
    <w:rsid w:val="3EB23C90"/>
    <w:rsid w:val="3EB5D230"/>
    <w:rsid w:val="3EC66630"/>
    <w:rsid w:val="3EE09FEA"/>
    <w:rsid w:val="3EF126FF"/>
    <w:rsid w:val="3EF4B035"/>
    <w:rsid w:val="3F1F1AA8"/>
    <w:rsid w:val="3F2584E1"/>
    <w:rsid w:val="3F3982CD"/>
    <w:rsid w:val="3F44AB03"/>
    <w:rsid w:val="3F51E2B4"/>
    <w:rsid w:val="3F692B6F"/>
    <w:rsid w:val="3F784B1A"/>
    <w:rsid w:val="3F7C17BA"/>
    <w:rsid w:val="3F9C5C79"/>
    <w:rsid w:val="3FB728E5"/>
    <w:rsid w:val="3FB8E3E4"/>
    <w:rsid w:val="3FC3A4DA"/>
    <w:rsid w:val="3FD1F648"/>
    <w:rsid w:val="40001446"/>
    <w:rsid w:val="40018276"/>
    <w:rsid w:val="4001A79B"/>
    <w:rsid w:val="4013B27C"/>
    <w:rsid w:val="40192103"/>
    <w:rsid w:val="4031B015"/>
    <w:rsid w:val="403583DA"/>
    <w:rsid w:val="40465B96"/>
    <w:rsid w:val="4078EB6E"/>
    <w:rsid w:val="408AE1C2"/>
    <w:rsid w:val="409481E5"/>
    <w:rsid w:val="40C5B13F"/>
    <w:rsid w:val="40DB4052"/>
    <w:rsid w:val="40F426A9"/>
    <w:rsid w:val="411068B1"/>
    <w:rsid w:val="4138A430"/>
    <w:rsid w:val="415E70F0"/>
    <w:rsid w:val="4164BC68"/>
    <w:rsid w:val="41910D9D"/>
    <w:rsid w:val="4196260C"/>
    <w:rsid w:val="41E1A1E9"/>
    <w:rsid w:val="41F45EA5"/>
    <w:rsid w:val="41F5A5C2"/>
    <w:rsid w:val="41FB9A0F"/>
    <w:rsid w:val="41FE20E9"/>
    <w:rsid w:val="4201998D"/>
    <w:rsid w:val="42194A9B"/>
    <w:rsid w:val="42210056"/>
    <w:rsid w:val="4247C70F"/>
    <w:rsid w:val="4248A298"/>
    <w:rsid w:val="42573542"/>
    <w:rsid w:val="425F1E07"/>
    <w:rsid w:val="426950FE"/>
    <w:rsid w:val="427A76CE"/>
    <w:rsid w:val="42872E59"/>
    <w:rsid w:val="42A3AE97"/>
    <w:rsid w:val="42BA18D1"/>
    <w:rsid w:val="42C7B54E"/>
    <w:rsid w:val="42FF8BF9"/>
    <w:rsid w:val="43129593"/>
    <w:rsid w:val="431450B4"/>
    <w:rsid w:val="432D6FD9"/>
    <w:rsid w:val="43590240"/>
    <w:rsid w:val="4367DBD7"/>
    <w:rsid w:val="43779842"/>
    <w:rsid w:val="4378E838"/>
    <w:rsid w:val="43A40742"/>
    <w:rsid w:val="43EE0E1B"/>
    <w:rsid w:val="43F27DB9"/>
    <w:rsid w:val="43F313AF"/>
    <w:rsid w:val="441742B3"/>
    <w:rsid w:val="444BE3FF"/>
    <w:rsid w:val="445A879B"/>
    <w:rsid w:val="445AE82C"/>
    <w:rsid w:val="4464F294"/>
    <w:rsid w:val="4487BDF1"/>
    <w:rsid w:val="44C46971"/>
    <w:rsid w:val="44ED4CD8"/>
    <w:rsid w:val="45242D08"/>
    <w:rsid w:val="4530131D"/>
    <w:rsid w:val="45331BE4"/>
    <w:rsid w:val="4545CB51"/>
    <w:rsid w:val="4549ABD4"/>
    <w:rsid w:val="45699E86"/>
    <w:rsid w:val="456C17D4"/>
    <w:rsid w:val="456DB715"/>
    <w:rsid w:val="4571C276"/>
    <w:rsid w:val="45B9638E"/>
    <w:rsid w:val="45CE9106"/>
    <w:rsid w:val="45D2C43C"/>
    <w:rsid w:val="45D57D6A"/>
    <w:rsid w:val="45DC4758"/>
    <w:rsid w:val="45DFEAA5"/>
    <w:rsid w:val="46102449"/>
    <w:rsid w:val="461048D3"/>
    <w:rsid w:val="4611E540"/>
    <w:rsid w:val="4613F828"/>
    <w:rsid w:val="4616E3AB"/>
    <w:rsid w:val="468D1252"/>
    <w:rsid w:val="46D3E0DE"/>
    <w:rsid w:val="46F5927B"/>
    <w:rsid w:val="46FDC7FF"/>
    <w:rsid w:val="471160E7"/>
    <w:rsid w:val="472D4097"/>
    <w:rsid w:val="47383F04"/>
    <w:rsid w:val="4753D482"/>
    <w:rsid w:val="475FBD7F"/>
    <w:rsid w:val="47604BDA"/>
    <w:rsid w:val="47618130"/>
    <w:rsid w:val="47C2ABA8"/>
    <w:rsid w:val="47D9F4F8"/>
    <w:rsid w:val="47E16B0C"/>
    <w:rsid w:val="482EBD42"/>
    <w:rsid w:val="486313C1"/>
    <w:rsid w:val="4872E8F4"/>
    <w:rsid w:val="488E5DEE"/>
    <w:rsid w:val="491775F0"/>
    <w:rsid w:val="491BBB3A"/>
    <w:rsid w:val="492042B0"/>
    <w:rsid w:val="4989DF92"/>
    <w:rsid w:val="498DF7C2"/>
    <w:rsid w:val="4997A7CB"/>
    <w:rsid w:val="49DA0B73"/>
    <w:rsid w:val="49E47BE6"/>
    <w:rsid w:val="49EA1762"/>
    <w:rsid w:val="49EE3196"/>
    <w:rsid w:val="49EEAB1A"/>
    <w:rsid w:val="49F9856D"/>
    <w:rsid w:val="4A3847F1"/>
    <w:rsid w:val="4A3C58BA"/>
    <w:rsid w:val="4A4A8375"/>
    <w:rsid w:val="4A66926A"/>
    <w:rsid w:val="4A69459F"/>
    <w:rsid w:val="4A9BBE81"/>
    <w:rsid w:val="4AA4C0ED"/>
    <w:rsid w:val="4AB64440"/>
    <w:rsid w:val="4ABD6050"/>
    <w:rsid w:val="4AC1C175"/>
    <w:rsid w:val="4AC63003"/>
    <w:rsid w:val="4AD8F8D6"/>
    <w:rsid w:val="4AD93103"/>
    <w:rsid w:val="4AEA53A9"/>
    <w:rsid w:val="4AFE361A"/>
    <w:rsid w:val="4B0D173C"/>
    <w:rsid w:val="4B3D37F9"/>
    <w:rsid w:val="4B4547AD"/>
    <w:rsid w:val="4B460D51"/>
    <w:rsid w:val="4B69EEDC"/>
    <w:rsid w:val="4B6FF788"/>
    <w:rsid w:val="4B9F7D96"/>
    <w:rsid w:val="4BACB7AB"/>
    <w:rsid w:val="4BBE06F6"/>
    <w:rsid w:val="4BF0973D"/>
    <w:rsid w:val="4C22E916"/>
    <w:rsid w:val="4C31A780"/>
    <w:rsid w:val="4C3CA8EB"/>
    <w:rsid w:val="4C3ED01C"/>
    <w:rsid w:val="4C4AD235"/>
    <w:rsid w:val="4C6F4FC7"/>
    <w:rsid w:val="4C712B27"/>
    <w:rsid w:val="4C773570"/>
    <w:rsid w:val="4C7A1C99"/>
    <w:rsid w:val="4C7C0B35"/>
    <w:rsid w:val="4C83A1E8"/>
    <w:rsid w:val="4C976979"/>
    <w:rsid w:val="4C993D70"/>
    <w:rsid w:val="4CB05DE3"/>
    <w:rsid w:val="4CD364A3"/>
    <w:rsid w:val="4CD45963"/>
    <w:rsid w:val="4CF8C3CB"/>
    <w:rsid w:val="4D06E8D5"/>
    <w:rsid w:val="4D0FB79D"/>
    <w:rsid w:val="4D186E7E"/>
    <w:rsid w:val="4D208A76"/>
    <w:rsid w:val="4D22854C"/>
    <w:rsid w:val="4D248DE7"/>
    <w:rsid w:val="4D392BF4"/>
    <w:rsid w:val="4D4AB49B"/>
    <w:rsid w:val="4D565600"/>
    <w:rsid w:val="4DCF2DFA"/>
    <w:rsid w:val="4DDEEA27"/>
    <w:rsid w:val="4DE30D60"/>
    <w:rsid w:val="4E0D8C89"/>
    <w:rsid w:val="4E10F995"/>
    <w:rsid w:val="4E264699"/>
    <w:rsid w:val="4E2E9328"/>
    <w:rsid w:val="4E5D921D"/>
    <w:rsid w:val="4E7E3D9F"/>
    <w:rsid w:val="4E872D23"/>
    <w:rsid w:val="4EB20BC4"/>
    <w:rsid w:val="4EC9FA3F"/>
    <w:rsid w:val="4EE7483B"/>
    <w:rsid w:val="4F087DA7"/>
    <w:rsid w:val="4F22BEB3"/>
    <w:rsid w:val="4F2D867D"/>
    <w:rsid w:val="4F4807E4"/>
    <w:rsid w:val="4F4BC8FA"/>
    <w:rsid w:val="4F780B95"/>
    <w:rsid w:val="4F8950BC"/>
    <w:rsid w:val="4F9DED30"/>
    <w:rsid w:val="4FA61087"/>
    <w:rsid w:val="4FDAFD65"/>
    <w:rsid w:val="4FE6EBE5"/>
    <w:rsid w:val="4FEB3E6B"/>
    <w:rsid w:val="4FED2A92"/>
    <w:rsid w:val="5009ED12"/>
    <w:rsid w:val="502B3032"/>
    <w:rsid w:val="503BB08F"/>
    <w:rsid w:val="505CC577"/>
    <w:rsid w:val="50676BE1"/>
    <w:rsid w:val="506E3D12"/>
    <w:rsid w:val="5071B17E"/>
    <w:rsid w:val="50752C54"/>
    <w:rsid w:val="507DF636"/>
    <w:rsid w:val="5081F465"/>
    <w:rsid w:val="50B4125D"/>
    <w:rsid w:val="50D1D2F7"/>
    <w:rsid w:val="50E8F9A1"/>
    <w:rsid w:val="50EDF0DA"/>
    <w:rsid w:val="50FEB3BE"/>
    <w:rsid w:val="511D4D21"/>
    <w:rsid w:val="512FDF33"/>
    <w:rsid w:val="51593C20"/>
    <w:rsid w:val="5181AD56"/>
    <w:rsid w:val="51919C96"/>
    <w:rsid w:val="5197104E"/>
    <w:rsid w:val="519D7913"/>
    <w:rsid w:val="51A7E31B"/>
    <w:rsid w:val="51B87439"/>
    <w:rsid w:val="51BF6719"/>
    <w:rsid w:val="51C53BF0"/>
    <w:rsid w:val="51D456DA"/>
    <w:rsid w:val="51D99B04"/>
    <w:rsid w:val="51E61247"/>
    <w:rsid w:val="51F4823B"/>
    <w:rsid w:val="522AA958"/>
    <w:rsid w:val="523616C7"/>
    <w:rsid w:val="52A61646"/>
    <w:rsid w:val="52FCDDC2"/>
    <w:rsid w:val="534FE0F4"/>
    <w:rsid w:val="53518FE7"/>
    <w:rsid w:val="5364F9DF"/>
    <w:rsid w:val="5366F579"/>
    <w:rsid w:val="537F2F6C"/>
    <w:rsid w:val="53878277"/>
    <w:rsid w:val="53AB16AB"/>
    <w:rsid w:val="53D7511A"/>
    <w:rsid w:val="53E0B36E"/>
    <w:rsid w:val="54068DF4"/>
    <w:rsid w:val="5433E594"/>
    <w:rsid w:val="543A6339"/>
    <w:rsid w:val="5443CE15"/>
    <w:rsid w:val="545BE26A"/>
    <w:rsid w:val="546378A1"/>
    <w:rsid w:val="5476DEA2"/>
    <w:rsid w:val="5477A4B4"/>
    <w:rsid w:val="5482AD35"/>
    <w:rsid w:val="5494518A"/>
    <w:rsid w:val="549B4E01"/>
    <w:rsid w:val="54C1100E"/>
    <w:rsid w:val="54DFBE56"/>
    <w:rsid w:val="54E00FCF"/>
    <w:rsid w:val="54E759F4"/>
    <w:rsid w:val="54F58AB5"/>
    <w:rsid w:val="5519E6F1"/>
    <w:rsid w:val="55208F5A"/>
    <w:rsid w:val="5531E1B8"/>
    <w:rsid w:val="5539C26E"/>
    <w:rsid w:val="5551BADA"/>
    <w:rsid w:val="5557E43A"/>
    <w:rsid w:val="556B0CFA"/>
    <w:rsid w:val="55790B30"/>
    <w:rsid w:val="55882DA0"/>
    <w:rsid w:val="559E88D1"/>
    <w:rsid w:val="55A99321"/>
    <w:rsid w:val="55B8F4D2"/>
    <w:rsid w:val="55BAC878"/>
    <w:rsid w:val="55CB0EF8"/>
    <w:rsid w:val="55E20B64"/>
    <w:rsid w:val="562C4AA7"/>
    <w:rsid w:val="562C6913"/>
    <w:rsid w:val="563287D3"/>
    <w:rsid w:val="5662266D"/>
    <w:rsid w:val="56697D43"/>
    <w:rsid w:val="569B17CC"/>
    <w:rsid w:val="56B38BC4"/>
    <w:rsid w:val="56B5D39C"/>
    <w:rsid w:val="56D4BDCF"/>
    <w:rsid w:val="56D8C845"/>
    <w:rsid w:val="56F77ED4"/>
    <w:rsid w:val="570591D3"/>
    <w:rsid w:val="573434EC"/>
    <w:rsid w:val="57372F97"/>
    <w:rsid w:val="5775340E"/>
    <w:rsid w:val="578BECDD"/>
    <w:rsid w:val="57B411A8"/>
    <w:rsid w:val="57C74B40"/>
    <w:rsid w:val="57D9533C"/>
    <w:rsid w:val="57ED6186"/>
    <w:rsid w:val="580270EB"/>
    <w:rsid w:val="5821671E"/>
    <w:rsid w:val="584832E6"/>
    <w:rsid w:val="588B8930"/>
    <w:rsid w:val="589A3F9E"/>
    <w:rsid w:val="58B4E01A"/>
    <w:rsid w:val="58C55E20"/>
    <w:rsid w:val="58D129B0"/>
    <w:rsid w:val="58D15F28"/>
    <w:rsid w:val="58DC9B8A"/>
    <w:rsid w:val="58E6279A"/>
    <w:rsid w:val="5920FD4D"/>
    <w:rsid w:val="594E1C44"/>
    <w:rsid w:val="59588616"/>
    <w:rsid w:val="5958963F"/>
    <w:rsid w:val="5971D904"/>
    <w:rsid w:val="59879AD0"/>
    <w:rsid w:val="5989332D"/>
    <w:rsid w:val="599274A0"/>
    <w:rsid w:val="5993828A"/>
    <w:rsid w:val="5994A13A"/>
    <w:rsid w:val="5995BC88"/>
    <w:rsid w:val="599DED38"/>
    <w:rsid w:val="59A2D418"/>
    <w:rsid w:val="59FBBAD6"/>
    <w:rsid w:val="5A02AB42"/>
    <w:rsid w:val="5A0D5690"/>
    <w:rsid w:val="5A1F0233"/>
    <w:rsid w:val="5A28D2FC"/>
    <w:rsid w:val="5A47ADBD"/>
    <w:rsid w:val="5A724DC2"/>
    <w:rsid w:val="5A8974EC"/>
    <w:rsid w:val="5AA02213"/>
    <w:rsid w:val="5AA31D58"/>
    <w:rsid w:val="5ADD5422"/>
    <w:rsid w:val="5B0CA434"/>
    <w:rsid w:val="5B0D2085"/>
    <w:rsid w:val="5B122EA2"/>
    <w:rsid w:val="5B1AAD1E"/>
    <w:rsid w:val="5B43BD9B"/>
    <w:rsid w:val="5B666FD2"/>
    <w:rsid w:val="5B6B89D4"/>
    <w:rsid w:val="5B98F677"/>
    <w:rsid w:val="5BB48450"/>
    <w:rsid w:val="5BF8FCF1"/>
    <w:rsid w:val="5C0BC195"/>
    <w:rsid w:val="5C11526E"/>
    <w:rsid w:val="5C1AE184"/>
    <w:rsid w:val="5C28B2A0"/>
    <w:rsid w:val="5C36B5E0"/>
    <w:rsid w:val="5C4CC96F"/>
    <w:rsid w:val="5C5BB896"/>
    <w:rsid w:val="5C9986FA"/>
    <w:rsid w:val="5CA58EB1"/>
    <w:rsid w:val="5CDD3172"/>
    <w:rsid w:val="5CFB1706"/>
    <w:rsid w:val="5D118DD1"/>
    <w:rsid w:val="5D33954A"/>
    <w:rsid w:val="5D45DD46"/>
    <w:rsid w:val="5D4A58E6"/>
    <w:rsid w:val="5D4D5160"/>
    <w:rsid w:val="5D5D2B90"/>
    <w:rsid w:val="5D68B2DB"/>
    <w:rsid w:val="5D93059F"/>
    <w:rsid w:val="5DA54F7F"/>
    <w:rsid w:val="5DA6FAAC"/>
    <w:rsid w:val="5DD1D843"/>
    <w:rsid w:val="5DE63700"/>
    <w:rsid w:val="5DEB6826"/>
    <w:rsid w:val="5E031298"/>
    <w:rsid w:val="5E06427C"/>
    <w:rsid w:val="5E29D879"/>
    <w:rsid w:val="5E39F2F2"/>
    <w:rsid w:val="5E3AF425"/>
    <w:rsid w:val="5E5ECC44"/>
    <w:rsid w:val="5E8915E9"/>
    <w:rsid w:val="5EAC107B"/>
    <w:rsid w:val="5EB03987"/>
    <w:rsid w:val="5EB6B5B8"/>
    <w:rsid w:val="5EB779E3"/>
    <w:rsid w:val="5EC0CD52"/>
    <w:rsid w:val="5EFD97D6"/>
    <w:rsid w:val="5EFE367E"/>
    <w:rsid w:val="5F30C8A6"/>
    <w:rsid w:val="5F370C04"/>
    <w:rsid w:val="5F546111"/>
    <w:rsid w:val="5F875A13"/>
    <w:rsid w:val="5F9984D6"/>
    <w:rsid w:val="5F9F11E6"/>
    <w:rsid w:val="5FADD7EA"/>
    <w:rsid w:val="5FB3BEAB"/>
    <w:rsid w:val="5FB4F367"/>
    <w:rsid w:val="5FDD788E"/>
    <w:rsid w:val="5FEE7C51"/>
    <w:rsid w:val="5FFFC5E0"/>
    <w:rsid w:val="601863FB"/>
    <w:rsid w:val="602619D0"/>
    <w:rsid w:val="603331A1"/>
    <w:rsid w:val="604D4C44"/>
    <w:rsid w:val="60878526"/>
    <w:rsid w:val="60A91325"/>
    <w:rsid w:val="60BFFCED"/>
    <w:rsid w:val="60C160F1"/>
    <w:rsid w:val="60EC9C01"/>
    <w:rsid w:val="60F05ED8"/>
    <w:rsid w:val="60F477CF"/>
    <w:rsid w:val="610587F8"/>
    <w:rsid w:val="614F01A7"/>
    <w:rsid w:val="6183154F"/>
    <w:rsid w:val="61A7C308"/>
    <w:rsid w:val="61AFC0AB"/>
    <w:rsid w:val="61B6BB98"/>
    <w:rsid w:val="61B85277"/>
    <w:rsid w:val="61C3AD55"/>
    <w:rsid w:val="61C62DB9"/>
    <w:rsid w:val="61DE7747"/>
    <w:rsid w:val="61F764B2"/>
    <w:rsid w:val="620E2C57"/>
    <w:rsid w:val="624A21A2"/>
    <w:rsid w:val="6280F89E"/>
    <w:rsid w:val="62B5F9A2"/>
    <w:rsid w:val="62FA9650"/>
    <w:rsid w:val="6311B01D"/>
    <w:rsid w:val="63390EA2"/>
    <w:rsid w:val="63574D39"/>
    <w:rsid w:val="6374EB1B"/>
    <w:rsid w:val="63A31F31"/>
    <w:rsid w:val="63A74AA5"/>
    <w:rsid w:val="63B88572"/>
    <w:rsid w:val="63C1CF52"/>
    <w:rsid w:val="63E2AD95"/>
    <w:rsid w:val="63EF84C4"/>
    <w:rsid w:val="63F9B2EE"/>
    <w:rsid w:val="6404F55B"/>
    <w:rsid w:val="6426529D"/>
    <w:rsid w:val="6459F433"/>
    <w:rsid w:val="64721A0C"/>
    <w:rsid w:val="64771FB5"/>
    <w:rsid w:val="649F9EA3"/>
    <w:rsid w:val="64F4E238"/>
    <w:rsid w:val="65067DBA"/>
    <w:rsid w:val="651B59DC"/>
    <w:rsid w:val="6554561F"/>
    <w:rsid w:val="656B3B3E"/>
    <w:rsid w:val="658A12AB"/>
    <w:rsid w:val="658A4164"/>
    <w:rsid w:val="658CB2B8"/>
    <w:rsid w:val="6595DD83"/>
    <w:rsid w:val="65CFB36B"/>
    <w:rsid w:val="65EBCAF9"/>
    <w:rsid w:val="66127CAA"/>
    <w:rsid w:val="662057A6"/>
    <w:rsid w:val="662EC4A2"/>
    <w:rsid w:val="665E7BB8"/>
    <w:rsid w:val="6662EE63"/>
    <w:rsid w:val="6674AB5A"/>
    <w:rsid w:val="66909CC1"/>
    <w:rsid w:val="66BE30A7"/>
    <w:rsid w:val="66C0766B"/>
    <w:rsid w:val="66DFCDE0"/>
    <w:rsid w:val="66EADD79"/>
    <w:rsid w:val="6700D872"/>
    <w:rsid w:val="67072333"/>
    <w:rsid w:val="67171571"/>
    <w:rsid w:val="671A1A1D"/>
    <w:rsid w:val="67352EC8"/>
    <w:rsid w:val="67469E04"/>
    <w:rsid w:val="675FBB60"/>
    <w:rsid w:val="676204CA"/>
    <w:rsid w:val="6763E577"/>
    <w:rsid w:val="6769BF7F"/>
    <w:rsid w:val="677B635C"/>
    <w:rsid w:val="677B8DB1"/>
    <w:rsid w:val="678D0CFB"/>
    <w:rsid w:val="67A04318"/>
    <w:rsid w:val="67B52749"/>
    <w:rsid w:val="67D09A99"/>
    <w:rsid w:val="67D4AAF8"/>
    <w:rsid w:val="67DD654E"/>
    <w:rsid w:val="67DF3FC5"/>
    <w:rsid w:val="68070135"/>
    <w:rsid w:val="6833BCAA"/>
    <w:rsid w:val="6837A4A0"/>
    <w:rsid w:val="6845DCD9"/>
    <w:rsid w:val="68460D09"/>
    <w:rsid w:val="684C1BA1"/>
    <w:rsid w:val="684EF196"/>
    <w:rsid w:val="6857951A"/>
    <w:rsid w:val="6864B461"/>
    <w:rsid w:val="686FE35D"/>
    <w:rsid w:val="6874E16A"/>
    <w:rsid w:val="687A2705"/>
    <w:rsid w:val="68942ECA"/>
    <w:rsid w:val="68B186DB"/>
    <w:rsid w:val="68BAE9B0"/>
    <w:rsid w:val="68CCF462"/>
    <w:rsid w:val="68E0FFF2"/>
    <w:rsid w:val="690B7995"/>
    <w:rsid w:val="690BFB80"/>
    <w:rsid w:val="694E7BD3"/>
    <w:rsid w:val="6960BC70"/>
    <w:rsid w:val="6962FA6F"/>
    <w:rsid w:val="6966B786"/>
    <w:rsid w:val="6969BDBE"/>
    <w:rsid w:val="699E3D4B"/>
    <w:rsid w:val="699F54CB"/>
    <w:rsid w:val="69A472F8"/>
    <w:rsid w:val="69A9FECC"/>
    <w:rsid w:val="69AD04B3"/>
    <w:rsid w:val="6A0F2E1C"/>
    <w:rsid w:val="6A3DA58C"/>
    <w:rsid w:val="6A4AB73F"/>
    <w:rsid w:val="6A805377"/>
    <w:rsid w:val="6AA35462"/>
    <w:rsid w:val="6ABE4058"/>
    <w:rsid w:val="6AC65DC4"/>
    <w:rsid w:val="6B06C3F9"/>
    <w:rsid w:val="6B17F373"/>
    <w:rsid w:val="6B26F5CA"/>
    <w:rsid w:val="6B8FD7DF"/>
    <w:rsid w:val="6BAD4E77"/>
    <w:rsid w:val="6BCC4603"/>
    <w:rsid w:val="6BCDBEBE"/>
    <w:rsid w:val="6BE15D57"/>
    <w:rsid w:val="6BE3C713"/>
    <w:rsid w:val="6BEA6BC1"/>
    <w:rsid w:val="6BF68555"/>
    <w:rsid w:val="6BFBA1BF"/>
    <w:rsid w:val="6C0121A2"/>
    <w:rsid w:val="6C136B8B"/>
    <w:rsid w:val="6C223C13"/>
    <w:rsid w:val="6C476D86"/>
    <w:rsid w:val="6C4A442E"/>
    <w:rsid w:val="6C4AFAFC"/>
    <w:rsid w:val="6C663C16"/>
    <w:rsid w:val="6C71FCB6"/>
    <w:rsid w:val="6C7A6862"/>
    <w:rsid w:val="6CB36349"/>
    <w:rsid w:val="6CBD1598"/>
    <w:rsid w:val="6CC4552D"/>
    <w:rsid w:val="6CF035DF"/>
    <w:rsid w:val="6CF9E44F"/>
    <w:rsid w:val="6D00D4CB"/>
    <w:rsid w:val="6D0C5CB3"/>
    <w:rsid w:val="6D0F6DB2"/>
    <w:rsid w:val="6D18D601"/>
    <w:rsid w:val="6D19BF59"/>
    <w:rsid w:val="6D312448"/>
    <w:rsid w:val="6D53D0B9"/>
    <w:rsid w:val="6D659370"/>
    <w:rsid w:val="6D7694F1"/>
    <w:rsid w:val="6D9815D0"/>
    <w:rsid w:val="6DA4C27F"/>
    <w:rsid w:val="6DA59761"/>
    <w:rsid w:val="6DDEA635"/>
    <w:rsid w:val="6DE53760"/>
    <w:rsid w:val="6E1851A4"/>
    <w:rsid w:val="6E242915"/>
    <w:rsid w:val="6E2BC97F"/>
    <w:rsid w:val="6E449BF1"/>
    <w:rsid w:val="6E58F18C"/>
    <w:rsid w:val="6E675603"/>
    <w:rsid w:val="6E71309F"/>
    <w:rsid w:val="6E87FF7C"/>
    <w:rsid w:val="6E980AC6"/>
    <w:rsid w:val="6E9A74AC"/>
    <w:rsid w:val="6EE2BC93"/>
    <w:rsid w:val="6EEF992A"/>
    <w:rsid w:val="6F050B9F"/>
    <w:rsid w:val="6F1603FB"/>
    <w:rsid w:val="6F63D1BE"/>
    <w:rsid w:val="6F74CAA6"/>
    <w:rsid w:val="6F77042F"/>
    <w:rsid w:val="6FAB4C9B"/>
    <w:rsid w:val="6FB5895D"/>
    <w:rsid w:val="6FB64C67"/>
    <w:rsid w:val="6FBE5D10"/>
    <w:rsid w:val="700ED502"/>
    <w:rsid w:val="7026715E"/>
    <w:rsid w:val="706D9522"/>
    <w:rsid w:val="706F68D2"/>
    <w:rsid w:val="70774AE6"/>
    <w:rsid w:val="70918587"/>
    <w:rsid w:val="70A33165"/>
    <w:rsid w:val="70C87910"/>
    <w:rsid w:val="70DD5496"/>
    <w:rsid w:val="710C022B"/>
    <w:rsid w:val="71197452"/>
    <w:rsid w:val="7135CC93"/>
    <w:rsid w:val="714A5B5C"/>
    <w:rsid w:val="714CF76C"/>
    <w:rsid w:val="71601BCC"/>
    <w:rsid w:val="7187D116"/>
    <w:rsid w:val="718BFAEB"/>
    <w:rsid w:val="71992CBF"/>
    <w:rsid w:val="71AEA1C9"/>
    <w:rsid w:val="71B842FD"/>
    <w:rsid w:val="71BAB5DF"/>
    <w:rsid w:val="71D659CD"/>
    <w:rsid w:val="721817B4"/>
    <w:rsid w:val="72357331"/>
    <w:rsid w:val="72367B7B"/>
    <w:rsid w:val="725D9AB0"/>
    <w:rsid w:val="727B564D"/>
    <w:rsid w:val="72910E4B"/>
    <w:rsid w:val="72AAC209"/>
    <w:rsid w:val="72AE0540"/>
    <w:rsid w:val="72B50EC1"/>
    <w:rsid w:val="72B7E641"/>
    <w:rsid w:val="72CEACC9"/>
    <w:rsid w:val="72D9584E"/>
    <w:rsid w:val="72E11D24"/>
    <w:rsid w:val="72EBC9D6"/>
    <w:rsid w:val="732814E1"/>
    <w:rsid w:val="732BA79A"/>
    <w:rsid w:val="7351D13F"/>
    <w:rsid w:val="7353FA2B"/>
    <w:rsid w:val="737894A2"/>
    <w:rsid w:val="73A0C779"/>
    <w:rsid w:val="73C752EF"/>
    <w:rsid w:val="73D6AEA0"/>
    <w:rsid w:val="7408BD60"/>
    <w:rsid w:val="74183363"/>
    <w:rsid w:val="7423E829"/>
    <w:rsid w:val="743D7BC7"/>
    <w:rsid w:val="74853980"/>
    <w:rsid w:val="7498FA76"/>
    <w:rsid w:val="74A700E9"/>
    <w:rsid w:val="74A72B21"/>
    <w:rsid w:val="74C592E1"/>
    <w:rsid w:val="74E23123"/>
    <w:rsid w:val="7503EFE6"/>
    <w:rsid w:val="751ACBC6"/>
    <w:rsid w:val="75220643"/>
    <w:rsid w:val="75380535"/>
    <w:rsid w:val="756D6054"/>
    <w:rsid w:val="756E30BB"/>
    <w:rsid w:val="75790AA2"/>
    <w:rsid w:val="758D71F9"/>
    <w:rsid w:val="75920A64"/>
    <w:rsid w:val="759F5C78"/>
    <w:rsid w:val="75B9F5FE"/>
    <w:rsid w:val="75F67E96"/>
    <w:rsid w:val="75F92CD4"/>
    <w:rsid w:val="762E1697"/>
    <w:rsid w:val="763B0B74"/>
    <w:rsid w:val="764AF2CD"/>
    <w:rsid w:val="765F588C"/>
    <w:rsid w:val="7668E574"/>
    <w:rsid w:val="76A7109B"/>
    <w:rsid w:val="76BA10A3"/>
    <w:rsid w:val="76CDBF22"/>
    <w:rsid w:val="76D0FFD0"/>
    <w:rsid w:val="76F5A074"/>
    <w:rsid w:val="7717D9B3"/>
    <w:rsid w:val="775C7C70"/>
    <w:rsid w:val="775FA201"/>
    <w:rsid w:val="7765EF80"/>
    <w:rsid w:val="777ED0A7"/>
    <w:rsid w:val="779247D8"/>
    <w:rsid w:val="7792E289"/>
    <w:rsid w:val="77B1ED5C"/>
    <w:rsid w:val="77D4325D"/>
    <w:rsid w:val="77E6891D"/>
    <w:rsid w:val="77E713AD"/>
    <w:rsid w:val="77E922F7"/>
    <w:rsid w:val="77FCA449"/>
    <w:rsid w:val="78083821"/>
    <w:rsid w:val="7813674C"/>
    <w:rsid w:val="7834EBF7"/>
    <w:rsid w:val="783D5B05"/>
    <w:rsid w:val="7841CBCE"/>
    <w:rsid w:val="786CCB5C"/>
    <w:rsid w:val="787DB9B9"/>
    <w:rsid w:val="78960EF1"/>
    <w:rsid w:val="78A80F58"/>
    <w:rsid w:val="78A84F3B"/>
    <w:rsid w:val="78B39CED"/>
    <w:rsid w:val="78B77B57"/>
    <w:rsid w:val="78C62ACB"/>
    <w:rsid w:val="78DF61B0"/>
    <w:rsid w:val="78F0FBB5"/>
    <w:rsid w:val="78FEC993"/>
    <w:rsid w:val="79041A41"/>
    <w:rsid w:val="790C661B"/>
    <w:rsid w:val="7939A736"/>
    <w:rsid w:val="79540E91"/>
    <w:rsid w:val="79544A2D"/>
    <w:rsid w:val="7970CFF0"/>
    <w:rsid w:val="7976EE46"/>
    <w:rsid w:val="79773DA2"/>
    <w:rsid w:val="79AF011C"/>
    <w:rsid w:val="79E4DF75"/>
    <w:rsid w:val="7A094F2C"/>
    <w:rsid w:val="7A29E1EB"/>
    <w:rsid w:val="7A345D5D"/>
    <w:rsid w:val="7A6C1521"/>
    <w:rsid w:val="7A6ED1D1"/>
    <w:rsid w:val="7A8BFED5"/>
    <w:rsid w:val="7AAAFF95"/>
    <w:rsid w:val="7AB6CC2C"/>
    <w:rsid w:val="7AB6D5AC"/>
    <w:rsid w:val="7AB6ECEF"/>
    <w:rsid w:val="7AC01E95"/>
    <w:rsid w:val="7ACF551E"/>
    <w:rsid w:val="7ADE9EAF"/>
    <w:rsid w:val="7AEC7EAA"/>
    <w:rsid w:val="7AF96139"/>
    <w:rsid w:val="7B199D48"/>
    <w:rsid w:val="7B1D4E62"/>
    <w:rsid w:val="7B27897A"/>
    <w:rsid w:val="7B323100"/>
    <w:rsid w:val="7B38AB20"/>
    <w:rsid w:val="7B6D00F4"/>
    <w:rsid w:val="7B90B0BD"/>
    <w:rsid w:val="7B92558C"/>
    <w:rsid w:val="7BE1DF44"/>
    <w:rsid w:val="7BE259D5"/>
    <w:rsid w:val="7BFE7EC9"/>
    <w:rsid w:val="7C1447EC"/>
    <w:rsid w:val="7C344E31"/>
    <w:rsid w:val="7C36C79B"/>
    <w:rsid w:val="7C55ED97"/>
    <w:rsid w:val="7C7F8682"/>
    <w:rsid w:val="7C84AD20"/>
    <w:rsid w:val="7C92F817"/>
    <w:rsid w:val="7C949EF9"/>
    <w:rsid w:val="7C9DED62"/>
    <w:rsid w:val="7CE5CA39"/>
    <w:rsid w:val="7CE907C0"/>
    <w:rsid w:val="7D13D15D"/>
    <w:rsid w:val="7D6AAF04"/>
    <w:rsid w:val="7DB77D7F"/>
    <w:rsid w:val="7DD54763"/>
    <w:rsid w:val="7DED3590"/>
    <w:rsid w:val="7DFCB5E5"/>
    <w:rsid w:val="7E1CE7DC"/>
    <w:rsid w:val="7E205D29"/>
    <w:rsid w:val="7E69762F"/>
    <w:rsid w:val="7E89B1ED"/>
    <w:rsid w:val="7EA06302"/>
    <w:rsid w:val="7EDB28EE"/>
    <w:rsid w:val="7EED89D9"/>
    <w:rsid w:val="7EFE0329"/>
    <w:rsid w:val="7F032E42"/>
    <w:rsid w:val="7F0CEEC7"/>
    <w:rsid w:val="7F32B1D7"/>
    <w:rsid w:val="7F4546A6"/>
    <w:rsid w:val="7F5CC49F"/>
    <w:rsid w:val="7F7002D7"/>
    <w:rsid w:val="7F704803"/>
    <w:rsid w:val="7FC73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shapelayout>
  </w:shapeDefaults>
  <w:decimalSymbol w:val="."/>
  <w:listSeparator w:val=","/>
  <w14:docId w14:val="1EA64174"/>
  <w15:docId w15:val="{1ADD54F1-BC0C-4625-ACEE-2FD32729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357"/>
    <w:pPr>
      <w:spacing w:after="0"/>
      <w:jc w:val="both"/>
    </w:pPr>
    <w:rPr>
      <w:sz w:val="24"/>
    </w:rPr>
  </w:style>
  <w:style w:type="paragraph" w:styleId="Heading1">
    <w:name w:val="heading 1"/>
    <w:basedOn w:val="Normal"/>
    <w:next w:val="Normal"/>
    <w:link w:val="Heading1Char"/>
    <w:uiPriority w:val="9"/>
    <w:qFormat/>
    <w:rsid w:val="00790781"/>
    <w:pPr>
      <w:keepNext/>
      <w:keepLines/>
      <w:spacing w:before="480"/>
      <w:outlineLvl w:val="0"/>
    </w:pPr>
    <w:rPr>
      <w:rFonts w:eastAsiaTheme="majorEastAsia" w:cstheme="majorBidi"/>
      <w:b/>
      <w:bCs/>
      <w:color w:val="365F91" w:themeColor="accent1" w:themeShade="BF"/>
      <w:sz w:val="26"/>
      <w:szCs w:val="28"/>
    </w:rPr>
  </w:style>
  <w:style w:type="paragraph" w:styleId="Heading2">
    <w:name w:val="heading 2"/>
    <w:basedOn w:val="Normal"/>
    <w:next w:val="Normal"/>
    <w:link w:val="Heading2Char"/>
    <w:uiPriority w:val="9"/>
    <w:unhideWhenUsed/>
    <w:qFormat/>
    <w:rsid w:val="00790781"/>
    <w:pPr>
      <w:keepNext/>
      <w:keepLines/>
      <w:spacing w:before="200"/>
      <w:jc w:val="center"/>
      <w:outlineLvl w:val="1"/>
    </w:pPr>
    <w:rPr>
      <w:rFonts w:eastAsiaTheme="majorEastAsia" w:cstheme="majorBidi"/>
      <w:b/>
      <w:bCs/>
      <w:color w:val="365F91" w:themeColor="accent1" w:themeShade="BF"/>
      <w:sz w:val="26"/>
      <w:szCs w:val="26"/>
    </w:rPr>
  </w:style>
  <w:style w:type="paragraph" w:styleId="Heading3">
    <w:name w:val="heading 3"/>
    <w:basedOn w:val="Normal"/>
    <w:next w:val="Normal"/>
    <w:link w:val="Heading3Char"/>
    <w:uiPriority w:val="9"/>
    <w:unhideWhenUsed/>
    <w:qFormat/>
    <w:rsid w:val="00BE4A89"/>
    <w:pPr>
      <w:keepNext/>
      <w:keepLines/>
      <w:spacing w:before="200"/>
      <w:outlineLvl w:val="2"/>
    </w:pPr>
    <w:rPr>
      <w:rFonts w:eastAsiaTheme="majorEastAsia" w:cstheme="majorBidi"/>
      <w:b/>
      <w:bCs/>
      <w:color w:val="365F91" w:themeColor="accent1" w:themeShade="BF"/>
      <w:sz w:val="26"/>
    </w:rPr>
  </w:style>
  <w:style w:type="paragraph" w:styleId="Heading4">
    <w:name w:val="heading 4"/>
    <w:basedOn w:val="Normal"/>
    <w:next w:val="Normal"/>
    <w:link w:val="Heading4Char"/>
    <w:uiPriority w:val="9"/>
    <w:unhideWhenUsed/>
    <w:qFormat/>
    <w:rsid w:val="00BE4A89"/>
    <w:pPr>
      <w:keepNext/>
      <w:keepLines/>
      <w:spacing w:before="200"/>
      <w:outlineLvl w:val="3"/>
    </w:pPr>
    <w:rPr>
      <w:rFonts w:eastAsiaTheme="majorEastAsia" w:cstheme="majorBidi"/>
      <w:b/>
      <w:bCs/>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781"/>
    <w:rPr>
      <w:rFonts w:eastAsiaTheme="majorEastAsia" w:cstheme="majorBidi"/>
      <w:b/>
      <w:bCs/>
      <w:color w:val="365F91" w:themeColor="accent1" w:themeShade="BF"/>
      <w:sz w:val="26"/>
      <w:szCs w:val="28"/>
    </w:rPr>
  </w:style>
  <w:style w:type="character" w:customStyle="1" w:styleId="Heading2Char">
    <w:name w:val="Heading 2 Char"/>
    <w:basedOn w:val="DefaultParagraphFont"/>
    <w:link w:val="Heading2"/>
    <w:uiPriority w:val="9"/>
    <w:rsid w:val="00790781"/>
    <w:rPr>
      <w:rFonts w:eastAsiaTheme="majorEastAsia" w:cstheme="majorBidi"/>
      <w:b/>
      <w:bCs/>
      <w:color w:val="365F91" w:themeColor="accent1" w:themeShade="BF"/>
      <w:sz w:val="26"/>
      <w:szCs w:val="26"/>
    </w:rPr>
  </w:style>
  <w:style w:type="character" w:customStyle="1" w:styleId="Heading3Char">
    <w:name w:val="Heading 3 Char"/>
    <w:basedOn w:val="DefaultParagraphFont"/>
    <w:link w:val="Heading3"/>
    <w:uiPriority w:val="9"/>
    <w:rsid w:val="00BE4A89"/>
    <w:rPr>
      <w:rFonts w:eastAsiaTheme="majorEastAsia" w:cstheme="majorBidi"/>
      <w:b/>
      <w:bCs/>
      <w:color w:val="365F91" w:themeColor="accent1" w:themeShade="BF"/>
      <w:sz w:val="26"/>
    </w:rPr>
  </w:style>
  <w:style w:type="character" w:customStyle="1" w:styleId="Heading4Char">
    <w:name w:val="Heading 4 Char"/>
    <w:basedOn w:val="DefaultParagraphFont"/>
    <w:link w:val="Heading4"/>
    <w:uiPriority w:val="9"/>
    <w:rsid w:val="00BE4A89"/>
    <w:rPr>
      <w:rFonts w:eastAsiaTheme="majorEastAsia" w:cstheme="majorBidi"/>
      <w:b/>
      <w:bCs/>
      <w:iCs/>
      <w:color w:val="4F81BD" w:themeColor="accent1"/>
      <w:sz w:val="24"/>
    </w:rPr>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E66F0"/>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C13D9"/>
  </w:style>
  <w:style w:type="paragraph" w:styleId="BalloonText">
    <w:name w:val="Balloon Text"/>
    <w:basedOn w:val="Normal"/>
    <w:link w:val="BalloonTextChar"/>
    <w:uiPriority w:val="99"/>
    <w:semiHidden/>
    <w:unhideWhenUsed/>
    <w:rsid w:val="0043708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paragraph" w:styleId="TOCHeading">
    <w:name w:val="TOC Heading"/>
    <w:basedOn w:val="Heading1"/>
    <w:next w:val="Normal"/>
    <w:uiPriority w:val="39"/>
    <w:unhideWhenUsed/>
    <w:qFormat/>
    <w:rsid w:val="00DF26F8"/>
    <w:pPr>
      <w:outlineLvl w:val="9"/>
    </w:pPr>
    <w:rPr>
      <w:lang w:eastAsia="ja-JP"/>
    </w:rPr>
  </w:style>
  <w:style w:type="paragraph" w:styleId="TOC2">
    <w:name w:val="toc 2"/>
    <w:basedOn w:val="Normal"/>
    <w:next w:val="Normal"/>
    <w:autoRedefine/>
    <w:uiPriority w:val="39"/>
    <w:unhideWhenUsed/>
    <w:rsid w:val="00A8679B"/>
    <w:pPr>
      <w:tabs>
        <w:tab w:val="left" w:pos="660"/>
        <w:tab w:val="right" w:leader="dot" w:pos="9017"/>
      </w:tabs>
      <w:spacing w:after="100"/>
    </w:pPr>
    <w:rPr>
      <w:rFonts w:cstheme="minorHAnsi"/>
      <w:b/>
      <w:noProof/>
      <w:color w:val="365F91" w:themeColor="accent1" w:themeShade="BF"/>
      <w:sz w:val="22"/>
      <w:lang w:val="ro-RO"/>
    </w:rPr>
  </w:style>
  <w:style w:type="paragraph" w:styleId="TOC3">
    <w:name w:val="toc 3"/>
    <w:basedOn w:val="Normal"/>
    <w:next w:val="Normal"/>
    <w:autoRedefine/>
    <w:uiPriority w:val="39"/>
    <w:unhideWhenUsed/>
    <w:rsid w:val="0094172C"/>
    <w:pPr>
      <w:tabs>
        <w:tab w:val="left" w:pos="1100"/>
        <w:tab w:val="right" w:leader="dot" w:pos="9017"/>
      </w:tabs>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4"/>
      </w:numPr>
      <w:spacing w:before="40" w:after="40" w:line="240" w:lineRule="auto"/>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6417A9"/>
    <w:pPr>
      <w:spacing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6417A9"/>
    <w:rPr>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basedOn w:val="DefaultParagraphFont"/>
    <w:link w:val="BVIfnrChar1Char"/>
    <w:unhideWhenUsed/>
    <w:qFormat/>
    <w:rsid w:val="006417A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A426B7"/>
    <w:pPr>
      <w:spacing w:after="160" w:line="240" w:lineRule="exact"/>
    </w:pPr>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rsid w:val="002A4047"/>
    <w:pPr>
      <w:spacing w:line="240" w:lineRule="auto"/>
    </w:pPr>
    <w:rPr>
      <w:sz w:val="20"/>
      <w:szCs w:val="20"/>
    </w:rPr>
  </w:style>
  <w:style w:type="character" w:customStyle="1" w:styleId="CommentTextChar">
    <w:name w:val="Comment Text Char"/>
    <w:basedOn w:val="DefaultParagraphFont"/>
    <w:link w:val="CommentText"/>
    <w:uiPriority w:val="99"/>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Normal1">
    <w:name w:val="Normal1"/>
    <w:basedOn w:val="Normal"/>
    <w:rsid w:val="00C41689"/>
    <w:pPr>
      <w:spacing w:before="60" w:after="60" w:line="240" w:lineRule="auto"/>
    </w:pPr>
    <w:rPr>
      <w:rFonts w:ascii="Trebuchet MS" w:eastAsia="Times New Roman" w:hAnsi="Trebuchet MS" w:cs="Times New Roman"/>
      <w:sz w:val="20"/>
      <w:szCs w:val="24"/>
      <w:lang w:val="ro-RO"/>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pPr>
    <w:rPr>
      <w:rFonts w:ascii="Trebuchet MS" w:eastAsia="Times New Roman" w:hAnsi="Trebuchet MS" w:cs="Times New Roman"/>
      <w:b/>
      <w:bCs/>
      <w:snapToGrid w:val="0"/>
      <w:sz w:val="20"/>
      <w:szCs w:val="24"/>
      <w:lang w:val="ro-RO"/>
    </w:rPr>
  </w:style>
  <w:style w:type="paragraph" w:styleId="BodyTextIndent">
    <w:name w:val="Body Text Indent"/>
    <w:basedOn w:val="Normal"/>
    <w:link w:val="BodyTextIndentChar"/>
    <w:rsid w:val="00015E6C"/>
    <w:pPr>
      <w:spacing w:before="120" w:after="120" w:line="240" w:lineRule="auto"/>
      <w:ind w:left="45"/>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015E6C"/>
    <w:pPr>
      <w:spacing w:before="120" w:after="120" w:line="240" w:lineRule="auto"/>
    </w:pPr>
    <w:rPr>
      <w:rFonts w:ascii="Trebuchet MS" w:eastAsia="Times New Roman" w:hAnsi="Trebuchet MS" w:cs="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23"/>
      </w:numPr>
      <w:autoSpaceDE w:val="0"/>
      <w:autoSpaceDN w:val="0"/>
      <w:adjustRightInd w:val="0"/>
      <w:spacing w:before="120" w:after="120" w:line="240" w:lineRule="auto"/>
    </w:pPr>
    <w:rPr>
      <w:rFonts w:ascii="Arial,Bold" w:eastAsia="Times New Roman" w:hAnsi="Arial,Bold" w:cs="Arial"/>
      <w:szCs w:val="24"/>
      <w:lang w:val="ro-RO"/>
    </w:rPr>
  </w:style>
  <w:style w:type="paragraph" w:customStyle="1" w:styleId="Head1-Art">
    <w:name w:val="Head1-Art"/>
    <w:basedOn w:val="Normal"/>
    <w:rsid w:val="00015E6C"/>
    <w:pPr>
      <w:numPr>
        <w:numId w:val="24"/>
      </w:numPr>
      <w:spacing w:before="120" w:after="120" w:line="240" w:lineRule="auto"/>
    </w:pPr>
    <w:rPr>
      <w:rFonts w:ascii="Trebuchet MS" w:eastAsia="Times New Roman" w:hAnsi="Trebuchet MS" w:cs="Times New Roman"/>
      <w:b/>
      <w:bCs/>
      <w:caps/>
      <w:sz w:val="20"/>
      <w:szCs w:val="24"/>
      <w:lang w:val="ro-RO"/>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line="240" w:lineRule="auto"/>
      <w:ind w:left="720" w:hanging="360"/>
    </w:pPr>
    <w:rPr>
      <w:rFonts w:ascii="Arial" w:eastAsia="Times New Roman" w:hAnsi="Arial" w:cs="Times New Roman"/>
      <w:szCs w:val="24"/>
      <w:lang w:val="ro-RO"/>
    </w:rPr>
  </w:style>
  <w:style w:type="paragraph" w:customStyle="1" w:styleId="maintext">
    <w:name w:val="maintext"/>
    <w:basedOn w:val="Normal"/>
    <w:rsid w:val="008C55F5"/>
    <w:pPr>
      <w:spacing w:before="120" w:after="120" w:line="240" w:lineRule="auto"/>
    </w:pPr>
    <w:rPr>
      <w:rFonts w:ascii="Arial" w:eastAsia="Times New Roman" w:hAnsi="Arial" w:cs="Arial"/>
      <w:szCs w:val="28"/>
      <w:lang w:val="ro-RO"/>
    </w:rPr>
  </w:style>
  <w:style w:type="paragraph" w:customStyle="1" w:styleId="Heading31">
    <w:name w:val="Heading 31"/>
    <w:basedOn w:val="Normal"/>
    <w:link w:val="heading3Char0"/>
    <w:qFormat/>
    <w:rsid w:val="009D1CA6"/>
    <w:pPr>
      <w:keepNext/>
      <w:spacing w:line="240" w:lineRule="auto"/>
      <w:outlineLvl w:val="0"/>
    </w:pPr>
    <w:rPr>
      <w:rFonts w:ascii="Trebuchet MS" w:eastAsia="Times New Roman" w:hAnsi="Trebuchet MS" w:cs="Times New Roman"/>
      <w:b/>
      <w:bCs/>
      <w:szCs w:val="24"/>
      <w:lang w:val="ro-RO"/>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rPr>
      <w:rFonts w:ascii="Trebuchet MS" w:eastAsia="Times New Roman" w:hAnsi="Trebuchet MS" w:cs="Arial"/>
      <w:color w:val="auto"/>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table" w:styleId="TableGrid">
    <w:name w:val="Table Grid"/>
    <w:basedOn w:val="TableNormal"/>
    <w:uiPriority w:val="3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character" w:customStyle="1" w:styleId="slitbdy">
    <w:name w:val="s_lit_bdy"/>
    <w:basedOn w:val="DefaultParagraphFont"/>
    <w:rsid w:val="007056AE"/>
  </w:style>
  <w:style w:type="character" w:customStyle="1" w:styleId="diasuggestion">
    <w:name w:val="dia_suggestion"/>
    <w:basedOn w:val="DefaultParagraphFont"/>
    <w:rsid w:val="00275DE5"/>
  </w:style>
  <w:style w:type="character" w:customStyle="1" w:styleId="UnresolvedMention1">
    <w:name w:val="Unresolved Mention1"/>
    <w:basedOn w:val="DefaultParagraphFont"/>
    <w:uiPriority w:val="99"/>
    <w:semiHidden/>
    <w:unhideWhenUsed/>
    <w:rsid w:val="00CC6BE6"/>
    <w:rPr>
      <w:color w:val="605E5C"/>
      <w:shd w:val="clear" w:color="auto" w:fill="E1DFDD"/>
    </w:rPr>
  </w:style>
  <w:style w:type="character" w:styleId="IntenseReference">
    <w:name w:val="Intense Reference"/>
    <w:basedOn w:val="DefaultParagraphFont"/>
    <w:uiPriority w:val="32"/>
    <w:qFormat/>
    <w:rsid w:val="004F2778"/>
    <w:rPr>
      <w:rFonts w:asciiTheme="minorHAnsi" w:hAnsiTheme="minorHAnsi"/>
      <w:b w:val="0"/>
      <w:bCs/>
      <w:smallCaps/>
      <w:color w:val="365F91" w:themeColor="accent1" w:themeShade="BF"/>
      <w:spacing w:val="5"/>
      <w:sz w:val="26"/>
    </w:rPr>
  </w:style>
  <w:style w:type="paragraph" w:styleId="TOC1">
    <w:name w:val="toc 1"/>
    <w:basedOn w:val="Normal"/>
    <w:next w:val="Normal"/>
    <w:autoRedefine/>
    <w:uiPriority w:val="39"/>
    <w:unhideWhenUsed/>
    <w:rsid w:val="000E29FF"/>
    <w:pPr>
      <w:tabs>
        <w:tab w:val="left" w:pos="440"/>
        <w:tab w:val="right" w:leader="dot" w:pos="9017"/>
      </w:tabs>
      <w:spacing w:after="100"/>
    </w:pPr>
    <w:rPr>
      <w:rFonts w:cstheme="minorHAnsi"/>
      <w:b/>
      <w:noProof/>
      <w:color w:val="365F91" w:themeColor="accent1" w:themeShade="BF"/>
      <w:sz w:val="22"/>
      <w:lang w:val="ro-RO"/>
    </w:rPr>
  </w:style>
  <w:style w:type="paragraph" w:styleId="TOC4">
    <w:name w:val="toc 4"/>
    <w:basedOn w:val="Normal"/>
    <w:next w:val="Normal"/>
    <w:autoRedefine/>
    <w:uiPriority w:val="39"/>
    <w:unhideWhenUsed/>
    <w:rsid w:val="001B4EA3"/>
    <w:pPr>
      <w:spacing w:after="100" w:line="259" w:lineRule="auto"/>
      <w:ind w:left="660"/>
      <w:jc w:val="left"/>
    </w:pPr>
    <w:rPr>
      <w:rFonts w:eastAsiaTheme="minorEastAsia"/>
      <w:kern w:val="2"/>
      <w:sz w:val="22"/>
    </w:rPr>
  </w:style>
  <w:style w:type="paragraph" w:styleId="TOC5">
    <w:name w:val="toc 5"/>
    <w:basedOn w:val="Normal"/>
    <w:next w:val="Normal"/>
    <w:autoRedefine/>
    <w:uiPriority w:val="39"/>
    <w:unhideWhenUsed/>
    <w:rsid w:val="00406318"/>
    <w:pPr>
      <w:spacing w:after="100" w:line="259" w:lineRule="auto"/>
      <w:jc w:val="left"/>
    </w:pPr>
    <w:rPr>
      <w:rFonts w:eastAsiaTheme="minorEastAsia"/>
      <w:kern w:val="2"/>
      <w:sz w:val="22"/>
    </w:rPr>
  </w:style>
  <w:style w:type="paragraph" w:styleId="TOC6">
    <w:name w:val="toc 6"/>
    <w:basedOn w:val="Normal"/>
    <w:next w:val="Normal"/>
    <w:autoRedefine/>
    <w:uiPriority w:val="39"/>
    <w:unhideWhenUsed/>
    <w:rsid w:val="001B4EA3"/>
    <w:pPr>
      <w:spacing w:after="100" w:line="259" w:lineRule="auto"/>
      <w:ind w:left="1100"/>
      <w:jc w:val="left"/>
    </w:pPr>
    <w:rPr>
      <w:rFonts w:eastAsiaTheme="minorEastAsia"/>
      <w:kern w:val="2"/>
      <w:sz w:val="22"/>
    </w:rPr>
  </w:style>
  <w:style w:type="paragraph" w:styleId="TOC7">
    <w:name w:val="toc 7"/>
    <w:basedOn w:val="Normal"/>
    <w:next w:val="Normal"/>
    <w:autoRedefine/>
    <w:uiPriority w:val="39"/>
    <w:unhideWhenUsed/>
    <w:rsid w:val="001B4EA3"/>
    <w:pPr>
      <w:spacing w:after="100" w:line="259" w:lineRule="auto"/>
      <w:ind w:left="1320"/>
      <w:jc w:val="left"/>
    </w:pPr>
    <w:rPr>
      <w:rFonts w:eastAsiaTheme="minorEastAsia"/>
      <w:kern w:val="2"/>
      <w:sz w:val="22"/>
    </w:rPr>
  </w:style>
  <w:style w:type="paragraph" w:styleId="TOC8">
    <w:name w:val="toc 8"/>
    <w:basedOn w:val="Normal"/>
    <w:next w:val="Normal"/>
    <w:autoRedefine/>
    <w:uiPriority w:val="39"/>
    <w:unhideWhenUsed/>
    <w:rsid w:val="001B4EA3"/>
    <w:pPr>
      <w:spacing w:after="100" w:line="259" w:lineRule="auto"/>
      <w:ind w:left="1540"/>
      <w:jc w:val="left"/>
    </w:pPr>
    <w:rPr>
      <w:rFonts w:eastAsiaTheme="minorEastAsia"/>
      <w:kern w:val="2"/>
      <w:sz w:val="22"/>
    </w:rPr>
  </w:style>
  <w:style w:type="paragraph" w:styleId="TOC9">
    <w:name w:val="toc 9"/>
    <w:basedOn w:val="Normal"/>
    <w:next w:val="Normal"/>
    <w:autoRedefine/>
    <w:uiPriority w:val="39"/>
    <w:unhideWhenUsed/>
    <w:rsid w:val="001B4EA3"/>
    <w:pPr>
      <w:spacing w:after="100" w:line="259" w:lineRule="auto"/>
      <w:ind w:left="1760"/>
      <w:jc w:val="left"/>
    </w:pPr>
    <w:rPr>
      <w:rFonts w:eastAsiaTheme="minorEastAsia"/>
      <w:kern w:val="2"/>
      <w:sz w:val="22"/>
    </w:rPr>
  </w:style>
  <w:style w:type="paragraph" w:styleId="NoSpacing">
    <w:name w:val="No Spacing"/>
    <w:uiPriority w:val="1"/>
    <w:qFormat/>
    <w:rsid w:val="00BE4A89"/>
    <w:pPr>
      <w:spacing w:after="0" w:line="240" w:lineRule="auto"/>
      <w:jc w:val="both"/>
    </w:pPr>
    <w:rPr>
      <w:sz w:val="24"/>
    </w:rPr>
  </w:style>
  <w:style w:type="character" w:styleId="FollowedHyperlink">
    <w:name w:val="FollowedHyperlink"/>
    <w:basedOn w:val="DefaultParagraphFont"/>
    <w:uiPriority w:val="99"/>
    <w:semiHidden/>
    <w:unhideWhenUsed/>
    <w:rsid w:val="007B2EAE"/>
    <w:rPr>
      <w:color w:val="800080" w:themeColor="followedHyperlink"/>
      <w:u w:val="single"/>
    </w:rPr>
  </w:style>
  <w:style w:type="character" w:customStyle="1" w:styleId="cf01">
    <w:name w:val="cf01"/>
    <w:basedOn w:val="DefaultParagraphFont"/>
    <w:rsid w:val="004B0BBA"/>
    <w:rPr>
      <w:rFonts w:ascii="Segoe UI" w:hAnsi="Segoe UI" w:cs="Segoe UI" w:hint="default"/>
      <w:sz w:val="18"/>
      <w:szCs w:val="18"/>
    </w:rPr>
  </w:style>
  <w:style w:type="character" w:customStyle="1" w:styleId="cf11">
    <w:name w:val="cf11"/>
    <w:basedOn w:val="DefaultParagraphFont"/>
    <w:rsid w:val="004B0BBA"/>
    <w:rPr>
      <w:rFonts w:ascii="Segoe UI" w:hAnsi="Segoe UI" w:cs="Segoe UI" w:hint="default"/>
      <w:sz w:val="18"/>
      <w:szCs w:val="18"/>
    </w:rPr>
  </w:style>
  <w:style w:type="character" w:customStyle="1" w:styleId="rvts31">
    <w:name w:val="rvts31"/>
    <w:basedOn w:val="DefaultParagraphFont"/>
    <w:rsid w:val="007637B8"/>
    <w:rPr>
      <w:rFonts w:ascii="Times New Roman" w:hAnsi="Times New Roman" w:cs="Times New Roman" w:hint="default"/>
      <w:sz w:val="24"/>
      <w:szCs w:val="24"/>
    </w:rPr>
  </w:style>
  <w:style w:type="paragraph" w:styleId="NormalWeb">
    <w:name w:val="Normal (Web)"/>
    <w:basedOn w:val="Normal"/>
    <w:uiPriority w:val="99"/>
    <w:semiHidden/>
    <w:unhideWhenUsed/>
    <w:rsid w:val="00A14F4F"/>
    <w:pPr>
      <w:spacing w:line="240" w:lineRule="auto"/>
      <w:jc w:val="left"/>
    </w:pPr>
    <w:rPr>
      <w:rFonts w:ascii="Times New Roman" w:eastAsiaTheme="minorEastAsia" w:hAnsi="Times New Roman" w:cs="Times New Roman"/>
      <w:szCs w:val="24"/>
      <w:lang w:val="ro-RO" w:eastAsia="ro-RO"/>
    </w:rPr>
  </w:style>
  <w:style w:type="character" w:customStyle="1" w:styleId="rvts41">
    <w:name w:val="rvts41"/>
    <w:basedOn w:val="DefaultParagraphFont"/>
    <w:rsid w:val="00742CDA"/>
    <w:rPr>
      <w:rFonts w:ascii="Times New Roman" w:hAnsi="Times New Roman" w:cs="Times New Roman" w:hint="default"/>
      <w:b/>
      <w:bCs/>
      <w:i/>
      <w:iCs/>
      <w:sz w:val="24"/>
      <w:szCs w:val="24"/>
    </w:rPr>
  </w:style>
  <w:style w:type="paragraph" w:customStyle="1" w:styleId="pf0">
    <w:name w:val="pf0"/>
    <w:basedOn w:val="Normal"/>
    <w:rsid w:val="00AD121A"/>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cf21">
    <w:name w:val="cf21"/>
    <w:basedOn w:val="DefaultParagraphFont"/>
    <w:rsid w:val="00AD121A"/>
    <w:rPr>
      <w:rFonts w:ascii="Segoe UI" w:hAnsi="Segoe UI" w:cs="Segoe UI" w:hint="default"/>
      <w:i/>
      <w:iCs/>
      <w:color w:val="25324A"/>
      <w:sz w:val="18"/>
      <w:szCs w:val="18"/>
    </w:rPr>
  </w:style>
  <w:style w:type="character" w:customStyle="1" w:styleId="slit">
    <w:name w:val="s_lit"/>
    <w:basedOn w:val="DefaultParagraphFont"/>
    <w:rsid w:val="006F5250"/>
  </w:style>
  <w:style w:type="character" w:customStyle="1" w:styleId="slitttl">
    <w:name w:val="s_lit_ttl"/>
    <w:basedOn w:val="DefaultParagraphFont"/>
    <w:rsid w:val="006F5250"/>
  </w:style>
  <w:style w:type="table" w:customStyle="1" w:styleId="TableGrid1">
    <w:name w:val="Table Grid1"/>
    <w:basedOn w:val="TableNormal"/>
    <w:next w:val="TableGrid"/>
    <w:uiPriority w:val="39"/>
    <w:rsid w:val="000713EB"/>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8925">
      <w:bodyDiv w:val="1"/>
      <w:marLeft w:val="0"/>
      <w:marRight w:val="0"/>
      <w:marTop w:val="0"/>
      <w:marBottom w:val="0"/>
      <w:divBdr>
        <w:top w:val="none" w:sz="0" w:space="0" w:color="auto"/>
        <w:left w:val="none" w:sz="0" w:space="0" w:color="auto"/>
        <w:bottom w:val="none" w:sz="0" w:space="0" w:color="auto"/>
        <w:right w:val="none" w:sz="0" w:space="0" w:color="auto"/>
      </w:divBdr>
      <w:divsChild>
        <w:div w:id="460073486">
          <w:marLeft w:val="0"/>
          <w:marRight w:val="0"/>
          <w:marTop w:val="0"/>
          <w:marBottom w:val="0"/>
          <w:divBdr>
            <w:top w:val="none" w:sz="0" w:space="0" w:color="auto"/>
            <w:left w:val="none" w:sz="0" w:space="0" w:color="auto"/>
            <w:bottom w:val="none" w:sz="0" w:space="0" w:color="auto"/>
            <w:right w:val="none" w:sz="0" w:space="0" w:color="auto"/>
          </w:divBdr>
        </w:div>
        <w:div w:id="1828545207">
          <w:marLeft w:val="0"/>
          <w:marRight w:val="0"/>
          <w:marTop w:val="0"/>
          <w:marBottom w:val="0"/>
          <w:divBdr>
            <w:top w:val="none" w:sz="0" w:space="0" w:color="auto"/>
            <w:left w:val="none" w:sz="0" w:space="0" w:color="auto"/>
            <w:bottom w:val="none" w:sz="0" w:space="0" w:color="auto"/>
            <w:right w:val="none" w:sz="0" w:space="0" w:color="auto"/>
          </w:divBdr>
        </w:div>
      </w:divsChild>
    </w:div>
    <w:div w:id="56053307">
      <w:bodyDiv w:val="1"/>
      <w:marLeft w:val="0"/>
      <w:marRight w:val="0"/>
      <w:marTop w:val="0"/>
      <w:marBottom w:val="0"/>
      <w:divBdr>
        <w:top w:val="none" w:sz="0" w:space="0" w:color="auto"/>
        <w:left w:val="none" w:sz="0" w:space="0" w:color="auto"/>
        <w:bottom w:val="none" w:sz="0" w:space="0" w:color="auto"/>
        <w:right w:val="none" w:sz="0" w:space="0" w:color="auto"/>
      </w:divBdr>
      <w:divsChild>
        <w:div w:id="778765826">
          <w:marLeft w:val="0"/>
          <w:marRight w:val="0"/>
          <w:marTop w:val="0"/>
          <w:marBottom w:val="0"/>
          <w:divBdr>
            <w:top w:val="none" w:sz="0" w:space="0" w:color="auto"/>
            <w:left w:val="none" w:sz="0" w:space="0" w:color="auto"/>
            <w:bottom w:val="none" w:sz="0" w:space="0" w:color="auto"/>
            <w:right w:val="none" w:sz="0" w:space="0" w:color="auto"/>
          </w:divBdr>
        </w:div>
        <w:div w:id="2045130210">
          <w:marLeft w:val="0"/>
          <w:marRight w:val="0"/>
          <w:marTop w:val="0"/>
          <w:marBottom w:val="0"/>
          <w:divBdr>
            <w:top w:val="none" w:sz="0" w:space="0" w:color="auto"/>
            <w:left w:val="none" w:sz="0" w:space="0" w:color="auto"/>
            <w:bottom w:val="none" w:sz="0" w:space="0" w:color="auto"/>
            <w:right w:val="none" w:sz="0" w:space="0" w:color="auto"/>
          </w:divBdr>
          <w:divsChild>
            <w:div w:id="1499029884">
              <w:marLeft w:val="0"/>
              <w:marRight w:val="0"/>
              <w:marTop w:val="24"/>
              <w:marBottom w:val="24"/>
              <w:divBdr>
                <w:top w:val="none" w:sz="0" w:space="0" w:color="auto"/>
                <w:left w:val="none" w:sz="0" w:space="0" w:color="auto"/>
                <w:bottom w:val="none" w:sz="0" w:space="0" w:color="auto"/>
                <w:right w:val="none" w:sz="0" w:space="0" w:color="auto"/>
              </w:divBdr>
              <w:divsChild>
                <w:div w:id="4135802">
                  <w:marLeft w:val="0"/>
                  <w:marRight w:val="0"/>
                  <w:marTop w:val="0"/>
                  <w:marBottom w:val="0"/>
                  <w:divBdr>
                    <w:top w:val="none" w:sz="0" w:space="0" w:color="auto"/>
                    <w:left w:val="none" w:sz="0" w:space="0" w:color="auto"/>
                    <w:bottom w:val="none" w:sz="0" w:space="0" w:color="auto"/>
                    <w:right w:val="none" w:sz="0" w:space="0" w:color="auto"/>
                  </w:divBdr>
                  <w:divsChild>
                    <w:div w:id="2049067704">
                      <w:marLeft w:val="0"/>
                      <w:marRight w:val="0"/>
                      <w:marTop w:val="0"/>
                      <w:marBottom w:val="0"/>
                      <w:divBdr>
                        <w:top w:val="none" w:sz="0" w:space="0" w:color="auto"/>
                        <w:left w:val="none" w:sz="0" w:space="0" w:color="auto"/>
                        <w:bottom w:val="none" w:sz="0" w:space="0" w:color="auto"/>
                        <w:right w:val="none" w:sz="0" w:space="0" w:color="auto"/>
                      </w:divBdr>
                    </w:div>
                  </w:divsChild>
                </w:div>
                <w:div w:id="47803314">
                  <w:marLeft w:val="0"/>
                  <w:marRight w:val="0"/>
                  <w:marTop w:val="0"/>
                  <w:marBottom w:val="0"/>
                  <w:divBdr>
                    <w:top w:val="none" w:sz="0" w:space="0" w:color="auto"/>
                    <w:left w:val="none" w:sz="0" w:space="0" w:color="auto"/>
                    <w:bottom w:val="none" w:sz="0" w:space="0" w:color="auto"/>
                    <w:right w:val="none" w:sz="0" w:space="0" w:color="auto"/>
                  </w:divBdr>
                  <w:divsChild>
                    <w:div w:id="1640766696">
                      <w:marLeft w:val="0"/>
                      <w:marRight w:val="0"/>
                      <w:marTop w:val="0"/>
                      <w:marBottom w:val="0"/>
                      <w:divBdr>
                        <w:top w:val="none" w:sz="0" w:space="0" w:color="auto"/>
                        <w:left w:val="none" w:sz="0" w:space="0" w:color="auto"/>
                        <w:bottom w:val="none" w:sz="0" w:space="0" w:color="auto"/>
                        <w:right w:val="none" w:sz="0" w:space="0" w:color="auto"/>
                      </w:divBdr>
                    </w:div>
                  </w:divsChild>
                </w:div>
                <w:div w:id="261887518">
                  <w:marLeft w:val="0"/>
                  <w:marRight w:val="0"/>
                  <w:marTop w:val="0"/>
                  <w:marBottom w:val="0"/>
                  <w:divBdr>
                    <w:top w:val="none" w:sz="0" w:space="0" w:color="auto"/>
                    <w:left w:val="none" w:sz="0" w:space="0" w:color="auto"/>
                    <w:bottom w:val="none" w:sz="0" w:space="0" w:color="auto"/>
                    <w:right w:val="none" w:sz="0" w:space="0" w:color="auto"/>
                  </w:divBdr>
                  <w:divsChild>
                    <w:div w:id="469976309">
                      <w:marLeft w:val="0"/>
                      <w:marRight w:val="0"/>
                      <w:marTop w:val="0"/>
                      <w:marBottom w:val="0"/>
                      <w:divBdr>
                        <w:top w:val="none" w:sz="0" w:space="0" w:color="auto"/>
                        <w:left w:val="none" w:sz="0" w:space="0" w:color="auto"/>
                        <w:bottom w:val="none" w:sz="0" w:space="0" w:color="auto"/>
                        <w:right w:val="none" w:sz="0" w:space="0" w:color="auto"/>
                      </w:divBdr>
                    </w:div>
                  </w:divsChild>
                </w:div>
                <w:div w:id="605776267">
                  <w:marLeft w:val="0"/>
                  <w:marRight w:val="0"/>
                  <w:marTop w:val="0"/>
                  <w:marBottom w:val="0"/>
                  <w:divBdr>
                    <w:top w:val="none" w:sz="0" w:space="0" w:color="auto"/>
                    <w:left w:val="none" w:sz="0" w:space="0" w:color="auto"/>
                    <w:bottom w:val="none" w:sz="0" w:space="0" w:color="auto"/>
                    <w:right w:val="none" w:sz="0" w:space="0" w:color="auto"/>
                  </w:divBdr>
                  <w:divsChild>
                    <w:div w:id="597100889">
                      <w:marLeft w:val="0"/>
                      <w:marRight w:val="0"/>
                      <w:marTop w:val="0"/>
                      <w:marBottom w:val="0"/>
                      <w:divBdr>
                        <w:top w:val="none" w:sz="0" w:space="0" w:color="auto"/>
                        <w:left w:val="none" w:sz="0" w:space="0" w:color="auto"/>
                        <w:bottom w:val="none" w:sz="0" w:space="0" w:color="auto"/>
                        <w:right w:val="none" w:sz="0" w:space="0" w:color="auto"/>
                      </w:divBdr>
                    </w:div>
                  </w:divsChild>
                </w:div>
                <w:div w:id="889533025">
                  <w:marLeft w:val="0"/>
                  <w:marRight w:val="0"/>
                  <w:marTop w:val="0"/>
                  <w:marBottom w:val="0"/>
                  <w:divBdr>
                    <w:top w:val="none" w:sz="0" w:space="0" w:color="auto"/>
                    <w:left w:val="none" w:sz="0" w:space="0" w:color="auto"/>
                    <w:bottom w:val="none" w:sz="0" w:space="0" w:color="auto"/>
                    <w:right w:val="none" w:sz="0" w:space="0" w:color="auto"/>
                  </w:divBdr>
                  <w:divsChild>
                    <w:div w:id="1082793420">
                      <w:marLeft w:val="0"/>
                      <w:marRight w:val="0"/>
                      <w:marTop w:val="0"/>
                      <w:marBottom w:val="0"/>
                      <w:divBdr>
                        <w:top w:val="none" w:sz="0" w:space="0" w:color="auto"/>
                        <w:left w:val="none" w:sz="0" w:space="0" w:color="auto"/>
                        <w:bottom w:val="none" w:sz="0" w:space="0" w:color="auto"/>
                        <w:right w:val="none" w:sz="0" w:space="0" w:color="auto"/>
                      </w:divBdr>
                    </w:div>
                  </w:divsChild>
                </w:div>
                <w:div w:id="966860558">
                  <w:marLeft w:val="0"/>
                  <w:marRight w:val="0"/>
                  <w:marTop w:val="0"/>
                  <w:marBottom w:val="0"/>
                  <w:divBdr>
                    <w:top w:val="none" w:sz="0" w:space="0" w:color="auto"/>
                    <w:left w:val="none" w:sz="0" w:space="0" w:color="auto"/>
                    <w:bottom w:val="none" w:sz="0" w:space="0" w:color="auto"/>
                    <w:right w:val="none" w:sz="0" w:space="0" w:color="auto"/>
                  </w:divBdr>
                  <w:divsChild>
                    <w:div w:id="635717315">
                      <w:marLeft w:val="0"/>
                      <w:marRight w:val="0"/>
                      <w:marTop w:val="0"/>
                      <w:marBottom w:val="0"/>
                      <w:divBdr>
                        <w:top w:val="none" w:sz="0" w:space="0" w:color="auto"/>
                        <w:left w:val="none" w:sz="0" w:space="0" w:color="auto"/>
                        <w:bottom w:val="none" w:sz="0" w:space="0" w:color="auto"/>
                        <w:right w:val="none" w:sz="0" w:space="0" w:color="auto"/>
                      </w:divBdr>
                    </w:div>
                    <w:div w:id="2012484447">
                      <w:marLeft w:val="0"/>
                      <w:marRight w:val="0"/>
                      <w:marTop w:val="0"/>
                      <w:marBottom w:val="0"/>
                      <w:divBdr>
                        <w:top w:val="none" w:sz="0" w:space="0" w:color="auto"/>
                        <w:left w:val="none" w:sz="0" w:space="0" w:color="auto"/>
                        <w:bottom w:val="none" w:sz="0" w:space="0" w:color="auto"/>
                        <w:right w:val="none" w:sz="0" w:space="0" w:color="auto"/>
                      </w:divBdr>
                    </w:div>
                  </w:divsChild>
                </w:div>
                <w:div w:id="1037386564">
                  <w:marLeft w:val="0"/>
                  <w:marRight w:val="0"/>
                  <w:marTop w:val="0"/>
                  <w:marBottom w:val="0"/>
                  <w:divBdr>
                    <w:top w:val="none" w:sz="0" w:space="0" w:color="auto"/>
                    <w:left w:val="none" w:sz="0" w:space="0" w:color="auto"/>
                    <w:bottom w:val="none" w:sz="0" w:space="0" w:color="auto"/>
                    <w:right w:val="none" w:sz="0" w:space="0" w:color="auto"/>
                  </w:divBdr>
                  <w:divsChild>
                    <w:div w:id="1354308488">
                      <w:marLeft w:val="0"/>
                      <w:marRight w:val="0"/>
                      <w:marTop w:val="0"/>
                      <w:marBottom w:val="0"/>
                      <w:divBdr>
                        <w:top w:val="none" w:sz="0" w:space="0" w:color="auto"/>
                        <w:left w:val="none" w:sz="0" w:space="0" w:color="auto"/>
                        <w:bottom w:val="none" w:sz="0" w:space="0" w:color="auto"/>
                        <w:right w:val="none" w:sz="0" w:space="0" w:color="auto"/>
                      </w:divBdr>
                    </w:div>
                  </w:divsChild>
                </w:div>
                <w:div w:id="1131677765">
                  <w:marLeft w:val="0"/>
                  <w:marRight w:val="0"/>
                  <w:marTop w:val="0"/>
                  <w:marBottom w:val="0"/>
                  <w:divBdr>
                    <w:top w:val="none" w:sz="0" w:space="0" w:color="auto"/>
                    <w:left w:val="none" w:sz="0" w:space="0" w:color="auto"/>
                    <w:bottom w:val="none" w:sz="0" w:space="0" w:color="auto"/>
                    <w:right w:val="none" w:sz="0" w:space="0" w:color="auto"/>
                  </w:divBdr>
                  <w:divsChild>
                    <w:div w:id="1516193812">
                      <w:marLeft w:val="0"/>
                      <w:marRight w:val="0"/>
                      <w:marTop w:val="0"/>
                      <w:marBottom w:val="0"/>
                      <w:divBdr>
                        <w:top w:val="none" w:sz="0" w:space="0" w:color="auto"/>
                        <w:left w:val="none" w:sz="0" w:space="0" w:color="auto"/>
                        <w:bottom w:val="none" w:sz="0" w:space="0" w:color="auto"/>
                        <w:right w:val="none" w:sz="0" w:space="0" w:color="auto"/>
                      </w:divBdr>
                    </w:div>
                  </w:divsChild>
                </w:div>
                <w:div w:id="1134785808">
                  <w:marLeft w:val="0"/>
                  <w:marRight w:val="0"/>
                  <w:marTop w:val="0"/>
                  <w:marBottom w:val="0"/>
                  <w:divBdr>
                    <w:top w:val="none" w:sz="0" w:space="0" w:color="auto"/>
                    <w:left w:val="none" w:sz="0" w:space="0" w:color="auto"/>
                    <w:bottom w:val="none" w:sz="0" w:space="0" w:color="auto"/>
                    <w:right w:val="none" w:sz="0" w:space="0" w:color="auto"/>
                  </w:divBdr>
                  <w:divsChild>
                    <w:div w:id="1443307077">
                      <w:marLeft w:val="0"/>
                      <w:marRight w:val="0"/>
                      <w:marTop w:val="0"/>
                      <w:marBottom w:val="0"/>
                      <w:divBdr>
                        <w:top w:val="none" w:sz="0" w:space="0" w:color="auto"/>
                        <w:left w:val="none" w:sz="0" w:space="0" w:color="auto"/>
                        <w:bottom w:val="none" w:sz="0" w:space="0" w:color="auto"/>
                        <w:right w:val="none" w:sz="0" w:space="0" w:color="auto"/>
                      </w:divBdr>
                    </w:div>
                  </w:divsChild>
                </w:div>
                <w:div w:id="1164006830">
                  <w:marLeft w:val="0"/>
                  <w:marRight w:val="0"/>
                  <w:marTop w:val="0"/>
                  <w:marBottom w:val="0"/>
                  <w:divBdr>
                    <w:top w:val="none" w:sz="0" w:space="0" w:color="auto"/>
                    <w:left w:val="none" w:sz="0" w:space="0" w:color="auto"/>
                    <w:bottom w:val="none" w:sz="0" w:space="0" w:color="auto"/>
                    <w:right w:val="none" w:sz="0" w:space="0" w:color="auto"/>
                  </w:divBdr>
                  <w:divsChild>
                    <w:div w:id="734200537">
                      <w:marLeft w:val="0"/>
                      <w:marRight w:val="0"/>
                      <w:marTop w:val="0"/>
                      <w:marBottom w:val="0"/>
                      <w:divBdr>
                        <w:top w:val="none" w:sz="0" w:space="0" w:color="auto"/>
                        <w:left w:val="none" w:sz="0" w:space="0" w:color="auto"/>
                        <w:bottom w:val="none" w:sz="0" w:space="0" w:color="auto"/>
                        <w:right w:val="none" w:sz="0" w:space="0" w:color="auto"/>
                      </w:divBdr>
                    </w:div>
                  </w:divsChild>
                </w:div>
                <w:div w:id="1203052695">
                  <w:marLeft w:val="0"/>
                  <w:marRight w:val="0"/>
                  <w:marTop w:val="0"/>
                  <w:marBottom w:val="0"/>
                  <w:divBdr>
                    <w:top w:val="none" w:sz="0" w:space="0" w:color="auto"/>
                    <w:left w:val="none" w:sz="0" w:space="0" w:color="auto"/>
                    <w:bottom w:val="none" w:sz="0" w:space="0" w:color="auto"/>
                    <w:right w:val="none" w:sz="0" w:space="0" w:color="auto"/>
                  </w:divBdr>
                  <w:divsChild>
                    <w:div w:id="363094942">
                      <w:marLeft w:val="0"/>
                      <w:marRight w:val="0"/>
                      <w:marTop w:val="0"/>
                      <w:marBottom w:val="0"/>
                      <w:divBdr>
                        <w:top w:val="none" w:sz="0" w:space="0" w:color="auto"/>
                        <w:left w:val="none" w:sz="0" w:space="0" w:color="auto"/>
                        <w:bottom w:val="none" w:sz="0" w:space="0" w:color="auto"/>
                        <w:right w:val="none" w:sz="0" w:space="0" w:color="auto"/>
                      </w:divBdr>
                    </w:div>
                  </w:divsChild>
                </w:div>
                <w:div w:id="1513765717">
                  <w:marLeft w:val="0"/>
                  <w:marRight w:val="0"/>
                  <w:marTop w:val="0"/>
                  <w:marBottom w:val="0"/>
                  <w:divBdr>
                    <w:top w:val="none" w:sz="0" w:space="0" w:color="auto"/>
                    <w:left w:val="none" w:sz="0" w:space="0" w:color="auto"/>
                    <w:bottom w:val="none" w:sz="0" w:space="0" w:color="auto"/>
                    <w:right w:val="none" w:sz="0" w:space="0" w:color="auto"/>
                  </w:divBdr>
                  <w:divsChild>
                    <w:div w:id="52823910">
                      <w:marLeft w:val="0"/>
                      <w:marRight w:val="0"/>
                      <w:marTop w:val="0"/>
                      <w:marBottom w:val="0"/>
                      <w:divBdr>
                        <w:top w:val="none" w:sz="0" w:space="0" w:color="auto"/>
                        <w:left w:val="none" w:sz="0" w:space="0" w:color="auto"/>
                        <w:bottom w:val="none" w:sz="0" w:space="0" w:color="auto"/>
                        <w:right w:val="none" w:sz="0" w:space="0" w:color="auto"/>
                      </w:divBdr>
                    </w:div>
                  </w:divsChild>
                </w:div>
                <w:div w:id="1531721226">
                  <w:marLeft w:val="0"/>
                  <w:marRight w:val="0"/>
                  <w:marTop w:val="0"/>
                  <w:marBottom w:val="0"/>
                  <w:divBdr>
                    <w:top w:val="none" w:sz="0" w:space="0" w:color="auto"/>
                    <w:left w:val="none" w:sz="0" w:space="0" w:color="auto"/>
                    <w:bottom w:val="none" w:sz="0" w:space="0" w:color="auto"/>
                    <w:right w:val="none" w:sz="0" w:space="0" w:color="auto"/>
                  </w:divBdr>
                  <w:divsChild>
                    <w:div w:id="1452241003">
                      <w:marLeft w:val="0"/>
                      <w:marRight w:val="0"/>
                      <w:marTop w:val="0"/>
                      <w:marBottom w:val="0"/>
                      <w:divBdr>
                        <w:top w:val="none" w:sz="0" w:space="0" w:color="auto"/>
                        <w:left w:val="none" w:sz="0" w:space="0" w:color="auto"/>
                        <w:bottom w:val="none" w:sz="0" w:space="0" w:color="auto"/>
                        <w:right w:val="none" w:sz="0" w:space="0" w:color="auto"/>
                      </w:divBdr>
                    </w:div>
                  </w:divsChild>
                </w:div>
                <w:div w:id="1643848673">
                  <w:marLeft w:val="0"/>
                  <w:marRight w:val="0"/>
                  <w:marTop w:val="0"/>
                  <w:marBottom w:val="0"/>
                  <w:divBdr>
                    <w:top w:val="none" w:sz="0" w:space="0" w:color="auto"/>
                    <w:left w:val="none" w:sz="0" w:space="0" w:color="auto"/>
                    <w:bottom w:val="none" w:sz="0" w:space="0" w:color="auto"/>
                    <w:right w:val="none" w:sz="0" w:space="0" w:color="auto"/>
                  </w:divBdr>
                  <w:divsChild>
                    <w:div w:id="2102598514">
                      <w:marLeft w:val="0"/>
                      <w:marRight w:val="0"/>
                      <w:marTop w:val="0"/>
                      <w:marBottom w:val="0"/>
                      <w:divBdr>
                        <w:top w:val="none" w:sz="0" w:space="0" w:color="auto"/>
                        <w:left w:val="none" w:sz="0" w:space="0" w:color="auto"/>
                        <w:bottom w:val="none" w:sz="0" w:space="0" w:color="auto"/>
                        <w:right w:val="none" w:sz="0" w:space="0" w:color="auto"/>
                      </w:divBdr>
                    </w:div>
                  </w:divsChild>
                </w:div>
                <w:div w:id="1838492188">
                  <w:marLeft w:val="0"/>
                  <w:marRight w:val="0"/>
                  <w:marTop w:val="0"/>
                  <w:marBottom w:val="0"/>
                  <w:divBdr>
                    <w:top w:val="none" w:sz="0" w:space="0" w:color="auto"/>
                    <w:left w:val="none" w:sz="0" w:space="0" w:color="auto"/>
                    <w:bottom w:val="none" w:sz="0" w:space="0" w:color="auto"/>
                    <w:right w:val="none" w:sz="0" w:space="0" w:color="auto"/>
                  </w:divBdr>
                  <w:divsChild>
                    <w:div w:id="1107114044">
                      <w:marLeft w:val="0"/>
                      <w:marRight w:val="0"/>
                      <w:marTop w:val="0"/>
                      <w:marBottom w:val="0"/>
                      <w:divBdr>
                        <w:top w:val="none" w:sz="0" w:space="0" w:color="auto"/>
                        <w:left w:val="none" w:sz="0" w:space="0" w:color="auto"/>
                        <w:bottom w:val="none" w:sz="0" w:space="0" w:color="auto"/>
                        <w:right w:val="none" w:sz="0" w:space="0" w:color="auto"/>
                      </w:divBdr>
                    </w:div>
                  </w:divsChild>
                </w:div>
                <w:div w:id="1864903215">
                  <w:marLeft w:val="0"/>
                  <w:marRight w:val="0"/>
                  <w:marTop w:val="0"/>
                  <w:marBottom w:val="0"/>
                  <w:divBdr>
                    <w:top w:val="none" w:sz="0" w:space="0" w:color="auto"/>
                    <w:left w:val="none" w:sz="0" w:space="0" w:color="auto"/>
                    <w:bottom w:val="none" w:sz="0" w:space="0" w:color="auto"/>
                    <w:right w:val="none" w:sz="0" w:space="0" w:color="auto"/>
                  </w:divBdr>
                  <w:divsChild>
                    <w:div w:id="738863246">
                      <w:marLeft w:val="0"/>
                      <w:marRight w:val="0"/>
                      <w:marTop w:val="0"/>
                      <w:marBottom w:val="0"/>
                      <w:divBdr>
                        <w:top w:val="none" w:sz="0" w:space="0" w:color="auto"/>
                        <w:left w:val="none" w:sz="0" w:space="0" w:color="auto"/>
                        <w:bottom w:val="none" w:sz="0" w:space="0" w:color="auto"/>
                        <w:right w:val="none" w:sz="0" w:space="0" w:color="auto"/>
                      </w:divBdr>
                    </w:div>
                  </w:divsChild>
                </w:div>
                <w:div w:id="1869219426">
                  <w:marLeft w:val="0"/>
                  <w:marRight w:val="0"/>
                  <w:marTop w:val="0"/>
                  <w:marBottom w:val="0"/>
                  <w:divBdr>
                    <w:top w:val="none" w:sz="0" w:space="0" w:color="auto"/>
                    <w:left w:val="none" w:sz="0" w:space="0" w:color="auto"/>
                    <w:bottom w:val="none" w:sz="0" w:space="0" w:color="auto"/>
                    <w:right w:val="none" w:sz="0" w:space="0" w:color="auto"/>
                  </w:divBdr>
                  <w:divsChild>
                    <w:div w:id="12820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05920">
      <w:bodyDiv w:val="1"/>
      <w:marLeft w:val="0"/>
      <w:marRight w:val="0"/>
      <w:marTop w:val="0"/>
      <w:marBottom w:val="0"/>
      <w:divBdr>
        <w:top w:val="none" w:sz="0" w:space="0" w:color="auto"/>
        <w:left w:val="none" w:sz="0" w:space="0" w:color="auto"/>
        <w:bottom w:val="none" w:sz="0" w:space="0" w:color="auto"/>
        <w:right w:val="none" w:sz="0" w:space="0" w:color="auto"/>
      </w:divBdr>
    </w:div>
    <w:div w:id="62066194">
      <w:bodyDiv w:val="1"/>
      <w:marLeft w:val="0"/>
      <w:marRight w:val="0"/>
      <w:marTop w:val="0"/>
      <w:marBottom w:val="0"/>
      <w:divBdr>
        <w:top w:val="none" w:sz="0" w:space="0" w:color="auto"/>
        <w:left w:val="none" w:sz="0" w:space="0" w:color="auto"/>
        <w:bottom w:val="none" w:sz="0" w:space="0" w:color="auto"/>
        <w:right w:val="none" w:sz="0" w:space="0" w:color="auto"/>
      </w:divBdr>
    </w:div>
    <w:div w:id="78527738">
      <w:bodyDiv w:val="1"/>
      <w:marLeft w:val="0"/>
      <w:marRight w:val="0"/>
      <w:marTop w:val="0"/>
      <w:marBottom w:val="0"/>
      <w:divBdr>
        <w:top w:val="none" w:sz="0" w:space="0" w:color="auto"/>
        <w:left w:val="none" w:sz="0" w:space="0" w:color="auto"/>
        <w:bottom w:val="none" w:sz="0" w:space="0" w:color="auto"/>
        <w:right w:val="none" w:sz="0" w:space="0" w:color="auto"/>
      </w:divBdr>
      <w:divsChild>
        <w:div w:id="18046709">
          <w:marLeft w:val="0"/>
          <w:marRight w:val="0"/>
          <w:marTop w:val="0"/>
          <w:marBottom w:val="0"/>
          <w:divBdr>
            <w:top w:val="none" w:sz="0" w:space="0" w:color="auto"/>
            <w:left w:val="none" w:sz="0" w:space="0" w:color="auto"/>
            <w:bottom w:val="none" w:sz="0" w:space="0" w:color="auto"/>
            <w:right w:val="none" w:sz="0" w:space="0" w:color="auto"/>
          </w:divBdr>
        </w:div>
        <w:div w:id="1275987532">
          <w:marLeft w:val="0"/>
          <w:marRight w:val="0"/>
          <w:marTop w:val="0"/>
          <w:marBottom w:val="0"/>
          <w:divBdr>
            <w:top w:val="none" w:sz="0" w:space="0" w:color="auto"/>
            <w:left w:val="none" w:sz="0" w:space="0" w:color="auto"/>
            <w:bottom w:val="none" w:sz="0" w:space="0" w:color="auto"/>
            <w:right w:val="none" w:sz="0" w:space="0" w:color="auto"/>
          </w:divBdr>
        </w:div>
        <w:div w:id="1437670636">
          <w:marLeft w:val="0"/>
          <w:marRight w:val="0"/>
          <w:marTop w:val="0"/>
          <w:marBottom w:val="0"/>
          <w:divBdr>
            <w:top w:val="none" w:sz="0" w:space="0" w:color="auto"/>
            <w:left w:val="none" w:sz="0" w:space="0" w:color="auto"/>
            <w:bottom w:val="none" w:sz="0" w:space="0" w:color="auto"/>
            <w:right w:val="none" w:sz="0" w:space="0" w:color="auto"/>
          </w:divBdr>
        </w:div>
        <w:div w:id="1922986960">
          <w:marLeft w:val="0"/>
          <w:marRight w:val="0"/>
          <w:marTop w:val="0"/>
          <w:marBottom w:val="0"/>
          <w:divBdr>
            <w:top w:val="none" w:sz="0" w:space="0" w:color="auto"/>
            <w:left w:val="none" w:sz="0" w:space="0" w:color="auto"/>
            <w:bottom w:val="none" w:sz="0" w:space="0" w:color="auto"/>
            <w:right w:val="none" w:sz="0" w:space="0" w:color="auto"/>
          </w:divBdr>
        </w:div>
        <w:div w:id="2141916227">
          <w:marLeft w:val="0"/>
          <w:marRight w:val="0"/>
          <w:marTop w:val="0"/>
          <w:marBottom w:val="0"/>
          <w:divBdr>
            <w:top w:val="none" w:sz="0" w:space="0" w:color="auto"/>
            <w:left w:val="none" w:sz="0" w:space="0" w:color="auto"/>
            <w:bottom w:val="none" w:sz="0" w:space="0" w:color="auto"/>
            <w:right w:val="none" w:sz="0" w:space="0" w:color="auto"/>
          </w:divBdr>
        </w:div>
      </w:divsChild>
    </w:div>
    <w:div w:id="107625753">
      <w:bodyDiv w:val="1"/>
      <w:marLeft w:val="0"/>
      <w:marRight w:val="0"/>
      <w:marTop w:val="0"/>
      <w:marBottom w:val="0"/>
      <w:divBdr>
        <w:top w:val="none" w:sz="0" w:space="0" w:color="auto"/>
        <w:left w:val="none" w:sz="0" w:space="0" w:color="auto"/>
        <w:bottom w:val="none" w:sz="0" w:space="0" w:color="auto"/>
        <w:right w:val="none" w:sz="0" w:space="0" w:color="auto"/>
      </w:divBdr>
      <w:divsChild>
        <w:div w:id="1746999486">
          <w:marLeft w:val="0"/>
          <w:marRight w:val="0"/>
          <w:marTop w:val="0"/>
          <w:marBottom w:val="0"/>
          <w:divBdr>
            <w:top w:val="none" w:sz="0" w:space="0" w:color="auto"/>
            <w:left w:val="none" w:sz="0" w:space="0" w:color="auto"/>
            <w:bottom w:val="none" w:sz="0" w:space="0" w:color="auto"/>
            <w:right w:val="none" w:sz="0" w:space="0" w:color="auto"/>
          </w:divBdr>
        </w:div>
        <w:div w:id="960646229">
          <w:marLeft w:val="0"/>
          <w:marRight w:val="0"/>
          <w:marTop w:val="0"/>
          <w:marBottom w:val="0"/>
          <w:divBdr>
            <w:top w:val="none" w:sz="0" w:space="0" w:color="auto"/>
            <w:left w:val="none" w:sz="0" w:space="0" w:color="auto"/>
            <w:bottom w:val="none" w:sz="0" w:space="0" w:color="auto"/>
            <w:right w:val="none" w:sz="0" w:space="0" w:color="auto"/>
          </w:divBdr>
        </w:div>
        <w:div w:id="1873378407">
          <w:marLeft w:val="0"/>
          <w:marRight w:val="0"/>
          <w:marTop w:val="0"/>
          <w:marBottom w:val="0"/>
          <w:divBdr>
            <w:top w:val="none" w:sz="0" w:space="0" w:color="auto"/>
            <w:left w:val="none" w:sz="0" w:space="0" w:color="auto"/>
            <w:bottom w:val="none" w:sz="0" w:space="0" w:color="auto"/>
            <w:right w:val="none" w:sz="0" w:space="0" w:color="auto"/>
          </w:divBdr>
        </w:div>
        <w:div w:id="681473493">
          <w:marLeft w:val="0"/>
          <w:marRight w:val="0"/>
          <w:marTop w:val="0"/>
          <w:marBottom w:val="0"/>
          <w:divBdr>
            <w:top w:val="none" w:sz="0" w:space="0" w:color="auto"/>
            <w:left w:val="none" w:sz="0" w:space="0" w:color="auto"/>
            <w:bottom w:val="none" w:sz="0" w:space="0" w:color="auto"/>
            <w:right w:val="none" w:sz="0" w:space="0" w:color="auto"/>
          </w:divBdr>
        </w:div>
        <w:div w:id="418722380">
          <w:marLeft w:val="0"/>
          <w:marRight w:val="0"/>
          <w:marTop w:val="0"/>
          <w:marBottom w:val="0"/>
          <w:divBdr>
            <w:top w:val="none" w:sz="0" w:space="0" w:color="auto"/>
            <w:left w:val="none" w:sz="0" w:space="0" w:color="auto"/>
            <w:bottom w:val="none" w:sz="0" w:space="0" w:color="auto"/>
            <w:right w:val="none" w:sz="0" w:space="0" w:color="auto"/>
          </w:divBdr>
        </w:div>
        <w:div w:id="609362740">
          <w:marLeft w:val="0"/>
          <w:marRight w:val="0"/>
          <w:marTop w:val="0"/>
          <w:marBottom w:val="0"/>
          <w:divBdr>
            <w:top w:val="none" w:sz="0" w:space="0" w:color="auto"/>
            <w:left w:val="none" w:sz="0" w:space="0" w:color="auto"/>
            <w:bottom w:val="none" w:sz="0" w:space="0" w:color="auto"/>
            <w:right w:val="none" w:sz="0" w:space="0" w:color="auto"/>
          </w:divBdr>
        </w:div>
      </w:divsChild>
    </w:div>
    <w:div w:id="110515413">
      <w:bodyDiv w:val="1"/>
      <w:marLeft w:val="0"/>
      <w:marRight w:val="0"/>
      <w:marTop w:val="0"/>
      <w:marBottom w:val="0"/>
      <w:divBdr>
        <w:top w:val="none" w:sz="0" w:space="0" w:color="auto"/>
        <w:left w:val="none" w:sz="0" w:space="0" w:color="auto"/>
        <w:bottom w:val="none" w:sz="0" w:space="0" w:color="auto"/>
        <w:right w:val="none" w:sz="0" w:space="0" w:color="auto"/>
      </w:divBdr>
    </w:div>
    <w:div w:id="120004870">
      <w:bodyDiv w:val="1"/>
      <w:marLeft w:val="0"/>
      <w:marRight w:val="0"/>
      <w:marTop w:val="0"/>
      <w:marBottom w:val="0"/>
      <w:divBdr>
        <w:top w:val="none" w:sz="0" w:space="0" w:color="auto"/>
        <w:left w:val="none" w:sz="0" w:space="0" w:color="auto"/>
        <w:bottom w:val="none" w:sz="0" w:space="0" w:color="auto"/>
        <w:right w:val="none" w:sz="0" w:space="0" w:color="auto"/>
      </w:divBdr>
    </w:div>
    <w:div w:id="145824575">
      <w:bodyDiv w:val="1"/>
      <w:marLeft w:val="0"/>
      <w:marRight w:val="0"/>
      <w:marTop w:val="0"/>
      <w:marBottom w:val="0"/>
      <w:divBdr>
        <w:top w:val="none" w:sz="0" w:space="0" w:color="auto"/>
        <w:left w:val="none" w:sz="0" w:space="0" w:color="auto"/>
        <w:bottom w:val="none" w:sz="0" w:space="0" w:color="auto"/>
        <w:right w:val="none" w:sz="0" w:space="0" w:color="auto"/>
      </w:divBdr>
    </w:div>
    <w:div w:id="243104178">
      <w:bodyDiv w:val="1"/>
      <w:marLeft w:val="0"/>
      <w:marRight w:val="0"/>
      <w:marTop w:val="0"/>
      <w:marBottom w:val="0"/>
      <w:divBdr>
        <w:top w:val="none" w:sz="0" w:space="0" w:color="auto"/>
        <w:left w:val="none" w:sz="0" w:space="0" w:color="auto"/>
        <w:bottom w:val="none" w:sz="0" w:space="0" w:color="auto"/>
        <w:right w:val="none" w:sz="0" w:space="0" w:color="auto"/>
      </w:divBdr>
    </w:div>
    <w:div w:id="309478969">
      <w:bodyDiv w:val="1"/>
      <w:marLeft w:val="0"/>
      <w:marRight w:val="0"/>
      <w:marTop w:val="0"/>
      <w:marBottom w:val="0"/>
      <w:divBdr>
        <w:top w:val="none" w:sz="0" w:space="0" w:color="auto"/>
        <w:left w:val="none" w:sz="0" w:space="0" w:color="auto"/>
        <w:bottom w:val="none" w:sz="0" w:space="0" w:color="auto"/>
        <w:right w:val="none" w:sz="0" w:space="0" w:color="auto"/>
      </w:divBdr>
    </w:div>
    <w:div w:id="379014223">
      <w:bodyDiv w:val="1"/>
      <w:marLeft w:val="0"/>
      <w:marRight w:val="0"/>
      <w:marTop w:val="0"/>
      <w:marBottom w:val="0"/>
      <w:divBdr>
        <w:top w:val="none" w:sz="0" w:space="0" w:color="auto"/>
        <w:left w:val="none" w:sz="0" w:space="0" w:color="auto"/>
        <w:bottom w:val="none" w:sz="0" w:space="0" w:color="auto"/>
        <w:right w:val="none" w:sz="0" w:space="0" w:color="auto"/>
      </w:divBdr>
    </w:div>
    <w:div w:id="401637037">
      <w:bodyDiv w:val="1"/>
      <w:marLeft w:val="0"/>
      <w:marRight w:val="0"/>
      <w:marTop w:val="0"/>
      <w:marBottom w:val="0"/>
      <w:divBdr>
        <w:top w:val="none" w:sz="0" w:space="0" w:color="auto"/>
        <w:left w:val="none" w:sz="0" w:space="0" w:color="auto"/>
        <w:bottom w:val="none" w:sz="0" w:space="0" w:color="auto"/>
        <w:right w:val="none" w:sz="0" w:space="0" w:color="auto"/>
      </w:divBdr>
      <w:divsChild>
        <w:div w:id="1140881381">
          <w:marLeft w:val="0"/>
          <w:marRight w:val="0"/>
          <w:marTop w:val="0"/>
          <w:marBottom w:val="0"/>
          <w:divBdr>
            <w:top w:val="none" w:sz="0" w:space="0" w:color="auto"/>
            <w:left w:val="none" w:sz="0" w:space="0" w:color="auto"/>
            <w:bottom w:val="none" w:sz="0" w:space="0" w:color="auto"/>
            <w:right w:val="none" w:sz="0" w:space="0" w:color="auto"/>
          </w:divBdr>
        </w:div>
        <w:div w:id="1078206715">
          <w:marLeft w:val="0"/>
          <w:marRight w:val="0"/>
          <w:marTop w:val="0"/>
          <w:marBottom w:val="0"/>
          <w:divBdr>
            <w:top w:val="none" w:sz="0" w:space="0" w:color="auto"/>
            <w:left w:val="none" w:sz="0" w:space="0" w:color="auto"/>
            <w:bottom w:val="none" w:sz="0" w:space="0" w:color="auto"/>
            <w:right w:val="none" w:sz="0" w:space="0" w:color="auto"/>
          </w:divBdr>
        </w:div>
        <w:div w:id="1381246109">
          <w:marLeft w:val="0"/>
          <w:marRight w:val="0"/>
          <w:marTop w:val="0"/>
          <w:marBottom w:val="0"/>
          <w:divBdr>
            <w:top w:val="none" w:sz="0" w:space="0" w:color="auto"/>
            <w:left w:val="none" w:sz="0" w:space="0" w:color="auto"/>
            <w:bottom w:val="none" w:sz="0" w:space="0" w:color="auto"/>
            <w:right w:val="none" w:sz="0" w:space="0" w:color="auto"/>
          </w:divBdr>
        </w:div>
        <w:div w:id="486558143">
          <w:marLeft w:val="0"/>
          <w:marRight w:val="0"/>
          <w:marTop w:val="0"/>
          <w:marBottom w:val="0"/>
          <w:divBdr>
            <w:top w:val="none" w:sz="0" w:space="0" w:color="auto"/>
            <w:left w:val="none" w:sz="0" w:space="0" w:color="auto"/>
            <w:bottom w:val="none" w:sz="0" w:space="0" w:color="auto"/>
            <w:right w:val="none" w:sz="0" w:space="0" w:color="auto"/>
          </w:divBdr>
        </w:div>
        <w:div w:id="1047147604">
          <w:marLeft w:val="0"/>
          <w:marRight w:val="0"/>
          <w:marTop w:val="0"/>
          <w:marBottom w:val="0"/>
          <w:divBdr>
            <w:top w:val="none" w:sz="0" w:space="0" w:color="auto"/>
            <w:left w:val="none" w:sz="0" w:space="0" w:color="auto"/>
            <w:bottom w:val="none" w:sz="0" w:space="0" w:color="auto"/>
            <w:right w:val="none" w:sz="0" w:space="0" w:color="auto"/>
          </w:divBdr>
        </w:div>
      </w:divsChild>
    </w:div>
    <w:div w:id="440533621">
      <w:bodyDiv w:val="1"/>
      <w:marLeft w:val="0"/>
      <w:marRight w:val="0"/>
      <w:marTop w:val="0"/>
      <w:marBottom w:val="0"/>
      <w:divBdr>
        <w:top w:val="none" w:sz="0" w:space="0" w:color="auto"/>
        <w:left w:val="none" w:sz="0" w:space="0" w:color="auto"/>
        <w:bottom w:val="none" w:sz="0" w:space="0" w:color="auto"/>
        <w:right w:val="none" w:sz="0" w:space="0" w:color="auto"/>
      </w:divBdr>
    </w:div>
    <w:div w:id="450589871">
      <w:bodyDiv w:val="1"/>
      <w:marLeft w:val="0"/>
      <w:marRight w:val="0"/>
      <w:marTop w:val="0"/>
      <w:marBottom w:val="0"/>
      <w:divBdr>
        <w:top w:val="none" w:sz="0" w:space="0" w:color="auto"/>
        <w:left w:val="none" w:sz="0" w:space="0" w:color="auto"/>
        <w:bottom w:val="none" w:sz="0" w:space="0" w:color="auto"/>
        <w:right w:val="none" w:sz="0" w:space="0" w:color="auto"/>
      </w:divBdr>
    </w:div>
    <w:div w:id="502088462">
      <w:bodyDiv w:val="1"/>
      <w:marLeft w:val="0"/>
      <w:marRight w:val="0"/>
      <w:marTop w:val="0"/>
      <w:marBottom w:val="0"/>
      <w:divBdr>
        <w:top w:val="none" w:sz="0" w:space="0" w:color="auto"/>
        <w:left w:val="none" w:sz="0" w:space="0" w:color="auto"/>
        <w:bottom w:val="none" w:sz="0" w:space="0" w:color="auto"/>
        <w:right w:val="none" w:sz="0" w:space="0" w:color="auto"/>
      </w:divBdr>
    </w:div>
    <w:div w:id="503975568">
      <w:bodyDiv w:val="1"/>
      <w:marLeft w:val="0"/>
      <w:marRight w:val="0"/>
      <w:marTop w:val="0"/>
      <w:marBottom w:val="0"/>
      <w:divBdr>
        <w:top w:val="none" w:sz="0" w:space="0" w:color="auto"/>
        <w:left w:val="none" w:sz="0" w:space="0" w:color="auto"/>
        <w:bottom w:val="none" w:sz="0" w:space="0" w:color="auto"/>
        <w:right w:val="none" w:sz="0" w:space="0" w:color="auto"/>
      </w:divBdr>
    </w:div>
    <w:div w:id="504397020">
      <w:bodyDiv w:val="1"/>
      <w:marLeft w:val="0"/>
      <w:marRight w:val="0"/>
      <w:marTop w:val="0"/>
      <w:marBottom w:val="0"/>
      <w:divBdr>
        <w:top w:val="none" w:sz="0" w:space="0" w:color="auto"/>
        <w:left w:val="none" w:sz="0" w:space="0" w:color="auto"/>
        <w:bottom w:val="none" w:sz="0" w:space="0" w:color="auto"/>
        <w:right w:val="none" w:sz="0" w:space="0" w:color="auto"/>
      </w:divBdr>
    </w:div>
    <w:div w:id="511842067">
      <w:bodyDiv w:val="1"/>
      <w:marLeft w:val="0"/>
      <w:marRight w:val="0"/>
      <w:marTop w:val="0"/>
      <w:marBottom w:val="0"/>
      <w:divBdr>
        <w:top w:val="none" w:sz="0" w:space="0" w:color="auto"/>
        <w:left w:val="none" w:sz="0" w:space="0" w:color="auto"/>
        <w:bottom w:val="none" w:sz="0" w:space="0" w:color="auto"/>
        <w:right w:val="none" w:sz="0" w:space="0" w:color="auto"/>
      </w:divBdr>
      <w:divsChild>
        <w:div w:id="977104057">
          <w:marLeft w:val="0"/>
          <w:marRight w:val="0"/>
          <w:marTop w:val="0"/>
          <w:marBottom w:val="0"/>
          <w:divBdr>
            <w:top w:val="none" w:sz="0" w:space="0" w:color="auto"/>
            <w:left w:val="none" w:sz="0" w:space="0" w:color="auto"/>
            <w:bottom w:val="none" w:sz="0" w:space="0" w:color="auto"/>
            <w:right w:val="none" w:sz="0" w:space="0" w:color="auto"/>
          </w:divBdr>
        </w:div>
        <w:div w:id="643386172">
          <w:marLeft w:val="0"/>
          <w:marRight w:val="0"/>
          <w:marTop w:val="0"/>
          <w:marBottom w:val="0"/>
          <w:divBdr>
            <w:top w:val="none" w:sz="0" w:space="0" w:color="auto"/>
            <w:left w:val="none" w:sz="0" w:space="0" w:color="auto"/>
            <w:bottom w:val="none" w:sz="0" w:space="0" w:color="auto"/>
            <w:right w:val="none" w:sz="0" w:space="0" w:color="auto"/>
          </w:divBdr>
        </w:div>
        <w:div w:id="1844739136">
          <w:marLeft w:val="0"/>
          <w:marRight w:val="0"/>
          <w:marTop w:val="0"/>
          <w:marBottom w:val="0"/>
          <w:divBdr>
            <w:top w:val="none" w:sz="0" w:space="0" w:color="auto"/>
            <w:left w:val="none" w:sz="0" w:space="0" w:color="auto"/>
            <w:bottom w:val="none" w:sz="0" w:space="0" w:color="auto"/>
            <w:right w:val="none" w:sz="0" w:space="0" w:color="auto"/>
          </w:divBdr>
        </w:div>
        <w:div w:id="1579754306">
          <w:marLeft w:val="0"/>
          <w:marRight w:val="0"/>
          <w:marTop w:val="0"/>
          <w:marBottom w:val="0"/>
          <w:divBdr>
            <w:top w:val="none" w:sz="0" w:space="0" w:color="auto"/>
            <w:left w:val="none" w:sz="0" w:space="0" w:color="auto"/>
            <w:bottom w:val="none" w:sz="0" w:space="0" w:color="auto"/>
            <w:right w:val="none" w:sz="0" w:space="0" w:color="auto"/>
          </w:divBdr>
        </w:div>
      </w:divsChild>
    </w:div>
    <w:div w:id="544682004">
      <w:bodyDiv w:val="1"/>
      <w:marLeft w:val="0"/>
      <w:marRight w:val="0"/>
      <w:marTop w:val="0"/>
      <w:marBottom w:val="0"/>
      <w:divBdr>
        <w:top w:val="none" w:sz="0" w:space="0" w:color="auto"/>
        <w:left w:val="none" w:sz="0" w:space="0" w:color="auto"/>
        <w:bottom w:val="none" w:sz="0" w:space="0" w:color="auto"/>
        <w:right w:val="none" w:sz="0" w:space="0" w:color="auto"/>
      </w:divBdr>
      <w:divsChild>
        <w:div w:id="59136319">
          <w:marLeft w:val="0"/>
          <w:marRight w:val="0"/>
          <w:marTop w:val="0"/>
          <w:marBottom w:val="0"/>
          <w:divBdr>
            <w:top w:val="none" w:sz="0" w:space="0" w:color="auto"/>
            <w:left w:val="none" w:sz="0" w:space="0" w:color="auto"/>
            <w:bottom w:val="none" w:sz="0" w:space="0" w:color="auto"/>
            <w:right w:val="none" w:sz="0" w:space="0" w:color="auto"/>
          </w:divBdr>
        </w:div>
        <w:div w:id="157814645">
          <w:marLeft w:val="0"/>
          <w:marRight w:val="0"/>
          <w:marTop w:val="0"/>
          <w:marBottom w:val="0"/>
          <w:divBdr>
            <w:top w:val="none" w:sz="0" w:space="0" w:color="auto"/>
            <w:left w:val="none" w:sz="0" w:space="0" w:color="auto"/>
            <w:bottom w:val="none" w:sz="0" w:space="0" w:color="auto"/>
            <w:right w:val="none" w:sz="0" w:space="0" w:color="auto"/>
          </w:divBdr>
        </w:div>
        <w:div w:id="634528998">
          <w:marLeft w:val="0"/>
          <w:marRight w:val="0"/>
          <w:marTop w:val="0"/>
          <w:marBottom w:val="0"/>
          <w:divBdr>
            <w:top w:val="none" w:sz="0" w:space="0" w:color="auto"/>
            <w:left w:val="none" w:sz="0" w:space="0" w:color="auto"/>
            <w:bottom w:val="none" w:sz="0" w:space="0" w:color="auto"/>
            <w:right w:val="none" w:sz="0" w:space="0" w:color="auto"/>
          </w:divBdr>
        </w:div>
        <w:div w:id="635061585">
          <w:marLeft w:val="0"/>
          <w:marRight w:val="0"/>
          <w:marTop w:val="0"/>
          <w:marBottom w:val="0"/>
          <w:divBdr>
            <w:top w:val="none" w:sz="0" w:space="0" w:color="auto"/>
            <w:left w:val="none" w:sz="0" w:space="0" w:color="auto"/>
            <w:bottom w:val="none" w:sz="0" w:space="0" w:color="auto"/>
            <w:right w:val="none" w:sz="0" w:space="0" w:color="auto"/>
          </w:divBdr>
        </w:div>
        <w:div w:id="683825659">
          <w:marLeft w:val="0"/>
          <w:marRight w:val="0"/>
          <w:marTop w:val="0"/>
          <w:marBottom w:val="0"/>
          <w:divBdr>
            <w:top w:val="none" w:sz="0" w:space="0" w:color="auto"/>
            <w:left w:val="none" w:sz="0" w:space="0" w:color="auto"/>
            <w:bottom w:val="none" w:sz="0" w:space="0" w:color="auto"/>
            <w:right w:val="none" w:sz="0" w:space="0" w:color="auto"/>
          </w:divBdr>
        </w:div>
        <w:div w:id="1471945961">
          <w:marLeft w:val="0"/>
          <w:marRight w:val="0"/>
          <w:marTop w:val="0"/>
          <w:marBottom w:val="0"/>
          <w:divBdr>
            <w:top w:val="none" w:sz="0" w:space="0" w:color="auto"/>
            <w:left w:val="none" w:sz="0" w:space="0" w:color="auto"/>
            <w:bottom w:val="none" w:sz="0" w:space="0" w:color="auto"/>
            <w:right w:val="none" w:sz="0" w:space="0" w:color="auto"/>
          </w:divBdr>
        </w:div>
        <w:div w:id="1912499474">
          <w:marLeft w:val="0"/>
          <w:marRight w:val="0"/>
          <w:marTop w:val="0"/>
          <w:marBottom w:val="0"/>
          <w:divBdr>
            <w:top w:val="none" w:sz="0" w:space="0" w:color="auto"/>
            <w:left w:val="none" w:sz="0" w:space="0" w:color="auto"/>
            <w:bottom w:val="none" w:sz="0" w:space="0" w:color="auto"/>
            <w:right w:val="none" w:sz="0" w:space="0" w:color="auto"/>
          </w:divBdr>
        </w:div>
      </w:divsChild>
    </w:div>
    <w:div w:id="572399090">
      <w:bodyDiv w:val="1"/>
      <w:marLeft w:val="0"/>
      <w:marRight w:val="0"/>
      <w:marTop w:val="0"/>
      <w:marBottom w:val="0"/>
      <w:divBdr>
        <w:top w:val="none" w:sz="0" w:space="0" w:color="auto"/>
        <w:left w:val="none" w:sz="0" w:space="0" w:color="auto"/>
        <w:bottom w:val="none" w:sz="0" w:space="0" w:color="auto"/>
        <w:right w:val="none" w:sz="0" w:space="0" w:color="auto"/>
      </w:divBdr>
    </w:div>
    <w:div w:id="588150587">
      <w:bodyDiv w:val="1"/>
      <w:marLeft w:val="0"/>
      <w:marRight w:val="0"/>
      <w:marTop w:val="0"/>
      <w:marBottom w:val="0"/>
      <w:divBdr>
        <w:top w:val="none" w:sz="0" w:space="0" w:color="auto"/>
        <w:left w:val="none" w:sz="0" w:space="0" w:color="auto"/>
        <w:bottom w:val="none" w:sz="0" w:space="0" w:color="auto"/>
        <w:right w:val="none" w:sz="0" w:space="0" w:color="auto"/>
      </w:divBdr>
    </w:div>
    <w:div w:id="606081586">
      <w:bodyDiv w:val="1"/>
      <w:marLeft w:val="0"/>
      <w:marRight w:val="0"/>
      <w:marTop w:val="0"/>
      <w:marBottom w:val="0"/>
      <w:divBdr>
        <w:top w:val="none" w:sz="0" w:space="0" w:color="auto"/>
        <w:left w:val="none" w:sz="0" w:space="0" w:color="auto"/>
        <w:bottom w:val="none" w:sz="0" w:space="0" w:color="auto"/>
        <w:right w:val="none" w:sz="0" w:space="0" w:color="auto"/>
      </w:divBdr>
    </w:div>
    <w:div w:id="615796275">
      <w:bodyDiv w:val="1"/>
      <w:marLeft w:val="0"/>
      <w:marRight w:val="0"/>
      <w:marTop w:val="0"/>
      <w:marBottom w:val="0"/>
      <w:divBdr>
        <w:top w:val="none" w:sz="0" w:space="0" w:color="auto"/>
        <w:left w:val="none" w:sz="0" w:space="0" w:color="auto"/>
        <w:bottom w:val="none" w:sz="0" w:space="0" w:color="auto"/>
        <w:right w:val="none" w:sz="0" w:space="0" w:color="auto"/>
      </w:divBdr>
      <w:divsChild>
        <w:div w:id="29234285">
          <w:marLeft w:val="0"/>
          <w:marRight w:val="0"/>
          <w:marTop w:val="0"/>
          <w:marBottom w:val="0"/>
          <w:divBdr>
            <w:top w:val="none" w:sz="0" w:space="0" w:color="auto"/>
            <w:left w:val="none" w:sz="0" w:space="0" w:color="auto"/>
            <w:bottom w:val="none" w:sz="0" w:space="0" w:color="auto"/>
            <w:right w:val="none" w:sz="0" w:space="0" w:color="auto"/>
          </w:divBdr>
        </w:div>
        <w:div w:id="565727483">
          <w:marLeft w:val="0"/>
          <w:marRight w:val="0"/>
          <w:marTop w:val="0"/>
          <w:marBottom w:val="0"/>
          <w:divBdr>
            <w:top w:val="none" w:sz="0" w:space="0" w:color="auto"/>
            <w:left w:val="none" w:sz="0" w:space="0" w:color="auto"/>
            <w:bottom w:val="none" w:sz="0" w:space="0" w:color="auto"/>
            <w:right w:val="none" w:sz="0" w:space="0" w:color="auto"/>
          </w:divBdr>
        </w:div>
        <w:div w:id="968318625">
          <w:marLeft w:val="0"/>
          <w:marRight w:val="0"/>
          <w:marTop w:val="0"/>
          <w:marBottom w:val="0"/>
          <w:divBdr>
            <w:top w:val="none" w:sz="0" w:space="0" w:color="auto"/>
            <w:left w:val="none" w:sz="0" w:space="0" w:color="auto"/>
            <w:bottom w:val="none" w:sz="0" w:space="0" w:color="auto"/>
            <w:right w:val="none" w:sz="0" w:space="0" w:color="auto"/>
          </w:divBdr>
        </w:div>
        <w:div w:id="975598197">
          <w:marLeft w:val="0"/>
          <w:marRight w:val="0"/>
          <w:marTop w:val="0"/>
          <w:marBottom w:val="0"/>
          <w:divBdr>
            <w:top w:val="none" w:sz="0" w:space="0" w:color="auto"/>
            <w:left w:val="none" w:sz="0" w:space="0" w:color="auto"/>
            <w:bottom w:val="none" w:sz="0" w:space="0" w:color="auto"/>
            <w:right w:val="none" w:sz="0" w:space="0" w:color="auto"/>
          </w:divBdr>
        </w:div>
        <w:div w:id="1612785921">
          <w:marLeft w:val="0"/>
          <w:marRight w:val="0"/>
          <w:marTop w:val="0"/>
          <w:marBottom w:val="0"/>
          <w:divBdr>
            <w:top w:val="none" w:sz="0" w:space="0" w:color="auto"/>
            <w:left w:val="none" w:sz="0" w:space="0" w:color="auto"/>
            <w:bottom w:val="none" w:sz="0" w:space="0" w:color="auto"/>
            <w:right w:val="none" w:sz="0" w:space="0" w:color="auto"/>
          </w:divBdr>
        </w:div>
        <w:div w:id="1641376548">
          <w:marLeft w:val="0"/>
          <w:marRight w:val="0"/>
          <w:marTop w:val="0"/>
          <w:marBottom w:val="0"/>
          <w:divBdr>
            <w:top w:val="none" w:sz="0" w:space="0" w:color="auto"/>
            <w:left w:val="none" w:sz="0" w:space="0" w:color="auto"/>
            <w:bottom w:val="none" w:sz="0" w:space="0" w:color="auto"/>
            <w:right w:val="none" w:sz="0" w:space="0" w:color="auto"/>
          </w:divBdr>
        </w:div>
        <w:div w:id="2054771228">
          <w:marLeft w:val="0"/>
          <w:marRight w:val="0"/>
          <w:marTop w:val="0"/>
          <w:marBottom w:val="0"/>
          <w:divBdr>
            <w:top w:val="none" w:sz="0" w:space="0" w:color="auto"/>
            <w:left w:val="none" w:sz="0" w:space="0" w:color="auto"/>
            <w:bottom w:val="none" w:sz="0" w:space="0" w:color="auto"/>
            <w:right w:val="none" w:sz="0" w:space="0" w:color="auto"/>
          </w:divBdr>
        </w:div>
      </w:divsChild>
    </w:div>
    <w:div w:id="622662424">
      <w:bodyDiv w:val="1"/>
      <w:marLeft w:val="0"/>
      <w:marRight w:val="0"/>
      <w:marTop w:val="0"/>
      <w:marBottom w:val="0"/>
      <w:divBdr>
        <w:top w:val="none" w:sz="0" w:space="0" w:color="auto"/>
        <w:left w:val="none" w:sz="0" w:space="0" w:color="auto"/>
        <w:bottom w:val="none" w:sz="0" w:space="0" w:color="auto"/>
        <w:right w:val="none" w:sz="0" w:space="0" w:color="auto"/>
      </w:divBdr>
    </w:div>
    <w:div w:id="637146654">
      <w:bodyDiv w:val="1"/>
      <w:marLeft w:val="0"/>
      <w:marRight w:val="0"/>
      <w:marTop w:val="0"/>
      <w:marBottom w:val="0"/>
      <w:divBdr>
        <w:top w:val="none" w:sz="0" w:space="0" w:color="auto"/>
        <w:left w:val="none" w:sz="0" w:space="0" w:color="auto"/>
        <w:bottom w:val="none" w:sz="0" w:space="0" w:color="auto"/>
        <w:right w:val="none" w:sz="0" w:space="0" w:color="auto"/>
      </w:divBdr>
      <w:divsChild>
        <w:div w:id="213778655">
          <w:marLeft w:val="0"/>
          <w:marRight w:val="0"/>
          <w:marTop w:val="0"/>
          <w:marBottom w:val="0"/>
          <w:divBdr>
            <w:top w:val="none" w:sz="0" w:space="0" w:color="auto"/>
            <w:left w:val="none" w:sz="0" w:space="0" w:color="auto"/>
            <w:bottom w:val="none" w:sz="0" w:space="0" w:color="auto"/>
            <w:right w:val="none" w:sz="0" w:space="0" w:color="auto"/>
          </w:divBdr>
        </w:div>
        <w:div w:id="620457299">
          <w:marLeft w:val="0"/>
          <w:marRight w:val="0"/>
          <w:marTop w:val="0"/>
          <w:marBottom w:val="0"/>
          <w:divBdr>
            <w:top w:val="none" w:sz="0" w:space="0" w:color="auto"/>
            <w:left w:val="none" w:sz="0" w:space="0" w:color="auto"/>
            <w:bottom w:val="none" w:sz="0" w:space="0" w:color="auto"/>
            <w:right w:val="none" w:sz="0" w:space="0" w:color="auto"/>
          </w:divBdr>
        </w:div>
        <w:div w:id="695544870">
          <w:marLeft w:val="0"/>
          <w:marRight w:val="0"/>
          <w:marTop w:val="0"/>
          <w:marBottom w:val="0"/>
          <w:divBdr>
            <w:top w:val="none" w:sz="0" w:space="0" w:color="auto"/>
            <w:left w:val="none" w:sz="0" w:space="0" w:color="auto"/>
            <w:bottom w:val="none" w:sz="0" w:space="0" w:color="auto"/>
            <w:right w:val="none" w:sz="0" w:space="0" w:color="auto"/>
          </w:divBdr>
        </w:div>
        <w:div w:id="754205328">
          <w:marLeft w:val="0"/>
          <w:marRight w:val="0"/>
          <w:marTop w:val="0"/>
          <w:marBottom w:val="0"/>
          <w:divBdr>
            <w:top w:val="none" w:sz="0" w:space="0" w:color="auto"/>
            <w:left w:val="none" w:sz="0" w:space="0" w:color="auto"/>
            <w:bottom w:val="none" w:sz="0" w:space="0" w:color="auto"/>
            <w:right w:val="none" w:sz="0" w:space="0" w:color="auto"/>
          </w:divBdr>
        </w:div>
        <w:div w:id="1284462791">
          <w:marLeft w:val="0"/>
          <w:marRight w:val="0"/>
          <w:marTop w:val="0"/>
          <w:marBottom w:val="0"/>
          <w:divBdr>
            <w:top w:val="none" w:sz="0" w:space="0" w:color="auto"/>
            <w:left w:val="none" w:sz="0" w:space="0" w:color="auto"/>
            <w:bottom w:val="none" w:sz="0" w:space="0" w:color="auto"/>
            <w:right w:val="none" w:sz="0" w:space="0" w:color="auto"/>
          </w:divBdr>
        </w:div>
        <w:div w:id="1390687382">
          <w:marLeft w:val="0"/>
          <w:marRight w:val="0"/>
          <w:marTop w:val="0"/>
          <w:marBottom w:val="0"/>
          <w:divBdr>
            <w:top w:val="none" w:sz="0" w:space="0" w:color="auto"/>
            <w:left w:val="none" w:sz="0" w:space="0" w:color="auto"/>
            <w:bottom w:val="none" w:sz="0" w:space="0" w:color="auto"/>
            <w:right w:val="none" w:sz="0" w:space="0" w:color="auto"/>
          </w:divBdr>
        </w:div>
        <w:div w:id="1962883865">
          <w:marLeft w:val="0"/>
          <w:marRight w:val="0"/>
          <w:marTop w:val="0"/>
          <w:marBottom w:val="0"/>
          <w:divBdr>
            <w:top w:val="none" w:sz="0" w:space="0" w:color="auto"/>
            <w:left w:val="none" w:sz="0" w:space="0" w:color="auto"/>
            <w:bottom w:val="none" w:sz="0" w:space="0" w:color="auto"/>
            <w:right w:val="none" w:sz="0" w:space="0" w:color="auto"/>
          </w:divBdr>
        </w:div>
      </w:divsChild>
    </w:div>
    <w:div w:id="658655616">
      <w:bodyDiv w:val="1"/>
      <w:marLeft w:val="0"/>
      <w:marRight w:val="0"/>
      <w:marTop w:val="0"/>
      <w:marBottom w:val="0"/>
      <w:divBdr>
        <w:top w:val="none" w:sz="0" w:space="0" w:color="auto"/>
        <w:left w:val="none" w:sz="0" w:space="0" w:color="auto"/>
        <w:bottom w:val="none" w:sz="0" w:space="0" w:color="auto"/>
        <w:right w:val="none" w:sz="0" w:space="0" w:color="auto"/>
      </w:divBdr>
    </w:div>
    <w:div w:id="661742308">
      <w:bodyDiv w:val="1"/>
      <w:marLeft w:val="0"/>
      <w:marRight w:val="0"/>
      <w:marTop w:val="0"/>
      <w:marBottom w:val="0"/>
      <w:divBdr>
        <w:top w:val="none" w:sz="0" w:space="0" w:color="auto"/>
        <w:left w:val="none" w:sz="0" w:space="0" w:color="auto"/>
        <w:bottom w:val="none" w:sz="0" w:space="0" w:color="auto"/>
        <w:right w:val="none" w:sz="0" w:space="0" w:color="auto"/>
      </w:divBdr>
    </w:div>
    <w:div w:id="686559668">
      <w:bodyDiv w:val="1"/>
      <w:marLeft w:val="0"/>
      <w:marRight w:val="0"/>
      <w:marTop w:val="0"/>
      <w:marBottom w:val="0"/>
      <w:divBdr>
        <w:top w:val="none" w:sz="0" w:space="0" w:color="auto"/>
        <w:left w:val="none" w:sz="0" w:space="0" w:color="auto"/>
        <w:bottom w:val="none" w:sz="0" w:space="0" w:color="auto"/>
        <w:right w:val="none" w:sz="0" w:space="0" w:color="auto"/>
      </w:divBdr>
      <w:divsChild>
        <w:div w:id="555892698">
          <w:marLeft w:val="0"/>
          <w:marRight w:val="0"/>
          <w:marTop w:val="0"/>
          <w:marBottom w:val="0"/>
          <w:divBdr>
            <w:top w:val="none" w:sz="0" w:space="0" w:color="auto"/>
            <w:left w:val="none" w:sz="0" w:space="0" w:color="auto"/>
            <w:bottom w:val="none" w:sz="0" w:space="0" w:color="auto"/>
            <w:right w:val="none" w:sz="0" w:space="0" w:color="auto"/>
          </w:divBdr>
        </w:div>
        <w:div w:id="1653101354">
          <w:marLeft w:val="0"/>
          <w:marRight w:val="0"/>
          <w:marTop w:val="0"/>
          <w:marBottom w:val="0"/>
          <w:divBdr>
            <w:top w:val="none" w:sz="0" w:space="0" w:color="auto"/>
            <w:left w:val="none" w:sz="0" w:space="0" w:color="auto"/>
            <w:bottom w:val="none" w:sz="0" w:space="0" w:color="auto"/>
            <w:right w:val="none" w:sz="0" w:space="0" w:color="auto"/>
          </w:divBdr>
          <w:divsChild>
            <w:div w:id="546377064">
              <w:marLeft w:val="0"/>
              <w:marRight w:val="0"/>
              <w:marTop w:val="24"/>
              <w:marBottom w:val="24"/>
              <w:divBdr>
                <w:top w:val="none" w:sz="0" w:space="0" w:color="auto"/>
                <w:left w:val="none" w:sz="0" w:space="0" w:color="auto"/>
                <w:bottom w:val="none" w:sz="0" w:space="0" w:color="auto"/>
                <w:right w:val="none" w:sz="0" w:space="0" w:color="auto"/>
              </w:divBdr>
              <w:divsChild>
                <w:div w:id="30693419">
                  <w:marLeft w:val="0"/>
                  <w:marRight w:val="0"/>
                  <w:marTop w:val="0"/>
                  <w:marBottom w:val="0"/>
                  <w:divBdr>
                    <w:top w:val="none" w:sz="0" w:space="0" w:color="auto"/>
                    <w:left w:val="none" w:sz="0" w:space="0" w:color="auto"/>
                    <w:bottom w:val="none" w:sz="0" w:space="0" w:color="auto"/>
                    <w:right w:val="none" w:sz="0" w:space="0" w:color="auto"/>
                  </w:divBdr>
                  <w:divsChild>
                    <w:div w:id="2090156156">
                      <w:marLeft w:val="0"/>
                      <w:marRight w:val="0"/>
                      <w:marTop w:val="0"/>
                      <w:marBottom w:val="0"/>
                      <w:divBdr>
                        <w:top w:val="none" w:sz="0" w:space="0" w:color="auto"/>
                        <w:left w:val="none" w:sz="0" w:space="0" w:color="auto"/>
                        <w:bottom w:val="none" w:sz="0" w:space="0" w:color="auto"/>
                        <w:right w:val="none" w:sz="0" w:space="0" w:color="auto"/>
                      </w:divBdr>
                    </w:div>
                  </w:divsChild>
                </w:div>
                <w:div w:id="53938363">
                  <w:marLeft w:val="0"/>
                  <w:marRight w:val="0"/>
                  <w:marTop w:val="0"/>
                  <w:marBottom w:val="0"/>
                  <w:divBdr>
                    <w:top w:val="none" w:sz="0" w:space="0" w:color="auto"/>
                    <w:left w:val="none" w:sz="0" w:space="0" w:color="auto"/>
                    <w:bottom w:val="none" w:sz="0" w:space="0" w:color="auto"/>
                    <w:right w:val="none" w:sz="0" w:space="0" w:color="auto"/>
                  </w:divBdr>
                  <w:divsChild>
                    <w:div w:id="1092627706">
                      <w:marLeft w:val="0"/>
                      <w:marRight w:val="0"/>
                      <w:marTop w:val="0"/>
                      <w:marBottom w:val="0"/>
                      <w:divBdr>
                        <w:top w:val="none" w:sz="0" w:space="0" w:color="auto"/>
                        <w:left w:val="none" w:sz="0" w:space="0" w:color="auto"/>
                        <w:bottom w:val="none" w:sz="0" w:space="0" w:color="auto"/>
                        <w:right w:val="none" w:sz="0" w:space="0" w:color="auto"/>
                      </w:divBdr>
                    </w:div>
                  </w:divsChild>
                </w:div>
                <w:div w:id="104078673">
                  <w:marLeft w:val="0"/>
                  <w:marRight w:val="0"/>
                  <w:marTop w:val="0"/>
                  <w:marBottom w:val="0"/>
                  <w:divBdr>
                    <w:top w:val="none" w:sz="0" w:space="0" w:color="auto"/>
                    <w:left w:val="none" w:sz="0" w:space="0" w:color="auto"/>
                    <w:bottom w:val="none" w:sz="0" w:space="0" w:color="auto"/>
                    <w:right w:val="none" w:sz="0" w:space="0" w:color="auto"/>
                  </w:divBdr>
                  <w:divsChild>
                    <w:div w:id="1741294152">
                      <w:marLeft w:val="0"/>
                      <w:marRight w:val="0"/>
                      <w:marTop w:val="0"/>
                      <w:marBottom w:val="0"/>
                      <w:divBdr>
                        <w:top w:val="none" w:sz="0" w:space="0" w:color="auto"/>
                        <w:left w:val="none" w:sz="0" w:space="0" w:color="auto"/>
                        <w:bottom w:val="none" w:sz="0" w:space="0" w:color="auto"/>
                        <w:right w:val="none" w:sz="0" w:space="0" w:color="auto"/>
                      </w:divBdr>
                    </w:div>
                  </w:divsChild>
                </w:div>
                <w:div w:id="180366192">
                  <w:marLeft w:val="0"/>
                  <w:marRight w:val="0"/>
                  <w:marTop w:val="0"/>
                  <w:marBottom w:val="0"/>
                  <w:divBdr>
                    <w:top w:val="none" w:sz="0" w:space="0" w:color="auto"/>
                    <w:left w:val="none" w:sz="0" w:space="0" w:color="auto"/>
                    <w:bottom w:val="none" w:sz="0" w:space="0" w:color="auto"/>
                    <w:right w:val="none" w:sz="0" w:space="0" w:color="auto"/>
                  </w:divBdr>
                  <w:divsChild>
                    <w:div w:id="852837758">
                      <w:marLeft w:val="0"/>
                      <w:marRight w:val="0"/>
                      <w:marTop w:val="0"/>
                      <w:marBottom w:val="0"/>
                      <w:divBdr>
                        <w:top w:val="none" w:sz="0" w:space="0" w:color="auto"/>
                        <w:left w:val="none" w:sz="0" w:space="0" w:color="auto"/>
                        <w:bottom w:val="none" w:sz="0" w:space="0" w:color="auto"/>
                        <w:right w:val="none" w:sz="0" w:space="0" w:color="auto"/>
                      </w:divBdr>
                    </w:div>
                  </w:divsChild>
                </w:div>
                <w:div w:id="247033931">
                  <w:marLeft w:val="0"/>
                  <w:marRight w:val="0"/>
                  <w:marTop w:val="0"/>
                  <w:marBottom w:val="0"/>
                  <w:divBdr>
                    <w:top w:val="none" w:sz="0" w:space="0" w:color="auto"/>
                    <w:left w:val="none" w:sz="0" w:space="0" w:color="auto"/>
                    <w:bottom w:val="none" w:sz="0" w:space="0" w:color="auto"/>
                    <w:right w:val="none" w:sz="0" w:space="0" w:color="auto"/>
                  </w:divBdr>
                  <w:divsChild>
                    <w:div w:id="137918750">
                      <w:marLeft w:val="0"/>
                      <w:marRight w:val="0"/>
                      <w:marTop w:val="0"/>
                      <w:marBottom w:val="0"/>
                      <w:divBdr>
                        <w:top w:val="none" w:sz="0" w:space="0" w:color="auto"/>
                        <w:left w:val="none" w:sz="0" w:space="0" w:color="auto"/>
                        <w:bottom w:val="none" w:sz="0" w:space="0" w:color="auto"/>
                        <w:right w:val="none" w:sz="0" w:space="0" w:color="auto"/>
                      </w:divBdr>
                    </w:div>
                  </w:divsChild>
                </w:div>
                <w:div w:id="782770901">
                  <w:marLeft w:val="0"/>
                  <w:marRight w:val="0"/>
                  <w:marTop w:val="0"/>
                  <w:marBottom w:val="0"/>
                  <w:divBdr>
                    <w:top w:val="none" w:sz="0" w:space="0" w:color="auto"/>
                    <w:left w:val="none" w:sz="0" w:space="0" w:color="auto"/>
                    <w:bottom w:val="none" w:sz="0" w:space="0" w:color="auto"/>
                    <w:right w:val="none" w:sz="0" w:space="0" w:color="auto"/>
                  </w:divBdr>
                  <w:divsChild>
                    <w:div w:id="106589580">
                      <w:marLeft w:val="0"/>
                      <w:marRight w:val="0"/>
                      <w:marTop w:val="0"/>
                      <w:marBottom w:val="0"/>
                      <w:divBdr>
                        <w:top w:val="none" w:sz="0" w:space="0" w:color="auto"/>
                        <w:left w:val="none" w:sz="0" w:space="0" w:color="auto"/>
                        <w:bottom w:val="none" w:sz="0" w:space="0" w:color="auto"/>
                        <w:right w:val="none" w:sz="0" w:space="0" w:color="auto"/>
                      </w:divBdr>
                    </w:div>
                  </w:divsChild>
                </w:div>
                <w:div w:id="896282784">
                  <w:marLeft w:val="0"/>
                  <w:marRight w:val="0"/>
                  <w:marTop w:val="0"/>
                  <w:marBottom w:val="0"/>
                  <w:divBdr>
                    <w:top w:val="none" w:sz="0" w:space="0" w:color="auto"/>
                    <w:left w:val="none" w:sz="0" w:space="0" w:color="auto"/>
                    <w:bottom w:val="none" w:sz="0" w:space="0" w:color="auto"/>
                    <w:right w:val="none" w:sz="0" w:space="0" w:color="auto"/>
                  </w:divBdr>
                  <w:divsChild>
                    <w:div w:id="279073714">
                      <w:marLeft w:val="0"/>
                      <w:marRight w:val="0"/>
                      <w:marTop w:val="0"/>
                      <w:marBottom w:val="0"/>
                      <w:divBdr>
                        <w:top w:val="none" w:sz="0" w:space="0" w:color="auto"/>
                        <w:left w:val="none" w:sz="0" w:space="0" w:color="auto"/>
                        <w:bottom w:val="none" w:sz="0" w:space="0" w:color="auto"/>
                        <w:right w:val="none" w:sz="0" w:space="0" w:color="auto"/>
                      </w:divBdr>
                    </w:div>
                    <w:div w:id="1660575218">
                      <w:marLeft w:val="0"/>
                      <w:marRight w:val="0"/>
                      <w:marTop w:val="0"/>
                      <w:marBottom w:val="0"/>
                      <w:divBdr>
                        <w:top w:val="none" w:sz="0" w:space="0" w:color="auto"/>
                        <w:left w:val="none" w:sz="0" w:space="0" w:color="auto"/>
                        <w:bottom w:val="none" w:sz="0" w:space="0" w:color="auto"/>
                        <w:right w:val="none" w:sz="0" w:space="0" w:color="auto"/>
                      </w:divBdr>
                    </w:div>
                  </w:divsChild>
                </w:div>
                <w:div w:id="941255275">
                  <w:marLeft w:val="0"/>
                  <w:marRight w:val="0"/>
                  <w:marTop w:val="0"/>
                  <w:marBottom w:val="0"/>
                  <w:divBdr>
                    <w:top w:val="none" w:sz="0" w:space="0" w:color="auto"/>
                    <w:left w:val="none" w:sz="0" w:space="0" w:color="auto"/>
                    <w:bottom w:val="none" w:sz="0" w:space="0" w:color="auto"/>
                    <w:right w:val="none" w:sz="0" w:space="0" w:color="auto"/>
                  </w:divBdr>
                  <w:divsChild>
                    <w:div w:id="1213229268">
                      <w:marLeft w:val="0"/>
                      <w:marRight w:val="0"/>
                      <w:marTop w:val="0"/>
                      <w:marBottom w:val="0"/>
                      <w:divBdr>
                        <w:top w:val="none" w:sz="0" w:space="0" w:color="auto"/>
                        <w:left w:val="none" w:sz="0" w:space="0" w:color="auto"/>
                        <w:bottom w:val="none" w:sz="0" w:space="0" w:color="auto"/>
                        <w:right w:val="none" w:sz="0" w:space="0" w:color="auto"/>
                      </w:divBdr>
                    </w:div>
                  </w:divsChild>
                </w:div>
                <w:div w:id="1210847147">
                  <w:marLeft w:val="0"/>
                  <w:marRight w:val="0"/>
                  <w:marTop w:val="0"/>
                  <w:marBottom w:val="0"/>
                  <w:divBdr>
                    <w:top w:val="none" w:sz="0" w:space="0" w:color="auto"/>
                    <w:left w:val="none" w:sz="0" w:space="0" w:color="auto"/>
                    <w:bottom w:val="none" w:sz="0" w:space="0" w:color="auto"/>
                    <w:right w:val="none" w:sz="0" w:space="0" w:color="auto"/>
                  </w:divBdr>
                  <w:divsChild>
                    <w:div w:id="1044136906">
                      <w:marLeft w:val="0"/>
                      <w:marRight w:val="0"/>
                      <w:marTop w:val="0"/>
                      <w:marBottom w:val="0"/>
                      <w:divBdr>
                        <w:top w:val="none" w:sz="0" w:space="0" w:color="auto"/>
                        <w:left w:val="none" w:sz="0" w:space="0" w:color="auto"/>
                        <w:bottom w:val="none" w:sz="0" w:space="0" w:color="auto"/>
                        <w:right w:val="none" w:sz="0" w:space="0" w:color="auto"/>
                      </w:divBdr>
                    </w:div>
                  </w:divsChild>
                </w:div>
                <w:div w:id="1510561464">
                  <w:marLeft w:val="0"/>
                  <w:marRight w:val="0"/>
                  <w:marTop w:val="0"/>
                  <w:marBottom w:val="0"/>
                  <w:divBdr>
                    <w:top w:val="none" w:sz="0" w:space="0" w:color="auto"/>
                    <w:left w:val="none" w:sz="0" w:space="0" w:color="auto"/>
                    <w:bottom w:val="none" w:sz="0" w:space="0" w:color="auto"/>
                    <w:right w:val="none" w:sz="0" w:space="0" w:color="auto"/>
                  </w:divBdr>
                  <w:divsChild>
                    <w:div w:id="1151093400">
                      <w:marLeft w:val="0"/>
                      <w:marRight w:val="0"/>
                      <w:marTop w:val="0"/>
                      <w:marBottom w:val="0"/>
                      <w:divBdr>
                        <w:top w:val="none" w:sz="0" w:space="0" w:color="auto"/>
                        <w:left w:val="none" w:sz="0" w:space="0" w:color="auto"/>
                        <w:bottom w:val="none" w:sz="0" w:space="0" w:color="auto"/>
                        <w:right w:val="none" w:sz="0" w:space="0" w:color="auto"/>
                      </w:divBdr>
                    </w:div>
                  </w:divsChild>
                </w:div>
                <w:div w:id="1541358725">
                  <w:marLeft w:val="0"/>
                  <w:marRight w:val="0"/>
                  <w:marTop w:val="0"/>
                  <w:marBottom w:val="0"/>
                  <w:divBdr>
                    <w:top w:val="none" w:sz="0" w:space="0" w:color="auto"/>
                    <w:left w:val="none" w:sz="0" w:space="0" w:color="auto"/>
                    <w:bottom w:val="none" w:sz="0" w:space="0" w:color="auto"/>
                    <w:right w:val="none" w:sz="0" w:space="0" w:color="auto"/>
                  </w:divBdr>
                  <w:divsChild>
                    <w:div w:id="89467772">
                      <w:marLeft w:val="0"/>
                      <w:marRight w:val="0"/>
                      <w:marTop w:val="0"/>
                      <w:marBottom w:val="0"/>
                      <w:divBdr>
                        <w:top w:val="none" w:sz="0" w:space="0" w:color="auto"/>
                        <w:left w:val="none" w:sz="0" w:space="0" w:color="auto"/>
                        <w:bottom w:val="none" w:sz="0" w:space="0" w:color="auto"/>
                        <w:right w:val="none" w:sz="0" w:space="0" w:color="auto"/>
                      </w:divBdr>
                    </w:div>
                  </w:divsChild>
                </w:div>
                <w:div w:id="1622110993">
                  <w:marLeft w:val="0"/>
                  <w:marRight w:val="0"/>
                  <w:marTop w:val="0"/>
                  <w:marBottom w:val="0"/>
                  <w:divBdr>
                    <w:top w:val="none" w:sz="0" w:space="0" w:color="auto"/>
                    <w:left w:val="none" w:sz="0" w:space="0" w:color="auto"/>
                    <w:bottom w:val="none" w:sz="0" w:space="0" w:color="auto"/>
                    <w:right w:val="none" w:sz="0" w:space="0" w:color="auto"/>
                  </w:divBdr>
                  <w:divsChild>
                    <w:div w:id="858734912">
                      <w:marLeft w:val="0"/>
                      <w:marRight w:val="0"/>
                      <w:marTop w:val="0"/>
                      <w:marBottom w:val="0"/>
                      <w:divBdr>
                        <w:top w:val="none" w:sz="0" w:space="0" w:color="auto"/>
                        <w:left w:val="none" w:sz="0" w:space="0" w:color="auto"/>
                        <w:bottom w:val="none" w:sz="0" w:space="0" w:color="auto"/>
                        <w:right w:val="none" w:sz="0" w:space="0" w:color="auto"/>
                      </w:divBdr>
                    </w:div>
                  </w:divsChild>
                </w:div>
                <w:div w:id="1789276282">
                  <w:marLeft w:val="0"/>
                  <w:marRight w:val="0"/>
                  <w:marTop w:val="0"/>
                  <w:marBottom w:val="0"/>
                  <w:divBdr>
                    <w:top w:val="none" w:sz="0" w:space="0" w:color="auto"/>
                    <w:left w:val="none" w:sz="0" w:space="0" w:color="auto"/>
                    <w:bottom w:val="none" w:sz="0" w:space="0" w:color="auto"/>
                    <w:right w:val="none" w:sz="0" w:space="0" w:color="auto"/>
                  </w:divBdr>
                  <w:divsChild>
                    <w:div w:id="1038504882">
                      <w:marLeft w:val="0"/>
                      <w:marRight w:val="0"/>
                      <w:marTop w:val="0"/>
                      <w:marBottom w:val="0"/>
                      <w:divBdr>
                        <w:top w:val="none" w:sz="0" w:space="0" w:color="auto"/>
                        <w:left w:val="none" w:sz="0" w:space="0" w:color="auto"/>
                        <w:bottom w:val="none" w:sz="0" w:space="0" w:color="auto"/>
                        <w:right w:val="none" w:sz="0" w:space="0" w:color="auto"/>
                      </w:divBdr>
                    </w:div>
                  </w:divsChild>
                </w:div>
                <w:div w:id="1792480500">
                  <w:marLeft w:val="0"/>
                  <w:marRight w:val="0"/>
                  <w:marTop w:val="0"/>
                  <w:marBottom w:val="0"/>
                  <w:divBdr>
                    <w:top w:val="none" w:sz="0" w:space="0" w:color="auto"/>
                    <w:left w:val="none" w:sz="0" w:space="0" w:color="auto"/>
                    <w:bottom w:val="none" w:sz="0" w:space="0" w:color="auto"/>
                    <w:right w:val="none" w:sz="0" w:space="0" w:color="auto"/>
                  </w:divBdr>
                  <w:divsChild>
                    <w:div w:id="984630323">
                      <w:marLeft w:val="0"/>
                      <w:marRight w:val="0"/>
                      <w:marTop w:val="0"/>
                      <w:marBottom w:val="0"/>
                      <w:divBdr>
                        <w:top w:val="none" w:sz="0" w:space="0" w:color="auto"/>
                        <w:left w:val="none" w:sz="0" w:space="0" w:color="auto"/>
                        <w:bottom w:val="none" w:sz="0" w:space="0" w:color="auto"/>
                        <w:right w:val="none" w:sz="0" w:space="0" w:color="auto"/>
                      </w:divBdr>
                    </w:div>
                  </w:divsChild>
                </w:div>
                <w:div w:id="1902058505">
                  <w:marLeft w:val="0"/>
                  <w:marRight w:val="0"/>
                  <w:marTop w:val="0"/>
                  <w:marBottom w:val="0"/>
                  <w:divBdr>
                    <w:top w:val="none" w:sz="0" w:space="0" w:color="auto"/>
                    <w:left w:val="none" w:sz="0" w:space="0" w:color="auto"/>
                    <w:bottom w:val="none" w:sz="0" w:space="0" w:color="auto"/>
                    <w:right w:val="none" w:sz="0" w:space="0" w:color="auto"/>
                  </w:divBdr>
                  <w:divsChild>
                    <w:div w:id="1745948879">
                      <w:marLeft w:val="0"/>
                      <w:marRight w:val="0"/>
                      <w:marTop w:val="0"/>
                      <w:marBottom w:val="0"/>
                      <w:divBdr>
                        <w:top w:val="none" w:sz="0" w:space="0" w:color="auto"/>
                        <w:left w:val="none" w:sz="0" w:space="0" w:color="auto"/>
                        <w:bottom w:val="none" w:sz="0" w:space="0" w:color="auto"/>
                        <w:right w:val="none" w:sz="0" w:space="0" w:color="auto"/>
                      </w:divBdr>
                    </w:div>
                  </w:divsChild>
                </w:div>
                <w:div w:id="2033726979">
                  <w:marLeft w:val="0"/>
                  <w:marRight w:val="0"/>
                  <w:marTop w:val="0"/>
                  <w:marBottom w:val="0"/>
                  <w:divBdr>
                    <w:top w:val="none" w:sz="0" w:space="0" w:color="auto"/>
                    <w:left w:val="none" w:sz="0" w:space="0" w:color="auto"/>
                    <w:bottom w:val="none" w:sz="0" w:space="0" w:color="auto"/>
                    <w:right w:val="none" w:sz="0" w:space="0" w:color="auto"/>
                  </w:divBdr>
                  <w:divsChild>
                    <w:div w:id="25982230">
                      <w:marLeft w:val="0"/>
                      <w:marRight w:val="0"/>
                      <w:marTop w:val="0"/>
                      <w:marBottom w:val="0"/>
                      <w:divBdr>
                        <w:top w:val="none" w:sz="0" w:space="0" w:color="auto"/>
                        <w:left w:val="none" w:sz="0" w:space="0" w:color="auto"/>
                        <w:bottom w:val="none" w:sz="0" w:space="0" w:color="auto"/>
                        <w:right w:val="none" w:sz="0" w:space="0" w:color="auto"/>
                      </w:divBdr>
                    </w:div>
                  </w:divsChild>
                </w:div>
                <w:div w:id="2046785075">
                  <w:marLeft w:val="0"/>
                  <w:marRight w:val="0"/>
                  <w:marTop w:val="0"/>
                  <w:marBottom w:val="0"/>
                  <w:divBdr>
                    <w:top w:val="none" w:sz="0" w:space="0" w:color="auto"/>
                    <w:left w:val="none" w:sz="0" w:space="0" w:color="auto"/>
                    <w:bottom w:val="none" w:sz="0" w:space="0" w:color="auto"/>
                    <w:right w:val="none" w:sz="0" w:space="0" w:color="auto"/>
                  </w:divBdr>
                  <w:divsChild>
                    <w:div w:id="14327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192597">
      <w:bodyDiv w:val="1"/>
      <w:marLeft w:val="0"/>
      <w:marRight w:val="0"/>
      <w:marTop w:val="0"/>
      <w:marBottom w:val="0"/>
      <w:divBdr>
        <w:top w:val="none" w:sz="0" w:space="0" w:color="auto"/>
        <w:left w:val="none" w:sz="0" w:space="0" w:color="auto"/>
        <w:bottom w:val="none" w:sz="0" w:space="0" w:color="auto"/>
        <w:right w:val="none" w:sz="0" w:space="0" w:color="auto"/>
      </w:divBdr>
      <w:divsChild>
        <w:div w:id="475534636">
          <w:marLeft w:val="0"/>
          <w:marRight w:val="0"/>
          <w:marTop w:val="0"/>
          <w:marBottom w:val="0"/>
          <w:divBdr>
            <w:top w:val="none" w:sz="0" w:space="0" w:color="auto"/>
            <w:left w:val="none" w:sz="0" w:space="0" w:color="auto"/>
            <w:bottom w:val="none" w:sz="0" w:space="0" w:color="auto"/>
            <w:right w:val="none" w:sz="0" w:space="0" w:color="auto"/>
          </w:divBdr>
        </w:div>
        <w:div w:id="1499036064">
          <w:marLeft w:val="0"/>
          <w:marRight w:val="0"/>
          <w:marTop w:val="0"/>
          <w:marBottom w:val="0"/>
          <w:divBdr>
            <w:top w:val="none" w:sz="0" w:space="0" w:color="auto"/>
            <w:left w:val="none" w:sz="0" w:space="0" w:color="auto"/>
            <w:bottom w:val="none" w:sz="0" w:space="0" w:color="auto"/>
            <w:right w:val="none" w:sz="0" w:space="0" w:color="auto"/>
          </w:divBdr>
        </w:div>
        <w:div w:id="342123612">
          <w:marLeft w:val="0"/>
          <w:marRight w:val="0"/>
          <w:marTop w:val="0"/>
          <w:marBottom w:val="0"/>
          <w:divBdr>
            <w:top w:val="none" w:sz="0" w:space="0" w:color="auto"/>
            <w:left w:val="none" w:sz="0" w:space="0" w:color="auto"/>
            <w:bottom w:val="none" w:sz="0" w:space="0" w:color="auto"/>
            <w:right w:val="none" w:sz="0" w:space="0" w:color="auto"/>
          </w:divBdr>
        </w:div>
      </w:divsChild>
    </w:div>
    <w:div w:id="880091386">
      <w:bodyDiv w:val="1"/>
      <w:marLeft w:val="0"/>
      <w:marRight w:val="0"/>
      <w:marTop w:val="0"/>
      <w:marBottom w:val="0"/>
      <w:divBdr>
        <w:top w:val="none" w:sz="0" w:space="0" w:color="auto"/>
        <w:left w:val="none" w:sz="0" w:space="0" w:color="auto"/>
        <w:bottom w:val="none" w:sz="0" w:space="0" w:color="auto"/>
        <w:right w:val="none" w:sz="0" w:space="0" w:color="auto"/>
      </w:divBdr>
      <w:divsChild>
        <w:div w:id="50463302">
          <w:marLeft w:val="0"/>
          <w:marRight w:val="0"/>
          <w:marTop w:val="0"/>
          <w:marBottom w:val="0"/>
          <w:divBdr>
            <w:top w:val="none" w:sz="0" w:space="0" w:color="auto"/>
            <w:left w:val="none" w:sz="0" w:space="0" w:color="auto"/>
            <w:bottom w:val="none" w:sz="0" w:space="0" w:color="auto"/>
            <w:right w:val="none" w:sz="0" w:space="0" w:color="auto"/>
          </w:divBdr>
        </w:div>
        <w:div w:id="1821573784">
          <w:marLeft w:val="0"/>
          <w:marRight w:val="0"/>
          <w:marTop w:val="0"/>
          <w:marBottom w:val="0"/>
          <w:divBdr>
            <w:top w:val="none" w:sz="0" w:space="0" w:color="auto"/>
            <w:left w:val="none" w:sz="0" w:space="0" w:color="auto"/>
            <w:bottom w:val="none" w:sz="0" w:space="0" w:color="auto"/>
            <w:right w:val="none" w:sz="0" w:space="0" w:color="auto"/>
          </w:divBdr>
        </w:div>
      </w:divsChild>
    </w:div>
    <w:div w:id="884372763">
      <w:bodyDiv w:val="1"/>
      <w:marLeft w:val="0"/>
      <w:marRight w:val="0"/>
      <w:marTop w:val="0"/>
      <w:marBottom w:val="0"/>
      <w:divBdr>
        <w:top w:val="none" w:sz="0" w:space="0" w:color="auto"/>
        <w:left w:val="none" w:sz="0" w:space="0" w:color="auto"/>
        <w:bottom w:val="none" w:sz="0" w:space="0" w:color="auto"/>
        <w:right w:val="none" w:sz="0" w:space="0" w:color="auto"/>
      </w:divBdr>
    </w:div>
    <w:div w:id="907105929">
      <w:bodyDiv w:val="1"/>
      <w:marLeft w:val="0"/>
      <w:marRight w:val="0"/>
      <w:marTop w:val="0"/>
      <w:marBottom w:val="0"/>
      <w:divBdr>
        <w:top w:val="none" w:sz="0" w:space="0" w:color="auto"/>
        <w:left w:val="none" w:sz="0" w:space="0" w:color="auto"/>
        <w:bottom w:val="none" w:sz="0" w:space="0" w:color="auto"/>
        <w:right w:val="none" w:sz="0" w:space="0" w:color="auto"/>
      </w:divBdr>
    </w:div>
    <w:div w:id="926578025">
      <w:bodyDiv w:val="1"/>
      <w:marLeft w:val="0"/>
      <w:marRight w:val="0"/>
      <w:marTop w:val="0"/>
      <w:marBottom w:val="0"/>
      <w:divBdr>
        <w:top w:val="none" w:sz="0" w:space="0" w:color="auto"/>
        <w:left w:val="none" w:sz="0" w:space="0" w:color="auto"/>
        <w:bottom w:val="none" w:sz="0" w:space="0" w:color="auto"/>
        <w:right w:val="none" w:sz="0" w:space="0" w:color="auto"/>
      </w:divBdr>
    </w:div>
    <w:div w:id="978345948">
      <w:bodyDiv w:val="1"/>
      <w:marLeft w:val="0"/>
      <w:marRight w:val="0"/>
      <w:marTop w:val="0"/>
      <w:marBottom w:val="0"/>
      <w:divBdr>
        <w:top w:val="none" w:sz="0" w:space="0" w:color="auto"/>
        <w:left w:val="none" w:sz="0" w:space="0" w:color="auto"/>
        <w:bottom w:val="none" w:sz="0" w:space="0" w:color="auto"/>
        <w:right w:val="none" w:sz="0" w:space="0" w:color="auto"/>
      </w:divBdr>
      <w:divsChild>
        <w:div w:id="66611869">
          <w:marLeft w:val="0"/>
          <w:marRight w:val="0"/>
          <w:marTop w:val="0"/>
          <w:marBottom w:val="0"/>
          <w:divBdr>
            <w:top w:val="none" w:sz="0" w:space="0" w:color="auto"/>
            <w:left w:val="none" w:sz="0" w:space="0" w:color="auto"/>
            <w:bottom w:val="none" w:sz="0" w:space="0" w:color="auto"/>
            <w:right w:val="none" w:sz="0" w:space="0" w:color="auto"/>
          </w:divBdr>
        </w:div>
        <w:div w:id="781995437">
          <w:marLeft w:val="0"/>
          <w:marRight w:val="0"/>
          <w:marTop w:val="0"/>
          <w:marBottom w:val="0"/>
          <w:divBdr>
            <w:top w:val="none" w:sz="0" w:space="0" w:color="auto"/>
            <w:left w:val="none" w:sz="0" w:space="0" w:color="auto"/>
            <w:bottom w:val="none" w:sz="0" w:space="0" w:color="auto"/>
            <w:right w:val="none" w:sz="0" w:space="0" w:color="auto"/>
          </w:divBdr>
          <w:divsChild>
            <w:div w:id="1991402981">
              <w:marLeft w:val="0"/>
              <w:marRight w:val="0"/>
              <w:marTop w:val="24"/>
              <w:marBottom w:val="24"/>
              <w:divBdr>
                <w:top w:val="none" w:sz="0" w:space="0" w:color="auto"/>
                <w:left w:val="none" w:sz="0" w:space="0" w:color="auto"/>
                <w:bottom w:val="none" w:sz="0" w:space="0" w:color="auto"/>
                <w:right w:val="none" w:sz="0" w:space="0" w:color="auto"/>
              </w:divBdr>
              <w:divsChild>
                <w:div w:id="430584976">
                  <w:marLeft w:val="0"/>
                  <w:marRight w:val="0"/>
                  <w:marTop w:val="0"/>
                  <w:marBottom w:val="0"/>
                  <w:divBdr>
                    <w:top w:val="none" w:sz="0" w:space="0" w:color="auto"/>
                    <w:left w:val="none" w:sz="0" w:space="0" w:color="auto"/>
                    <w:bottom w:val="none" w:sz="0" w:space="0" w:color="auto"/>
                    <w:right w:val="none" w:sz="0" w:space="0" w:color="auto"/>
                  </w:divBdr>
                  <w:divsChild>
                    <w:div w:id="527721696">
                      <w:marLeft w:val="0"/>
                      <w:marRight w:val="0"/>
                      <w:marTop w:val="0"/>
                      <w:marBottom w:val="0"/>
                      <w:divBdr>
                        <w:top w:val="none" w:sz="0" w:space="0" w:color="auto"/>
                        <w:left w:val="none" w:sz="0" w:space="0" w:color="auto"/>
                        <w:bottom w:val="none" w:sz="0" w:space="0" w:color="auto"/>
                        <w:right w:val="none" w:sz="0" w:space="0" w:color="auto"/>
                      </w:divBdr>
                    </w:div>
                  </w:divsChild>
                </w:div>
                <w:div w:id="577208275">
                  <w:marLeft w:val="0"/>
                  <w:marRight w:val="0"/>
                  <w:marTop w:val="0"/>
                  <w:marBottom w:val="0"/>
                  <w:divBdr>
                    <w:top w:val="none" w:sz="0" w:space="0" w:color="auto"/>
                    <w:left w:val="none" w:sz="0" w:space="0" w:color="auto"/>
                    <w:bottom w:val="none" w:sz="0" w:space="0" w:color="auto"/>
                    <w:right w:val="none" w:sz="0" w:space="0" w:color="auto"/>
                  </w:divBdr>
                  <w:divsChild>
                    <w:div w:id="288361694">
                      <w:marLeft w:val="0"/>
                      <w:marRight w:val="0"/>
                      <w:marTop w:val="0"/>
                      <w:marBottom w:val="0"/>
                      <w:divBdr>
                        <w:top w:val="none" w:sz="0" w:space="0" w:color="auto"/>
                        <w:left w:val="none" w:sz="0" w:space="0" w:color="auto"/>
                        <w:bottom w:val="none" w:sz="0" w:space="0" w:color="auto"/>
                        <w:right w:val="none" w:sz="0" w:space="0" w:color="auto"/>
                      </w:divBdr>
                    </w:div>
                  </w:divsChild>
                </w:div>
                <w:div w:id="604272232">
                  <w:marLeft w:val="0"/>
                  <w:marRight w:val="0"/>
                  <w:marTop w:val="0"/>
                  <w:marBottom w:val="0"/>
                  <w:divBdr>
                    <w:top w:val="none" w:sz="0" w:space="0" w:color="auto"/>
                    <w:left w:val="none" w:sz="0" w:space="0" w:color="auto"/>
                    <w:bottom w:val="none" w:sz="0" w:space="0" w:color="auto"/>
                    <w:right w:val="none" w:sz="0" w:space="0" w:color="auto"/>
                  </w:divBdr>
                  <w:divsChild>
                    <w:div w:id="1583023369">
                      <w:marLeft w:val="0"/>
                      <w:marRight w:val="0"/>
                      <w:marTop w:val="0"/>
                      <w:marBottom w:val="0"/>
                      <w:divBdr>
                        <w:top w:val="none" w:sz="0" w:space="0" w:color="auto"/>
                        <w:left w:val="none" w:sz="0" w:space="0" w:color="auto"/>
                        <w:bottom w:val="none" w:sz="0" w:space="0" w:color="auto"/>
                        <w:right w:val="none" w:sz="0" w:space="0" w:color="auto"/>
                      </w:divBdr>
                    </w:div>
                  </w:divsChild>
                </w:div>
                <w:div w:id="696851585">
                  <w:marLeft w:val="0"/>
                  <w:marRight w:val="0"/>
                  <w:marTop w:val="0"/>
                  <w:marBottom w:val="0"/>
                  <w:divBdr>
                    <w:top w:val="none" w:sz="0" w:space="0" w:color="auto"/>
                    <w:left w:val="none" w:sz="0" w:space="0" w:color="auto"/>
                    <w:bottom w:val="none" w:sz="0" w:space="0" w:color="auto"/>
                    <w:right w:val="none" w:sz="0" w:space="0" w:color="auto"/>
                  </w:divBdr>
                  <w:divsChild>
                    <w:div w:id="787427803">
                      <w:marLeft w:val="0"/>
                      <w:marRight w:val="0"/>
                      <w:marTop w:val="0"/>
                      <w:marBottom w:val="0"/>
                      <w:divBdr>
                        <w:top w:val="none" w:sz="0" w:space="0" w:color="auto"/>
                        <w:left w:val="none" w:sz="0" w:space="0" w:color="auto"/>
                        <w:bottom w:val="none" w:sz="0" w:space="0" w:color="auto"/>
                        <w:right w:val="none" w:sz="0" w:space="0" w:color="auto"/>
                      </w:divBdr>
                    </w:div>
                  </w:divsChild>
                </w:div>
                <w:div w:id="731929221">
                  <w:marLeft w:val="0"/>
                  <w:marRight w:val="0"/>
                  <w:marTop w:val="0"/>
                  <w:marBottom w:val="0"/>
                  <w:divBdr>
                    <w:top w:val="none" w:sz="0" w:space="0" w:color="auto"/>
                    <w:left w:val="none" w:sz="0" w:space="0" w:color="auto"/>
                    <w:bottom w:val="none" w:sz="0" w:space="0" w:color="auto"/>
                    <w:right w:val="none" w:sz="0" w:space="0" w:color="auto"/>
                  </w:divBdr>
                  <w:divsChild>
                    <w:div w:id="1380742216">
                      <w:marLeft w:val="0"/>
                      <w:marRight w:val="0"/>
                      <w:marTop w:val="0"/>
                      <w:marBottom w:val="0"/>
                      <w:divBdr>
                        <w:top w:val="none" w:sz="0" w:space="0" w:color="auto"/>
                        <w:left w:val="none" w:sz="0" w:space="0" w:color="auto"/>
                        <w:bottom w:val="none" w:sz="0" w:space="0" w:color="auto"/>
                        <w:right w:val="none" w:sz="0" w:space="0" w:color="auto"/>
                      </w:divBdr>
                    </w:div>
                  </w:divsChild>
                </w:div>
                <w:div w:id="926382871">
                  <w:marLeft w:val="0"/>
                  <w:marRight w:val="0"/>
                  <w:marTop w:val="0"/>
                  <w:marBottom w:val="0"/>
                  <w:divBdr>
                    <w:top w:val="none" w:sz="0" w:space="0" w:color="auto"/>
                    <w:left w:val="none" w:sz="0" w:space="0" w:color="auto"/>
                    <w:bottom w:val="none" w:sz="0" w:space="0" w:color="auto"/>
                    <w:right w:val="none" w:sz="0" w:space="0" w:color="auto"/>
                  </w:divBdr>
                  <w:divsChild>
                    <w:div w:id="1249078077">
                      <w:marLeft w:val="0"/>
                      <w:marRight w:val="0"/>
                      <w:marTop w:val="0"/>
                      <w:marBottom w:val="0"/>
                      <w:divBdr>
                        <w:top w:val="none" w:sz="0" w:space="0" w:color="auto"/>
                        <w:left w:val="none" w:sz="0" w:space="0" w:color="auto"/>
                        <w:bottom w:val="none" w:sz="0" w:space="0" w:color="auto"/>
                        <w:right w:val="none" w:sz="0" w:space="0" w:color="auto"/>
                      </w:divBdr>
                    </w:div>
                  </w:divsChild>
                </w:div>
                <w:div w:id="996807462">
                  <w:marLeft w:val="0"/>
                  <w:marRight w:val="0"/>
                  <w:marTop w:val="0"/>
                  <w:marBottom w:val="0"/>
                  <w:divBdr>
                    <w:top w:val="none" w:sz="0" w:space="0" w:color="auto"/>
                    <w:left w:val="none" w:sz="0" w:space="0" w:color="auto"/>
                    <w:bottom w:val="none" w:sz="0" w:space="0" w:color="auto"/>
                    <w:right w:val="none" w:sz="0" w:space="0" w:color="auto"/>
                  </w:divBdr>
                  <w:divsChild>
                    <w:div w:id="281040633">
                      <w:marLeft w:val="0"/>
                      <w:marRight w:val="0"/>
                      <w:marTop w:val="0"/>
                      <w:marBottom w:val="0"/>
                      <w:divBdr>
                        <w:top w:val="none" w:sz="0" w:space="0" w:color="auto"/>
                        <w:left w:val="none" w:sz="0" w:space="0" w:color="auto"/>
                        <w:bottom w:val="none" w:sz="0" w:space="0" w:color="auto"/>
                        <w:right w:val="none" w:sz="0" w:space="0" w:color="auto"/>
                      </w:divBdr>
                    </w:div>
                  </w:divsChild>
                </w:div>
                <w:div w:id="1103568546">
                  <w:marLeft w:val="0"/>
                  <w:marRight w:val="0"/>
                  <w:marTop w:val="0"/>
                  <w:marBottom w:val="0"/>
                  <w:divBdr>
                    <w:top w:val="none" w:sz="0" w:space="0" w:color="auto"/>
                    <w:left w:val="none" w:sz="0" w:space="0" w:color="auto"/>
                    <w:bottom w:val="none" w:sz="0" w:space="0" w:color="auto"/>
                    <w:right w:val="none" w:sz="0" w:space="0" w:color="auto"/>
                  </w:divBdr>
                  <w:divsChild>
                    <w:div w:id="576209983">
                      <w:marLeft w:val="0"/>
                      <w:marRight w:val="0"/>
                      <w:marTop w:val="0"/>
                      <w:marBottom w:val="0"/>
                      <w:divBdr>
                        <w:top w:val="none" w:sz="0" w:space="0" w:color="auto"/>
                        <w:left w:val="none" w:sz="0" w:space="0" w:color="auto"/>
                        <w:bottom w:val="none" w:sz="0" w:space="0" w:color="auto"/>
                        <w:right w:val="none" w:sz="0" w:space="0" w:color="auto"/>
                      </w:divBdr>
                    </w:div>
                    <w:div w:id="903023718">
                      <w:marLeft w:val="0"/>
                      <w:marRight w:val="0"/>
                      <w:marTop w:val="0"/>
                      <w:marBottom w:val="0"/>
                      <w:divBdr>
                        <w:top w:val="none" w:sz="0" w:space="0" w:color="auto"/>
                        <w:left w:val="none" w:sz="0" w:space="0" w:color="auto"/>
                        <w:bottom w:val="none" w:sz="0" w:space="0" w:color="auto"/>
                        <w:right w:val="none" w:sz="0" w:space="0" w:color="auto"/>
                      </w:divBdr>
                    </w:div>
                  </w:divsChild>
                </w:div>
                <w:div w:id="1172911650">
                  <w:marLeft w:val="0"/>
                  <w:marRight w:val="0"/>
                  <w:marTop w:val="0"/>
                  <w:marBottom w:val="0"/>
                  <w:divBdr>
                    <w:top w:val="none" w:sz="0" w:space="0" w:color="auto"/>
                    <w:left w:val="none" w:sz="0" w:space="0" w:color="auto"/>
                    <w:bottom w:val="none" w:sz="0" w:space="0" w:color="auto"/>
                    <w:right w:val="none" w:sz="0" w:space="0" w:color="auto"/>
                  </w:divBdr>
                  <w:divsChild>
                    <w:div w:id="1465388892">
                      <w:marLeft w:val="0"/>
                      <w:marRight w:val="0"/>
                      <w:marTop w:val="0"/>
                      <w:marBottom w:val="0"/>
                      <w:divBdr>
                        <w:top w:val="none" w:sz="0" w:space="0" w:color="auto"/>
                        <w:left w:val="none" w:sz="0" w:space="0" w:color="auto"/>
                        <w:bottom w:val="none" w:sz="0" w:space="0" w:color="auto"/>
                        <w:right w:val="none" w:sz="0" w:space="0" w:color="auto"/>
                      </w:divBdr>
                    </w:div>
                  </w:divsChild>
                </w:div>
                <w:div w:id="1379546750">
                  <w:marLeft w:val="0"/>
                  <w:marRight w:val="0"/>
                  <w:marTop w:val="0"/>
                  <w:marBottom w:val="0"/>
                  <w:divBdr>
                    <w:top w:val="none" w:sz="0" w:space="0" w:color="auto"/>
                    <w:left w:val="none" w:sz="0" w:space="0" w:color="auto"/>
                    <w:bottom w:val="none" w:sz="0" w:space="0" w:color="auto"/>
                    <w:right w:val="none" w:sz="0" w:space="0" w:color="auto"/>
                  </w:divBdr>
                  <w:divsChild>
                    <w:div w:id="2085756091">
                      <w:marLeft w:val="0"/>
                      <w:marRight w:val="0"/>
                      <w:marTop w:val="0"/>
                      <w:marBottom w:val="0"/>
                      <w:divBdr>
                        <w:top w:val="none" w:sz="0" w:space="0" w:color="auto"/>
                        <w:left w:val="none" w:sz="0" w:space="0" w:color="auto"/>
                        <w:bottom w:val="none" w:sz="0" w:space="0" w:color="auto"/>
                        <w:right w:val="none" w:sz="0" w:space="0" w:color="auto"/>
                      </w:divBdr>
                    </w:div>
                  </w:divsChild>
                </w:div>
                <w:div w:id="1478691366">
                  <w:marLeft w:val="0"/>
                  <w:marRight w:val="0"/>
                  <w:marTop w:val="0"/>
                  <w:marBottom w:val="0"/>
                  <w:divBdr>
                    <w:top w:val="none" w:sz="0" w:space="0" w:color="auto"/>
                    <w:left w:val="none" w:sz="0" w:space="0" w:color="auto"/>
                    <w:bottom w:val="none" w:sz="0" w:space="0" w:color="auto"/>
                    <w:right w:val="none" w:sz="0" w:space="0" w:color="auto"/>
                  </w:divBdr>
                  <w:divsChild>
                    <w:div w:id="653871909">
                      <w:marLeft w:val="0"/>
                      <w:marRight w:val="0"/>
                      <w:marTop w:val="0"/>
                      <w:marBottom w:val="0"/>
                      <w:divBdr>
                        <w:top w:val="none" w:sz="0" w:space="0" w:color="auto"/>
                        <w:left w:val="none" w:sz="0" w:space="0" w:color="auto"/>
                        <w:bottom w:val="none" w:sz="0" w:space="0" w:color="auto"/>
                        <w:right w:val="none" w:sz="0" w:space="0" w:color="auto"/>
                      </w:divBdr>
                    </w:div>
                  </w:divsChild>
                </w:div>
                <w:div w:id="1536189916">
                  <w:marLeft w:val="0"/>
                  <w:marRight w:val="0"/>
                  <w:marTop w:val="0"/>
                  <w:marBottom w:val="0"/>
                  <w:divBdr>
                    <w:top w:val="none" w:sz="0" w:space="0" w:color="auto"/>
                    <w:left w:val="none" w:sz="0" w:space="0" w:color="auto"/>
                    <w:bottom w:val="none" w:sz="0" w:space="0" w:color="auto"/>
                    <w:right w:val="none" w:sz="0" w:space="0" w:color="auto"/>
                  </w:divBdr>
                  <w:divsChild>
                    <w:div w:id="468521500">
                      <w:marLeft w:val="0"/>
                      <w:marRight w:val="0"/>
                      <w:marTop w:val="0"/>
                      <w:marBottom w:val="0"/>
                      <w:divBdr>
                        <w:top w:val="none" w:sz="0" w:space="0" w:color="auto"/>
                        <w:left w:val="none" w:sz="0" w:space="0" w:color="auto"/>
                        <w:bottom w:val="none" w:sz="0" w:space="0" w:color="auto"/>
                        <w:right w:val="none" w:sz="0" w:space="0" w:color="auto"/>
                      </w:divBdr>
                    </w:div>
                  </w:divsChild>
                </w:div>
                <w:div w:id="1548837364">
                  <w:marLeft w:val="0"/>
                  <w:marRight w:val="0"/>
                  <w:marTop w:val="0"/>
                  <w:marBottom w:val="0"/>
                  <w:divBdr>
                    <w:top w:val="none" w:sz="0" w:space="0" w:color="auto"/>
                    <w:left w:val="none" w:sz="0" w:space="0" w:color="auto"/>
                    <w:bottom w:val="none" w:sz="0" w:space="0" w:color="auto"/>
                    <w:right w:val="none" w:sz="0" w:space="0" w:color="auto"/>
                  </w:divBdr>
                  <w:divsChild>
                    <w:div w:id="645627308">
                      <w:marLeft w:val="0"/>
                      <w:marRight w:val="0"/>
                      <w:marTop w:val="0"/>
                      <w:marBottom w:val="0"/>
                      <w:divBdr>
                        <w:top w:val="none" w:sz="0" w:space="0" w:color="auto"/>
                        <w:left w:val="none" w:sz="0" w:space="0" w:color="auto"/>
                        <w:bottom w:val="none" w:sz="0" w:space="0" w:color="auto"/>
                        <w:right w:val="none" w:sz="0" w:space="0" w:color="auto"/>
                      </w:divBdr>
                    </w:div>
                  </w:divsChild>
                </w:div>
                <w:div w:id="1875078710">
                  <w:marLeft w:val="0"/>
                  <w:marRight w:val="0"/>
                  <w:marTop w:val="0"/>
                  <w:marBottom w:val="0"/>
                  <w:divBdr>
                    <w:top w:val="none" w:sz="0" w:space="0" w:color="auto"/>
                    <w:left w:val="none" w:sz="0" w:space="0" w:color="auto"/>
                    <w:bottom w:val="none" w:sz="0" w:space="0" w:color="auto"/>
                    <w:right w:val="none" w:sz="0" w:space="0" w:color="auto"/>
                  </w:divBdr>
                  <w:divsChild>
                    <w:div w:id="1358854339">
                      <w:marLeft w:val="0"/>
                      <w:marRight w:val="0"/>
                      <w:marTop w:val="0"/>
                      <w:marBottom w:val="0"/>
                      <w:divBdr>
                        <w:top w:val="none" w:sz="0" w:space="0" w:color="auto"/>
                        <w:left w:val="none" w:sz="0" w:space="0" w:color="auto"/>
                        <w:bottom w:val="none" w:sz="0" w:space="0" w:color="auto"/>
                        <w:right w:val="none" w:sz="0" w:space="0" w:color="auto"/>
                      </w:divBdr>
                    </w:div>
                  </w:divsChild>
                </w:div>
                <w:div w:id="1877741331">
                  <w:marLeft w:val="0"/>
                  <w:marRight w:val="0"/>
                  <w:marTop w:val="0"/>
                  <w:marBottom w:val="0"/>
                  <w:divBdr>
                    <w:top w:val="none" w:sz="0" w:space="0" w:color="auto"/>
                    <w:left w:val="none" w:sz="0" w:space="0" w:color="auto"/>
                    <w:bottom w:val="none" w:sz="0" w:space="0" w:color="auto"/>
                    <w:right w:val="none" w:sz="0" w:space="0" w:color="auto"/>
                  </w:divBdr>
                  <w:divsChild>
                    <w:div w:id="1540704344">
                      <w:marLeft w:val="0"/>
                      <w:marRight w:val="0"/>
                      <w:marTop w:val="0"/>
                      <w:marBottom w:val="0"/>
                      <w:divBdr>
                        <w:top w:val="none" w:sz="0" w:space="0" w:color="auto"/>
                        <w:left w:val="none" w:sz="0" w:space="0" w:color="auto"/>
                        <w:bottom w:val="none" w:sz="0" w:space="0" w:color="auto"/>
                        <w:right w:val="none" w:sz="0" w:space="0" w:color="auto"/>
                      </w:divBdr>
                    </w:div>
                  </w:divsChild>
                </w:div>
                <w:div w:id="2050563840">
                  <w:marLeft w:val="0"/>
                  <w:marRight w:val="0"/>
                  <w:marTop w:val="0"/>
                  <w:marBottom w:val="0"/>
                  <w:divBdr>
                    <w:top w:val="none" w:sz="0" w:space="0" w:color="auto"/>
                    <w:left w:val="none" w:sz="0" w:space="0" w:color="auto"/>
                    <w:bottom w:val="none" w:sz="0" w:space="0" w:color="auto"/>
                    <w:right w:val="none" w:sz="0" w:space="0" w:color="auto"/>
                  </w:divBdr>
                  <w:divsChild>
                    <w:div w:id="1759280577">
                      <w:marLeft w:val="0"/>
                      <w:marRight w:val="0"/>
                      <w:marTop w:val="0"/>
                      <w:marBottom w:val="0"/>
                      <w:divBdr>
                        <w:top w:val="none" w:sz="0" w:space="0" w:color="auto"/>
                        <w:left w:val="none" w:sz="0" w:space="0" w:color="auto"/>
                        <w:bottom w:val="none" w:sz="0" w:space="0" w:color="auto"/>
                        <w:right w:val="none" w:sz="0" w:space="0" w:color="auto"/>
                      </w:divBdr>
                    </w:div>
                  </w:divsChild>
                </w:div>
                <w:div w:id="2134790974">
                  <w:marLeft w:val="0"/>
                  <w:marRight w:val="0"/>
                  <w:marTop w:val="0"/>
                  <w:marBottom w:val="0"/>
                  <w:divBdr>
                    <w:top w:val="none" w:sz="0" w:space="0" w:color="auto"/>
                    <w:left w:val="none" w:sz="0" w:space="0" w:color="auto"/>
                    <w:bottom w:val="none" w:sz="0" w:space="0" w:color="auto"/>
                    <w:right w:val="none" w:sz="0" w:space="0" w:color="auto"/>
                  </w:divBdr>
                  <w:divsChild>
                    <w:div w:id="4863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547700">
      <w:bodyDiv w:val="1"/>
      <w:marLeft w:val="0"/>
      <w:marRight w:val="0"/>
      <w:marTop w:val="0"/>
      <w:marBottom w:val="0"/>
      <w:divBdr>
        <w:top w:val="none" w:sz="0" w:space="0" w:color="auto"/>
        <w:left w:val="none" w:sz="0" w:space="0" w:color="auto"/>
        <w:bottom w:val="none" w:sz="0" w:space="0" w:color="auto"/>
        <w:right w:val="none" w:sz="0" w:space="0" w:color="auto"/>
      </w:divBdr>
    </w:div>
    <w:div w:id="1033655209">
      <w:bodyDiv w:val="1"/>
      <w:marLeft w:val="0"/>
      <w:marRight w:val="0"/>
      <w:marTop w:val="0"/>
      <w:marBottom w:val="0"/>
      <w:divBdr>
        <w:top w:val="none" w:sz="0" w:space="0" w:color="auto"/>
        <w:left w:val="none" w:sz="0" w:space="0" w:color="auto"/>
        <w:bottom w:val="none" w:sz="0" w:space="0" w:color="auto"/>
        <w:right w:val="none" w:sz="0" w:space="0" w:color="auto"/>
      </w:divBdr>
    </w:div>
    <w:div w:id="1037585174">
      <w:bodyDiv w:val="1"/>
      <w:marLeft w:val="0"/>
      <w:marRight w:val="0"/>
      <w:marTop w:val="0"/>
      <w:marBottom w:val="0"/>
      <w:divBdr>
        <w:top w:val="none" w:sz="0" w:space="0" w:color="auto"/>
        <w:left w:val="none" w:sz="0" w:space="0" w:color="auto"/>
        <w:bottom w:val="none" w:sz="0" w:space="0" w:color="auto"/>
        <w:right w:val="none" w:sz="0" w:space="0" w:color="auto"/>
      </w:divBdr>
      <w:divsChild>
        <w:div w:id="349452060">
          <w:marLeft w:val="0"/>
          <w:marRight w:val="0"/>
          <w:marTop w:val="0"/>
          <w:marBottom w:val="0"/>
          <w:divBdr>
            <w:top w:val="none" w:sz="0" w:space="0" w:color="auto"/>
            <w:left w:val="none" w:sz="0" w:space="0" w:color="auto"/>
            <w:bottom w:val="none" w:sz="0" w:space="0" w:color="auto"/>
            <w:right w:val="none" w:sz="0" w:space="0" w:color="auto"/>
          </w:divBdr>
        </w:div>
        <w:div w:id="1200512805">
          <w:marLeft w:val="0"/>
          <w:marRight w:val="0"/>
          <w:marTop w:val="0"/>
          <w:marBottom w:val="0"/>
          <w:divBdr>
            <w:top w:val="none" w:sz="0" w:space="0" w:color="auto"/>
            <w:left w:val="none" w:sz="0" w:space="0" w:color="auto"/>
            <w:bottom w:val="none" w:sz="0" w:space="0" w:color="auto"/>
            <w:right w:val="none" w:sz="0" w:space="0" w:color="auto"/>
          </w:divBdr>
        </w:div>
        <w:div w:id="1494641161">
          <w:marLeft w:val="0"/>
          <w:marRight w:val="0"/>
          <w:marTop w:val="0"/>
          <w:marBottom w:val="0"/>
          <w:divBdr>
            <w:top w:val="none" w:sz="0" w:space="0" w:color="auto"/>
            <w:left w:val="none" w:sz="0" w:space="0" w:color="auto"/>
            <w:bottom w:val="none" w:sz="0" w:space="0" w:color="auto"/>
            <w:right w:val="none" w:sz="0" w:space="0" w:color="auto"/>
          </w:divBdr>
        </w:div>
        <w:div w:id="2030059250">
          <w:marLeft w:val="0"/>
          <w:marRight w:val="0"/>
          <w:marTop w:val="0"/>
          <w:marBottom w:val="0"/>
          <w:divBdr>
            <w:top w:val="none" w:sz="0" w:space="0" w:color="auto"/>
            <w:left w:val="none" w:sz="0" w:space="0" w:color="auto"/>
            <w:bottom w:val="none" w:sz="0" w:space="0" w:color="auto"/>
            <w:right w:val="none" w:sz="0" w:space="0" w:color="auto"/>
          </w:divBdr>
        </w:div>
      </w:divsChild>
    </w:div>
    <w:div w:id="1069958245">
      <w:bodyDiv w:val="1"/>
      <w:marLeft w:val="0"/>
      <w:marRight w:val="0"/>
      <w:marTop w:val="0"/>
      <w:marBottom w:val="0"/>
      <w:divBdr>
        <w:top w:val="none" w:sz="0" w:space="0" w:color="auto"/>
        <w:left w:val="none" w:sz="0" w:space="0" w:color="auto"/>
        <w:bottom w:val="none" w:sz="0" w:space="0" w:color="auto"/>
        <w:right w:val="none" w:sz="0" w:space="0" w:color="auto"/>
      </w:divBdr>
    </w:div>
    <w:div w:id="1079061432">
      <w:bodyDiv w:val="1"/>
      <w:marLeft w:val="0"/>
      <w:marRight w:val="0"/>
      <w:marTop w:val="0"/>
      <w:marBottom w:val="0"/>
      <w:divBdr>
        <w:top w:val="none" w:sz="0" w:space="0" w:color="auto"/>
        <w:left w:val="none" w:sz="0" w:space="0" w:color="auto"/>
        <w:bottom w:val="none" w:sz="0" w:space="0" w:color="auto"/>
        <w:right w:val="none" w:sz="0" w:space="0" w:color="auto"/>
      </w:divBdr>
      <w:divsChild>
        <w:div w:id="399866112">
          <w:marLeft w:val="0"/>
          <w:marRight w:val="0"/>
          <w:marTop w:val="0"/>
          <w:marBottom w:val="0"/>
          <w:divBdr>
            <w:top w:val="none" w:sz="0" w:space="0" w:color="auto"/>
            <w:left w:val="none" w:sz="0" w:space="0" w:color="auto"/>
            <w:bottom w:val="none" w:sz="0" w:space="0" w:color="auto"/>
            <w:right w:val="none" w:sz="0" w:space="0" w:color="auto"/>
          </w:divBdr>
        </w:div>
        <w:div w:id="663970187">
          <w:marLeft w:val="0"/>
          <w:marRight w:val="0"/>
          <w:marTop w:val="0"/>
          <w:marBottom w:val="0"/>
          <w:divBdr>
            <w:top w:val="none" w:sz="0" w:space="0" w:color="auto"/>
            <w:left w:val="none" w:sz="0" w:space="0" w:color="auto"/>
            <w:bottom w:val="none" w:sz="0" w:space="0" w:color="auto"/>
            <w:right w:val="none" w:sz="0" w:space="0" w:color="auto"/>
          </w:divBdr>
        </w:div>
        <w:div w:id="1092702383">
          <w:marLeft w:val="0"/>
          <w:marRight w:val="0"/>
          <w:marTop w:val="0"/>
          <w:marBottom w:val="0"/>
          <w:divBdr>
            <w:top w:val="none" w:sz="0" w:space="0" w:color="auto"/>
            <w:left w:val="none" w:sz="0" w:space="0" w:color="auto"/>
            <w:bottom w:val="none" w:sz="0" w:space="0" w:color="auto"/>
            <w:right w:val="none" w:sz="0" w:space="0" w:color="auto"/>
          </w:divBdr>
        </w:div>
        <w:div w:id="1994331338">
          <w:marLeft w:val="0"/>
          <w:marRight w:val="0"/>
          <w:marTop w:val="0"/>
          <w:marBottom w:val="0"/>
          <w:divBdr>
            <w:top w:val="none" w:sz="0" w:space="0" w:color="auto"/>
            <w:left w:val="none" w:sz="0" w:space="0" w:color="auto"/>
            <w:bottom w:val="none" w:sz="0" w:space="0" w:color="auto"/>
            <w:right w:val="none" w:sz="0" w:space="0" w:color="auto"/>
          </w:divBdr>
        </w:div>
      </w:divsChild>
    </w:div>
    <w:div w:id="1089890950">
      <w:bodyDiv w:val="1"/>
      <w:marLeft w:val="0"/>
      <w:marRight w:val="0"/>
      <w:marTop w:val="0"/>
      <w:marBottom w:val="0"/>
      <w:divBdr>
        <w:top w:val="none" w:sz="0" w:space="0" w:color="auto"/>
        <w:left w:val="none" w:sz="0" w:space="0" w:color="auto"/>
        <w:bottom w:val="none" w:sz="0" w:space="0" w:color="auto"/>
        <w:right w:val="none" w:sz="0" w:space="0" w:color="auto"/>
      </w:divBdr>
    </w:div>
    <w:div w:id="1114179916">
      <w:bodyDiv w:val="1"/>
      <w:marLeft w:val="0"/>
      <w:marRight w:val="0"/>
      <w:marTop w:val="0"/>
      <w:marBottom w:val="0"/>
      <w:divBdr>
        <w:top w:val="none" w:sz="0" w:space="0" w:color="auto"/>
        <w:left w:val="none" w:sz="0" w:space="0" w:color="auto"/>
        <w:bottom w:val="none" w:sz="0" w:space="0" w:color="auto"/>
        <w:right w:val="none" w:sz="0" w:space="0" w:color="auto"/>
      </w:divBdr>
    </w:div>
    <w:div w:id="1120218909">
      <w:bodyDiv w:val="1"/>
      <w:marLeft w:val="0"/>
      <w:marRight w:val="0"/>
      <w:marTop w:val="0"/>
      <w:marBottom w:val="0"/>
      <w:divBdr>
        <w:top w:val="none" w:sz="0" w:space="0" w:color="auto"/>
        <w:left w:val="none" w:sz="0" w:space="0" w:color="auto"/>
        <w:bottom w:val="none" w:sz="0" w:space="0" w:color="auto"/>
        <w:right w:val="none" w:sz="0" w:space="0" w:color="auto"/>
      </w:divBdr>
      <w:divsChild>
        <w:div w:id="1079522671">
          <w:marLeft w:val="0"/>
          <w:marRight w:val="0"/>
          <w:marTop w:val="0"/>
          <w:marBottom w:val="0"/>
          <w:divBdr>
            <w:top w:val="none" w:sz="0" w:space="0" w:color="auto"/>
            <w:left w:val="none" w:sz="0" w:space="0" w:color="auto"/>
            <w:bottom w:val="none" w:sz="0" w:space="0" w:color="auto"/>
            <w:right w:val="none" w:sz="0" w:space="0" w:color="auto"/>
          </w:divBdr>
        </w:div>
        <w:div w:id="1764909820">
          <w:marLeft w:val="0"/>
          <w:marRight w:val="0"/>
          <w:marTop w:val="0"/>
          <w:marBottom w:val="0"/>
          <w:divBdr>
            <w:top w:val="none" w:sz="0" w:space="0" w:color="auto"/>
            <w:left w:val="none" w:sz="0" w:space="0" w:color="auto"/>
            <w:bottom w:val="none" w:sz="0" w:space="0" w:color="auto"/>
            <w:right w:val="none" w:sz="0" w:space="0" w:color="auto"/>
          </w:divBdr>
        </w:div>
        <w:div w:id="2139180228">
          <w:marLeft w:val="0"/>
          <w:marRight w:val="0"/>
          <w:marTop w:val="0"/>
          <w:marBottom w:val="0"/>
          <w:divBdr>
            <w:top w:val="none" w:sz="0" w:space="0" w:color="auto"/>
            <w:left w:val="none" w:sz="0" w:space="0" w:color="auto"/>
            <w:bottom w:val="none" w:sz="0" w:space="0" w:color="auto"/>
            <w:right w:val="none" w:sz="0" w:space="0" w:color="auto"/>
          </w:divBdr>
        </w:div>
        <w:div w:id="421872843">
          <w:marLeft w:val="0"/>
          <w:marRight w:val="0"/>
          <w:marTop w:val="0"/>
          <w:marBottom w:val="0"/>
          <w:divBdr>
            <w:top w:val="none" w:sz="0" w:space="0" w:color="auto"/>
            <w:left w:val="none" w:sz="0" w:space="0" w:color="auto"/>
            <w:bottom w:val="none" w:sz="0" w:space="0" w:color="auto"/>
            <w:right w:val="none" w:sz="0" w:space="0" w:color="auto"/>
          </w:divBdr>
        </w:div>
      </w:divsChild>
    </w:div>
    <w:div w:id="1128937851">
      <w:bodyDiv w:val="1"/>
      <w:marLeft w:val="0"/>
      <w:marRight w:val="0"/>
      <w:marTop w:val="0"/>
      <w:marBottom w:val="0"/>
      <w:divBdr>
        <w:top w:val="none" w:sz="0" w:space="0" w:color="auto"/>
        <w:left w:val="none" w:sz="0" w:space="0" w:color="auto"/>
        <w:bottom w:val="none" w:sz="0" w:space="0" w:color="auto"/>
        <w:right w:val="none" w:sz="0" w:space="0" w:color="auto"/>
      </w:divBdr>
    </w:div>
    <w:div w:id="1164664999">
      <w:bodyDiv w:val="1"/>
      <w:marLeft w:val="0"/>
      <w:marRight w:val="0"/>
      <w:marTop w:val="0"/>
      <w:marBottom w:val="0"/>
      <w:divBdr>
        <w:top w:val="none" w:sz="0" w:space="0" w:color="auto"/>
        <w:left w:val="none" w:sz="0" w:space="0" w:color="auto"/>
        <w:bottom w:val="none" w:sz="0" w:space="0" w:color="auto"/>
        <w:right w:val="none" w:sz="0" w:space="0" w:color="auto"/>
      </w:divBdr>
    </w:div>
    <w:div w:id="1172336516">
      <w:bodyDiv w:val="1"/>
      <w:marLeft w:val="0"/>
      <w:marRight w:val="0"/>
      <w:marTop w:val="0"/>
      <w:marBottom w:val="0"/>
      <w:divBdr>
        <w:top w:val="none" w:sz="0" w:space="0" w:color="auto"/>
        <w:left w:val="none" w:sz="0" w:space="0" w:color="auto"/>
        <w:bottom w:val="none" w:sz="0" w:space="0" w:color="auto"/>
        <w:right w:val="none" w:sz="0" w:space="0" w:color="auto"/>
      </w:divBdr>
      <w:divsChild>
        <w:div w:id="1140002534">
          <w:marLeft w:val="0"/>
          <w:marRight w:val="0"/>
          <w:marTop w:val="0"/>
          <w:marBottom w:val="0"/>
          <w:divBdr>
            <w:top w:val="none" w:sz="0" w:space="0" w:color="auto"/>
            <w:left w:val="none" w:sz="0" w:space="0" w:color="auto"/>
            <w:bottom w:val="none" w:sz="0" w:space="0" w:color="auto"/>
            <w:right w:val="none" w:sz="0" w:space="0" w:color="auto"/>
          </w:divBdr>
        </w:div>
        <w:div w:id="226382216">
          <w:marLeft w:val="0"/>
          <w:marRight w:val="0"/>
          <w:marTop w:val="0"/>
          <w:marBottom w:val="0"/>
          <w:divBdr>
            <w:top w:val="none" w:sz="0" w:space="0" w:color="auto"/>
            <w:left w:val="none" w:sz="0" w:space="0" w:color="auto"/>
            <w:bottom w:val="none" w:sz="0" w:space="0" w:color="auto"/>
            <w:right w:val="none" w:sz="0" w:space="0" w:color="auto"/>
          </w:divBdr>
        </w:div>
        <w:div w:id="1929995378">
          <w:marLeft w:val="0"/>
          <w:marRight w:val="0"/>
          <w:marTop w:val="0"/>
          <w:marBottom w:val="0"/>
          <w:divBdr>
            <w:top w:val="none" w:sz="0" w:space="0" w:color="auto"/>
            <w:left w:val="none" w:sz="0" w:space="0" w:color="auto"/>
            <w:bottom w:val="none" w:sz="0" w:space="0" w:color="auto"/>
            <w:right w:val="none" w:sz="0" w:space="0" w:color="auto"/>
          </w:divBdr>
        </w:div>
        <w:div w:id="153492329">
          <w:marLeft w:val="0"/>
          <w:marRight w:val="0"/>
          <w:marTop w:val="0"/>
          <w:marBottom w:val="0"/>
          <w:divBdr>
            <w:top w:val="none" w:sz="0" w:space="0" w:color="auto"/>
            <w:left w:val="none" w:sz="0" w:space="0" w:color="auto"/>
            <w:bottom w:val="none" w:sz="0" w:space="0" w:color="auto"/>
            <w:right w:val="none" w:sz="0" w:space="0" w:color="auto"/>
          </w:divBdr>
        </w:div>
        <w:div w:id="457146168">
          <w:marLeft w:val="0"/>
          <w:marRight w:val="0"/>
          <w:marTop w:val="0"/>
          <w:marBottom w:val="0"/>
          <w:divBdr>
            <w:top w:val="none" w:sz="0" w:space="0" w:color="auto"/>
            <w:left w:val="none" w:sz="0" w:space="0" w:color="auto"/>
            <w:bottom w:val="none" w:sz="0" w:space="0" w:color="auto"/>
            <w:right w:val="none" w:sz="0" w:space="0" w:color="auto"/>
          </w:divBdr>
        </w:div>
        <w:div w:id="1024552125">
          <w:marLeft w:val="0"/>
          <w:marRight w:val="0"/>
          <w:marTop w:val="0"/>
          <w:marBottom w:val="0"/>
          <w:divBdr>
            <w:top w:val="none" w:sz="0" w:space="0" w:color="auto"/>
            <w:left w:val="none" w:sz="0" w:space="0" w:color="auto"/>
            <w:bottom w:val="none" w:sz="0" w:space="0" w:color="auto"/>
            <w:right w:val="none" w:sz="0" w:space="0" w:color="auto"/>
          </w:divBdr>
        </w:div>
      </w:divsChild>
    </w:div>
    <w:div w:id="1175342119">
      <w:bodyDiv w:val="1"/>
      <w:marLeft w:val="0"/>
      <w:marRight w:val="0"/>
      <w:marTop w:val="0"/>
      <w:marBottom w:val="0"/>
      <w:divBdr>
        <w:top w:val="none" w:sz="0" w:space="0" w:color="auto"/>
        <w:left w:val="none" w:sz="0" w:space="0" w:color="auto"/>
        <w:bottom w:val="none" w:sz="0" w:space="0" w:color="auto"/>
        <w:right w:val="none" w:sz="0" w:space="0" w:color="auto"/>
      </w:divBdr>
    </w:div>
    <w:div w:id="1354645647">
      <w:bodyDiv w:val="1"/>
      <w:marLeft w:val="0"/>
      <w:marRight w:val="0"/>
      <w:marTop w:val="0"/>
      <w:marBottom w:val="0"/>
      <w:divBdr>
        <w:top w:val="none" w:sz="0" w:space="0" w:color="auto"/>
        <w:left w:val="none" w:sz="0" w:space="0" w:color="auto"/>
        <w:bottom w:val="none" w:sz="0" w:space="0" w:color="auto"/>
        <w:right w:val="none" w:sz="0" w:space="0" w:color="auto"/>
      </w:divBdr>
      <w:divsChild>
        <w:div w:id="393163493">
          <w:marLeft w:val="0"/>
          <w:marRight w:val="0"/>
          <w:marTop w:val="0"/>
          <w:marBottom w:val="0"/>
          <w:divBdr>
            <w:top w:val="none" w:sz="0" w:space="0" w:color="auto"/>
            <w:left w:val="none" w:sz="0" w:space="0" w:color="auto"/>
            <w:bottom w:val="none" w:sz="0" w:space="0" w:color="auto"/>
            <w:right w:val="none" w:sz="0" w:space="0" w:color="auto"/>
          </w:divBdr>
        </w:div>
        <w:div w:id="441458412">
          <w:marLeft w:val="0"/>
          <w:marRight w:val="0"/>
          <w:marTop w:val="0"/>
          <w:marBottom w:val="0"/>
          <w:divBdr>
            <w:top w:val="none" w:sz="0" w:space="0" w:color="auto"/>
            <w:left w:val="none" w:sz="0" w:space="0" w:color="auto"/>
            <w:bottom w:val="none" w:sz="0" w:space="0" w:color="auto"/>
            <w:right w:val="none" w:sz="0" w:space="0" w:color="auto"/>
          </w:divBdr>
        </w:div>
        <w:div w:id="848525581">
          <w:marLeft w:val="0"/>
          <w:marRight w:val="0"/>
          <w:marTop w:val="0"/>
          <w:marBottom w:val="0"/>
          <w:divBdr>
            <w:top w:val="none" w:sz="0" w:space="0" w:color="auto"/>
            <w:left w:val="none" w:sz="0" w:space="0" w:color="auto"/>
            <w:bottom w:val="none" w:sz="0" w:space="0" w:color="auto"/>
            <w:right w:val="none" w:sz="0" w:space="0" w:color="auto"/>
          </w:divBdr>
        </w:div>
        <w:div w:id="1118257209">
          <w:marLeft w:val="0"/>
          <w:marRight w:val="0"/>
          <w:marTop w:val="0"/>
          <w:marBottom w:val="0"/>
          <w:divBdr>
            <w:top w:val="none" w:sz="0" w:space="0" w:color="auto"/>
            <w:left w:val="none" w:sz="0" w:space="0" w:color="auto"/>
            <w:bottom w:val="none" w:sz="0" w:space="0" w:color="auto"/>
            <w:right w:val="none" w:sz="0" w:space="0" w:color="auto"/>
          </w:divBdr>
        </w:div>
        <w:div w:id="1443185306">
          <w:marLeft w:val="0"/>
          <w:marRight w:val="0"/>
          <w:marTop w:val="0"/>
          <w:marBottom w:val="0"/>
          <w:divBdr>
            <w:top w:val="none" w:sz="0" w:space="0" w:color="auto"/>
            <w:left w:val="none" w:sz="0" w:space="0" w:color="auto"/>
            <w:bottom w:val="none" w:sz="0" w:space="0" w:color="auto"/>
            <w:right w:val="none" w:sz="0" w:space="0" w:color="auto"/>
          </w:divBdr>
        </w:div>
      </w:divsChild>
    </w:div>
    <w:div w:id="1406148042">
      <w:bodyDiv w:val="1"/>
      <w:marLeft w:val="0"/>
      <w:marRight w:val="0"/>
      <w:marTop w:val="0"/>
      <w:marBottom w:val="0"/>
      <w:divBdr>
        <w:top w:val="none" w:sz="0" w:space="0" w:color="auto"/>
        <w:left w:val="none" w:sz="0" w:space="0" w:color="auto"/>
        <w:bottom w:val="none" w:sz="0" w:space="0" w:color="auto"/>
        <w:right w:val="none" w:sz="0" w:space="0" w:color="auto"/>
      </w:divBdr>
    </w:div>
    <w:div w:id="1413702903">
      <w:bodyDiv w:val="1"/>
      <w:marLeft w:val="0"/>
      <w:marRight w:val="0"/>
      <w:marTop w:val="0"/>
      <w:marBottom w:val="0"/>
      <w:divBdr>
        <w:top w:val="none" w:sz="0" w:space="0" w:color="auto"/>
        <w:left w:val="none" w:sz="0" w:space="0" w:color="auto"/>
        <w:bottom w:val="none" w:sz="0" w:space="0" w:color="auto"/>
        <w:right w:val="none" w:sz="0" w:space="0" w:color="auto"/>
      </w:divBdr>
      <w:divsChild>
        <w:div w:id="275257755">
          <w:marLeft w:val="0"/>
          <w:marRight w:val="0"/>
          <w:marTop w:val="0"/>
          <w:marBottom w:val="0"/>
          <w:divBdr>
            <w:top w:val="none" w:sz="0" w:space="0" w:color="auto"/>
            <w:left w:val="none" w:sz="0" w:space="0" w:color="auto"/>
            <w:bottom w:val="none" w:sz="0" w:space="0" w:color="auto"/>
            <w:right w:val="none" w:sz="0" w:space="0" w:color="auto"/>
          </w:divBdr>
        </w:div>
        <w:div w:id="455492784">
          <w:marLeft w:val="0"/>
          <w:marRight w:val="0"/>
          <w:marTop w:val="0"/>
          <w:marBottom w:val="0"/>
          <w:divBdr>
            <w:top w:val="none" w:sz="0" w:space="0" w:color="auto"/>
            <w:left w:val="none" w:sz="0" w:space="0" w:color="auto"/>
            <w:bottom w:val="none" w:sz="0" w:space="0" w:color="auto"/>
            <w:right w:val="none" w:sz="0" w:space="0" w:color="auto"/>
          </w:divBdr>
        </w:div>
        <w:div w:id="488639004">
          <w:marLeft w:val="0"/>
          <w:marRight w:val="0"/>
          <w:marTop w:val="0"/>
          <w:marBottom w:val="0"/>
          <w:divBdr>
            <w:top w:val="none" w:sz="0" w:space="0" w:color="auto"/>
            <w:left w:val="none" w:sz="0" w:space="0" w:color="auto"/>
            <w:bottom w:val="none" w:sz="0" w:space="0" w:color="auto"/>
            <w:right w:val="none" w:sz="0" w:space="0" w:color="auto"/>
          </w:divBdr>
        </w:div>
        <w:div w:id="574633524">
          <w:marLeft w:val="0"/>
          <w:marRight w:val="0"/>
          <w:marTop w:val="0"/>
          <w:marBottom w:val="0"/>
          <w:divBdr>
            <w:top w:val="none" w:sz="0" w:space="0" w:color="auto"/>
            <w:left w:val="none" w:sz="0" w:space="0" w:color="auto"/>
            <w:bottom w:val="none" w:sz="0" w:space="0" w:color="auto"/>
            <w:right w:val="none" w:sz="0" w:space="0" w:color="auto"/>
          </w:divBdr>
        </w:div>
        <w:div w:id="641618458">
          <w:marLeft w:val="0"/>
          <w:marRight w:val="0"/>
          <w:marTop w:val="0"/>
          <w:marBottom w:val="0"/>
          <w:divBdr>
            <w:top w:val="none" w:sz="0" w:space="0" w:color="auto"/>
            <w:left w:val="none" w:sz="0" w:space="0" w:color="auto"/>
            <w:bottom w:val="none" w:sz="0" w:space="0" w:color="auto"/>
            <w:right w:val="none" w:sz="0" w:space="0" w:color="auto"/>
          </w:divBdr>
        </w:div>
        <w:div w:id="730033563">
          <w:marLeft w:val="0"/>
          <w:marRight w:val="0"/>
          <w:marTop w:val="0"/>
          <w:marBottom w:val="0"/>
          <w:divBdr>
            <w:top w:val="none" w:sz="0" w:space="0" w:color="auto"/>
            <w:left w:val="none" w:sz="0" w:space="0" w:color="auto"/>
            <w:bottom w:val="none" w:sz="0" w:space="0" w:color="auto"/>
            <w:right w:val="none" w:sz="0" w:space="0" w:color="auto"/>
          </w:divBdr>
        </w:div>
        <w:div w:id="1675106161">
          <w:marLeft w:val="0"/>
          <w:marRight w:val="0"/>
          <w:marTop w:val="0"/>
          <w:marBottom w:val="0"/>
          <w:divBdr>
            <w:top w:val="none" w:sz="0" w:space="0" w:color="auto"/>
            <w:left w:val="none" w:sz="0" w:space="0" w:color="auto"/>
            <w:bottom w:val="none" w:sz="0" w:space="0" w:color="auto"/>
            <w:right w:val="none" w:sz="0" w:space="0" w:color="auto"/>
          </w:divBdr>
        </w:div>
      </w:divsChild>
    </w:div>
    <w:div w:id="1452017935">
      <w:bodyDiv w:val="1"/>
      <w:marLeft w:val="0"/>
      <w:marRight w:val="0"/>
      <w:marTop w:val="0"/>
      <w:marBottom w:val="0"/>
      <w:divBdr>
        <w:top w:val="none" w:sz="0" w:space="0" w:color="auto"/>
        <w:left w:val="none" w:sz="0" w:space="0" w:color="auto"/>
        <w:bottom w:val="none" w:sz="0" w:space="0" w:color="auto"/>
        <w:right w:val="none" w:sz="0" w:space="0" w:color="auto"/>
      </w:divBdr>
    </w:div>
    <w:div w:id="1452362650">
      <w:bodyDiv w:val="1"/>
      <w:marLeft w:val="0"/>
      <w:marRight w:val="0"/>
      <w:marTop w:val="0"/>
      <w:marBottom w:val="0"/>
      <w:divBdr>
        <w:top w:val="none" w:sz="0" w:space="0" w:color="auto"/>
        <w:left w:val="none" w:sz="0" w:space="0" w:color="auto"/>
        <w:bottom w:val="none" w:sz="0" w:space="0" w:color="auto"/>
        <w:right w:val="none" w:sz="0" w:space="0" w:color="auto"/>
      </w:divBdr>
      <w:divsChild>
        <w:div w:id="154810098">
          <w:marLeft w:val="0"/>
          <w:marRight w:val="0"/>
          <w:marTop w:val="0"/>
          <w:marBottom w:val="0"/>
          <w:divBdr>
            <w:top w:val="none" w:sz="0" w:space="0" w:color="auto"/>
            <w:left w:val="none" w:sz="0" w:space="0" w:color="auto"/>
            <w:bottom w:val="none" w:sz="0" w:space="0" w:color="auto"/>
            <w:right w:val="none" w:sz="0" w:space="0" w:color="auto"/>
          </w:divBdr>
        </w:div>
        <w:div w:id="1964726505">
          <w:marLeft w:val="0"/>
          <w:marRight w:val="0"/>
          <w:marTop w:val="0"/>
          <w:marBottom w:val="0"/>
          <w:divBdr>
            <w:top w:val="none" w:sz="0" w:space="0" w:color="auto"/>
            <w:left w:val="none" w:sz="0" w:space="0" w:color="auto"/>
            <w:bottom w:val="none" w:sz="0" w:space="0" w:color="auto"/>
            <w:right w:val="none" w:sz="0" w:space="0" w:color="auto"/>
          </w:divBdr>
        </w:div>
        <w:div w:id="192113348">
          <w:marLeft w:val="0"/>
          <w:marRight w:val="0"/>
          <w:marTop w:val="0"/>
          <w:marBottom w:val="0"/>
          <w:divBdr>
            <w:top w:val="none" w:sz="0" w:space="0" w:color="auto"/>
            <w:left w:val="none" w:sz="0" w:space="0" w:color="auto"/>
            <w:bottom w:val="none" w:sz="0" w:space="0" w:color="auto"/>
            <w:right w:val="none" w:sz="0" w:space="0" w:color="auto"/>
          </w:divBdr>
        </w:div>
        <w:div w:id="221209739">
          <w:marLeft w:val="0"/>
          <w:marRight w:val="0"/>
          <w:marTop w:val="0"/>
          <w:marBottom w:val="0"/>
          <w:divBdr>
            <w:top w:val="none" w:sz="0" w:space="0" w:color="auto"/>
            <w:left w:val="none" w:sz="0" w:space="0" w:color="auto"/>
            <w:bottom w:val="none" w:sz="0" w:space="0" w:color="auto"/>
            <w:right w:val="none" w:sz="0" w:space="0" w:color="auto"/>
          </w:divBdr>
        </w:div>
        <w:div w:id="1555190138">
          <w:marLeft w:val="0"/>
          <w:marRight w:val="0"/>
          <w:marTop w:val="0"/>
          <w:marBottom w:val="0"/>
          <w:divBdr>
            <w:top w:val="none" w:sz="0" w:space="0" w:color="auto"/>
            <w:left w:val="none" w:sz="0" w:space="0" w:color="auto"/>
            <w:bottom w:val="none" w:sz="0" w:space="0" w:color="auto"/>
            <w:right w:val="none" w:sz="0" w:space="0" w:color="auto"/>
          </w:divBdr>
        </w:div>
        <w:div w:id="1471284787">
          <w:marLeft w:val="0"/>
          <w:marRight w:val="0"/>
          <w:marTop w:val="0"/>
          <w:marBottom w:val="0"/>
          <w:divBdr>
            <w:top w:val="none" w:sz="0" w:space="0" w:color="auto"/>
            <w:left w:val="none" w:sz="0" w:space="0" w:color="auto"/>
            <w:bottom w:val="none" w:sz="0" w:space="0" w:color="auto"/>
            <w:right w:val="none" w:sz="0" w:space="0" w:color="auto"/>
          </w:divBdr>
        </w:div>
      </w:divsChild>
    </w:div>
    <w:div w:id="1460344366">
      <w:bodyDiv w:val="1"/>
      <w:marLeft w:val="0"/>
      <w:marRight w:val="0"/>
      <w:marTop w:val="0"/>
      <w:marBottom w:val="0"/>
      <w:divBdr>
        <w:top w:val="none" w:sz="0" w:space="0" w:color="auto"/>
        <w:left w:val="none" w:sz="0" w:space="0" w:color="auto"/>
        <w:bottom w:val="none" w:sz="0" w:space="0" w:color="auto"/>
        <w:right w:val="none" w:sz="0" w:space="0" w:color="auto"/>
      </w:divBdr>
    </w:div>
    <w:div w:id="1518345088">
      <w:bodyDiv w:val="1"/>
      <w:marLeft w:val="0"/>
      <w:marRight w:val="0"/>
      <w:marTop w:val="0"/>
      <w:marBottom w:val="0"/>
      <w:divBdr>
        <w:top w:val="none" w:sz="0" w:space="0" w:color="auto"/>
        <w:left w:val="none" w:sz="0" w:space="0" w:color="auto"/>
        <w:bottom w:val="none" w:sz="0" w:space="0" w:color="auto"/>
        <w:right w:val="none" w:sz="0" w:space="0" w:color="auto"/>
      </w:divBdr>
    </w:div>
    <w:div w:id="1519730302">
      <w:bodyDiv w:val="1"/>
      <w:marLeft w:val="0"/>
      <w:marRight w:val="0"/>
      <w:marTop w:val="0"/>
      <w:marBottom w:val="0"/>
      <w:divBdr>
        <w:top w:val="none" w:sz="0" w:space="0" w:color="auto"/>
        <w:left w:val="none" w:sz="0" w:space="0" w:color="auto"/>
        <w:bottom w:val="none" w:sz="0" w:space="0" w:color="auto"/>
        <w:right w:val="none" w:sz="0" w:space="0" w:color="auto"/>
      </w:divBdr>
    </w:div>
    <w:div w:id="1549950619">
      <w:bodyDiv w:val="1"/>
      <w:marLeft w:val="0"/>
      <w:marRight w:val="0"/>
      <w:marTop w:val="0"/>
      <w:marBottom w:val="0"/>
      <w:divBdr>
        <w:top w:val="none" w:sz="0" w:space="0" w:color="auto"/>
        <w:left w:val="none" w:sz="0" w:space="0" w:color="auto"/>
        <w:bottom w:val="none" w:sz="0" w:space="0" w:color="auto"/>
        <w:right w:val="none" w:sz="0" w:space="0" w:color="auto"/>
      </w:divBdr>
    </w:div>
    <w:div w:id="1571883218">
      <w:bodyDiv w:val="1"/>
      <w:marLeft w:val="0"/>
      <w:marRight w:val="0"/>
      <w:marTop w:val="0"/>
      <w:marBottom w:val="0"/>
      <w:divBdr>
        <w:top w:val="none" w:sz="0" w:space="0" w:color="auto"/>
        <w:left w:val="none" w:sz="0" w:space="0" w:color="auto"/>
        <w:bottom w:val="none" w:sz="0" w:space="0" w:color="auto"/>
        <w:right w:val="none" w:sz="0" w:space="0" w:color="auto"/>
      </w:divBdr>
    </w:div>
    <w:div w:id="1577085604">
      <w:bodyDiv w:val="1"/>
      <w:marLeft w:val="0"/>
      <w:marRight w:val="0"/>
      <w:marTop w:val="0"/>
      <w:marBottom w:val="0"/>
      <w:divBdr>
        <w:top w:val="none" w:sz="0" w:space="0" w:color="auto"/>
        <w:left w:val="none" w:sz="0" w:space="0" w:color="auto"/>
        <w:bottom w:val="none" w:sz="0" w:space="0" w:color="auto"/>
        <w:right w:val="none" w:sz="0" w:space="0" w:color="auto"/>
      </w:divBdr>
    </w:div>
    <w:div w:id="1610357694">
      <w:bodyDiv w:val="1"/>
      <w:marLeft w:val="0"/>
      <w:marRight w:val="0"/>
      <w:marTop w:val="0"/>
      <w:marBottom w:val="0"/>
      <w:divBdr>
        <w:top w:val="none" w:sz="0" w:space="0" w:color="auto"/>
        <w:left w:val="none" w:sz="0" w:space="0" w:color="auto"/>
        <w:bottom w:val="none" w:sz="0" w:space="0" w:color="auto"/>
        <w:right w:val="none" w:sz="0" w:space="0" w:color="auto"/>
      </w:divBdr>
    </w:div>
    <w:div w:id="1620378374">
      <w:bodyDiv w:val="1"/>
      <w:marLeft w:val="0"/>
      <w:marRight w:val="0"/>
      <w:marTop w:val="0"/>
      <w:marBottom w:val="0"/>
      <w:divBdr>
        <w:top w:val="none" w:sz="0" w:space="0" w:color="auto"/>
        <w:left w:val="none" w:sz="0" w:space="0" w:color="auto"/>
        <w:bottom w:val="none" w:sz="0" w:space="0" w:color="auto"/>
        <w:right w:val="none" w:sz="0" w:space="0" w:color="auto"/>
      </w:divBdr>
    </w:div>
    <w:div w:id="1669092280">
      <w:bodyDiv w:val="1"/>
      <w:marLeft w:val="0"/>
      <w:marRight w:val="0"/>
      <w:marTop w:val="0"/>
      <w:marBottom w:val="0"/>
      <w:divBdr>
        <w:top w:val="none" w:sz="0" w:space="0" w:color="auto"/>
        <w:left w:val="none" w:sz="0" w:space="0" w:color="auto"/>
        <w:bottom w:val="none" w:sz="0" w:space="0" w:color="auto"/>
        <w:right w:val="none" w:sz="0" w:space="0" w:color="auto"/>
      </w:divBdr>
    </w:div>
    <w:div w:id="1695307751">
      <w:bodyDiv w:val="1"/>
      <w:marLeft w:val="0"/>
      <w:marRight w:val="0"/>
      <w:marTop w:val="0"/>
      <w:marBottom w:val="0"/>
      <w:divBdr>
        <w:top w:val="none" w:sz="0" w:space="0" w:color="auto"/>
        <w:left w:val="none" w:sz="0" w:space="0" w:color="auto"/>
        <w:bottom w:val="none" w:sz="0" w:space="0" w:color="auto"/>
        <w:right w:val="none" w:sz="0" w:space="0" w:color="auto"/>
      </w:divBdr>
    </w:div>
    <w:div w:id="1695421460">
      <w:bodyDiv w:val="1"/>
      <w:marLeft w:val="0"/>
      <w:marRight w:val="0"/>
      <w:marTop w:val="0"/>
      <w:marBottom w:val="0"/>
      <w:divBdr>
        <w:top w:val="none" w:sz="0" w:space="0" w:color="auto"/>
        <w:left w:val="none" w:sz="0" w:space="0" w:color="auto"/>
        <w:bottom w:val="none" w:sz="0" w:space="0" w:color="auto"/>
        <w:right w:val="none" w:sz="0" w:space="0" w:color="auto"/>
      </w:divBdr>
    </w:div>
    <w:div w:id="1717896002">
      <w:bodyDiv w:val="1"/>
      <w:marLeft w:val="0"/>
      <w:marRight w:val="0"/>
      <w:marTop w:val="0"/>
      <w:marBottom w:val="0"/>
      <w:divBdr>
        <w:top w:val="none" w:sz="0" w:space="0" w:color="auto"/>
        <w:left w:val="none" w:sz="0" w:space="0" w:color="auto"/>
        <w:bottom w:val="none" w:sz="0" w:space="0" w:color="auto"/>
        <w:right w:val="none" w:sz="0" w:space="0" w:color="auto"/>
      </w:divBdr>
    </w:div>
    <w:div w:id="1755131546">
      <w:bodyDiv w:val="1"/>
      <w:marLeft w:val="0"/>
      <w:marRight w:val="0"/>
      <w:marTop w:val="0"/>
      <w:marBottom w:val="0"/>
      <w:divBdr>
        <w:top w:val="none" w:sz="0" w:space="0" w:color="auto"/>
        <w:left w:val="none" w:sz="0" w:space="0" w:color="auto"/>
        <w:bottom w:val="none" w:sz="0" w:space="0" w:color="auto"/>
        <w:right w:val="none" w:sz="0" w:space="0" w:color="auto"/>
      </w:divBdr>
      <w:divsChild>
        <w:div w:id="1326083152">
          <w:marLeft w:val="0"/>
          <w:marRight w:val="0"/>
          <w:marTop w:val="0"/>
          <w:marBottom w:val="0"/>
          <w:divBdr>
            <w:top w:val="none" w:sz="0" w:space="0" w:color="auto"/>
            <w:left w:val="none" w:sz="0" w:space="0" w:color="auto"/>
            <w:bottom w:val="none" w:sz="0" w:space="0" w:color="auto"/>
            <w:right w:val="none" w:sz="0" w:space="0" w:color="auto"/>
          </w:divBdr>
        </w:div>
        <w:div w:id="1888687277">
          <w:marLeft w:val="0"/>
          <w:marRight w:val="0"/>
          <w:marTop w:val="0"/>
          <w:marBottom w:val="0"/>
          <w:divBdr>
            <w:top w:val="none" w:sz="0" w:space="0" w:color="auto"/>
            <w:left w:val="none" w:sz="0" w:space="0" w:color="auto"/>
            <w:bottom w:val="none" w:sz="0" w:space="0" w:color="auto"/>
            <w:right w:val="none" w:sz="0" w:space="0" w:color="auto"/>
          </w:divBdr>
        </w:div>
      </w:divsChild>
    </w:div>
    <w:div w:id="1817330176">
      <w:bodyDiv w:val="1"/>
      <w:marLeft w:val="0"/>
      <w:marRight w:val="0"/>
      <w:marTop w:val="0"/>
      <w:marBottom w:val="0"/>
      <w:divBdr>
        <w:top w:val="none" w:sz="0" w:space="0" w:color="auto"/>
        <w:left w:val="none" w:sz="0" w:space="0" w:color="auto"/>
        <w:bottom w:val="none" w:sz="0" w:space="0" w:color="auto"/>
        <w:right w:val="none" w:sz="0" w:space="0" w:color="auto"/>
      </w:divBdr>
    </w:div>
    <w:div w:id="1842424540">
      <w:bodyDiv w:val="1"/>
      <w:marLeft w:val="0"/>
      <w:marRight w:val="0"/>
      <w:marTop w:val="0"/>
      <w:marBottom w:val="0"/>
      <w:divBdr>
        <w:top w:val="none" w:sz="0" w:space="0" w:color="auto"/>
        <w:left w:val="none" w:sz="0" w:space="0" w:color="auto"/>
        <w:bottom w:val="none" w:sz="0" w:space="0" w:color="auto"/>
        <w:right w:val="none" w:sz="0" w:space="0" w:color="auto"/>
      </w:divBdr>
      <w:divsChild>
        <w:div w:id="2130005226">
          <w:marLeft w:val="0"/>
          <w:marRight w:val="0"/>
          <w:marTop w:val="0"/>
          <w:marBottom w:val="0"/>
          <w:divBdr>
            <w:top w:val="none" w:sz="0" w:space="0" w:color="auto"/>
            <w:left w:val="none" w:sz="0" w:space="0" w:color="auto"/>
            <w:bottom w:val="none" w:sz="0" w:space="0" w:color="auto"/>
            <w:right w:val="none" w:sz="0" w:space="0" w:color="auto"/>
          </w:divBdr>
        </w:div>
        <w:div w:id="1703481241">
          <w:marLeft w:val="0"/>
          <w:marRight w:val="0"/>
          <w:marTop w:val="0"/>
          <w:marBottom w:val="0"/>
          <w:divBdr>
            <w:top w:val="none" w:sz="0" w:space="0" w:color="auto"/>
            <w:left w:val="none" w:sz="0" w:space="0" w:color="auto"/>
            <w:bottom w:val="none" w:sz="0" w:space="0" w:color="auto"/>
            <w:right w:val="none" w:sz="0" w:space="0" w:color="auto"/>
          </w:divBdr>
        </w:div>
        <w:div w:id="1630015742">
          <w:marLeft w:val="0"/>
          <w:marRight w:val="0"/>
          <w:marTop w:val="0"/>
          <w:marBottom w:val="0"/>
          <w:divBdr>
            <w:top w:val="none" w:sz="0" w:space="0" w:color="auto"/>
            <w:left w:val="none" w:sz="0" w:space="0" w:color="auto"/>
            <w:bottom w:val="none" w:sz="0" w:space="0" w:color="auto"/>
            <w:right w:val="none" w:sz="0" w:space="0" w:color="auto"/>
          </w:divBdr>
        </w:div>
        <w:div w:id="1767337880">
          <w:marLeft w:val="0"/>
          <w:marRight w:val="0"/>
          <w:marTop w:val="0"/>
          <w:marBottom w:val="0"/>
          <w:divBdr>
            <w:top w:val="none" w:sz="0" w:space="0" w:color="auto"/>
            <w:left w:val="none" w:sz="0" w:space="0" w:color="auto"/>
            <w:bottom w:val="none" w:sz="0" w:space="0" w:color="auto"/>
            <w:right w:val="none" w:sz="0" w:space="0" w:color="auto"/>
          </w:divBdr>
        </w:div>
        <w:div w:id="1568297375">
          <w:marLeft w:val="0"/>
          <w:marRight w:val="0"/>
          <w:marTop w:val="0"/>
          <w:marBottom w:val="0"/>
          <w:divBdr>
            <w:top w:val="none" w:sz="0" w:space="0" w:color="auto"/>
            <w:left w:val="none" w:sz="0" w:space="0" w:color="auto"/>
            <w:bottom w:val="none" w:sz="0" w:space="0" w:color="auto"/>
            <w:right w:val="none" w:sz="0" w:space="0" w:color="auto"/>
          </w:divBdr>
        </w:div>
      </w:divsChild>
    </w:div>
    <w:div w:id="1848015241">
      <w:bodyDiv w:val="1"/>
      <w:marLeft w:val="0"/>
      <w:marRight w:val="0"/>
      <w:marTop w:val="0"/>
      <w:marBottom w:val="0"/>
      <w:divBdr>
        <w:top w:val="none" w:sz="0" w:space="0" w:color="auto"/>
        <w:left w:val="none" w:sz="0" w:space="0" w:color="auto"/>
        <w:bottom w:val="none" w:sz="0" w:space="0" w:color="auto"/>
        <w:right w:val="none" w:sz="0" w:space="0" w:color="auto"/>
      </w:divBdr>
    </w:div>
    <w:div w:id="1848252859">
      <w:bodyDiv w:val="1"/>
      <w:marLeft w:val="0"/>
      <w:marRight w:val="0"/>
      <w:marTop w:val="0"/>
      <w:marBottom w:val="0"/>
      <w:divBdr>
        <w:top w:val="none" w:sz="0" w:space="0" w:color="auto"/>
        <w:left w:val="none" w:sz="0" w:space="0" w:color="auto"/>
        <w:bottom w:val="none" w:sz="0" w:space="0" w:color="auto"/>
        <w:right w:val="none" w:sz="0" w:space="0" w:color="auto"/>
      </w:divBdr>
    </w:div>
    <w:div w:id="1862280081">
      <w:bodyDiv w:val="1"/>
      <w:marLeft w:val="0"/>
      <w:marRight w:val="0"/>
      <w:marTop w:val="0"/>
      <w:marBottom w:val="0"/>
      <w:divBdr>
        <w:top w:val="none" w:sz="0" w:space="0" w:color="auto"/>
        <w:left w:val="none" w:sz="0" w:space="0" w:color="auto"/>
        <w:bottom w:val="none" w:sz="0" w:space="0" w:color="auto"/>
        <w:right w:val="none" w:sz="0" w:space="0" w:color="auto"/>
      </w:divBdr>
      <w:divsChild>
        <w:div w:id="184054174">
          <w:marLeft w:val="0"/>
          <w:marRight w:val="0"/>
          <w:marTop w:val="0"/>
          <w:marBottom w:val="0"/>
          <w:divBdr>
            <w:top w:val="none" w:sz="0" w:space="0" w:color="auto"/>
            <w:left w:val="none" w:sz="0" w:space="0" w:color="auto"/>
            <w:bottom w:val="none" w:sz="0" w:space="0" w:color="auto"/>
            <w:right w:val="none" w:sz="0" w:space="0" w:color="auto"/>
          </w:divBdr>
        </w:div>
        <w:div w:id="1227839836">
          <w:marLeft w:val="0"/>
          <w:marRight w:val="0"/>
          <w:marTop w:val="0"/>
          <w:marBottom w:val="0"/>
          <w:divBdr>
            <w:top w:val="none" w:sz="0" w:space="0" w:color="auto"/>
            <w:left w:val="none" w:sz="0" w:space="0" w:color="auto"/>
            <w:bottom w:val="none" w:sz="0" w:space="0" w:color="auto"/>
            <w:right w:val="none" w:sz="0" w:space="0" w:color="auto"/>
          </w:divBdr>
        </w:div>
        <w:div w:id="1288314837">
          <w:marLeft w:val="0"/>
          <w:marRight w:val="0"/>
          <w:marTop w:val="0"/>
          <w:marBottom w:val="0"/>
          <w:divBdr>
            <w:top w:val="none" w:sz="0" w:space="0" w:color="auto"/>
            <w:left w:val="none" w:sz="0" w:space="0" w:color="auto"/>
            <w:bottom w:val="none" w:sz="0" w:space="0" w:color="auto"/>
            <w:right w:val="none" w:sz="0" w:space="0" w:color="auto"/>
          </w:divBdr>
        </w:div>
        <w:div w:id="1529106611">
          <w:marLeft w:val="0"/>
          <w:marRight w:val="0"/>
          <w:marTop w:val="0"/>
          <w:marBottom w:val="0"/>
          <w:divBdr>
            <w:top w:val="none" w:sz="0" w:space="0" w:color="auto"/>
            <w:left w:val="none" w:sz="0" w:space="0" w:color="auto"/>
            <w:bottom w:val="none" w:sz="0" w:space="0" w:color="auto"/>
            <w:right w:val="none" w:sz="0" w:space="0" w:color="auto"/>
          </w:divBdr>
        </w:div>
        <w:div w:id="2028410678">
          <w:marLeft w:val="0"/>
          <w:marRight w:val="0"/>
          <w:marTop w:val="0"/>
          <w:marBottom w:val="0"/>
          <w:divBdr>
            <w:top w:val="none" w:sz="0" w:space="0" w:color="auto"/>
            <w:left w:val="none" w:sz="0" w:space="0" w:color="auto"/>
            <w:bottom w:val="none" w:sz="0" w:space="0" w:color="auto"/>
            <w:right w:val="none" w:sz="0" w:space="0" w:color="auto"/>
          </w:divBdr>
        </w:div>
      </w:divsChild>
    </w:div>
    <w:div w:id="1862428877">
      <w:bodyDiv w:val="1"/>
      <w:marLeft w:val="0"/>
      <w:marRight w:val="0"/>
      <w:marTop w:val="0"/>
      <w:marBottom w:val="0"/>
      <w:divBdr>
        <w:top w:val="none" w:sz="0" w:space="0" w:color="auto"/>
        <w:left w:val="none" w:sz="0" w:space="0" w:color="auto"/>
        <w:bottom w:val="none" w:sz="0" w:space="0" w:color="auto"/>
        <w:right w:val="none" w:sz="0" w:space="0" w:color="auto"/>
      </w:divBdr>
    </w:div>
    <w:div w:id="1869876203">
      <w:bodyDiv w:val="1"/>
      <w:marLeft w:val="0"/>
      <w:marRight w:val="0"/>
      <w:marTop w:val="0"/>
      <w:marBottom w:val="0"/>
      <w:divBdr>
        <w:top w:val="none" w:sz="0" w:space="0" w:color="auto"/>
        <w:left w:val="none" w:sz="0" w:space="0" w:color="auto"/>
        <w:bottom w:val="none" w:sz="0" w:space="0" w:color="auto"/>
        <w:right w:val="none" w:sz="0" w:space="0" w:color="auto"/>
      </w:divBdr>
      <w:divsChild>
        <w:div w:id="742336550">
          <w:marLeft w:val="0"/>
          <w:marRight w:val="0"/>
          <w:marTop w:val="0"/>
          <w:marBottom w:val="0"/>
          <w:divBdr>
            <w:top w:val="none" w:sz="0" w:space="0" w:color="auto"/>
            <w:left w:val="none" w:sz="0" w:space="0" w:color="auto"/>
            <w:bottom w:val="none" w:sz="0" w:space="0" w:color="auto"/>
            <w:right w:val="none" w:sz="0" w:space="0" w:color="auto"/>
          </w:divBdr>
        </w:div>
        <w:div w:id="1025865764">
          <w:marLeft w:val="0"/>
          <w:marRight w:val="0"/>
          <w:marTop w:val="0"/>
          <w:marBottom w:val="0"/>
          <w:divBdr>
            <w:top w:val="none" w:sz="0" w:space="0" w:color="auto"/>
            <w:left w:val="none" w:sz="0" w:space="0" w:color="auto"/>
            <w:bottom w:val="none" w:sz="0" w:space="0" w:color="auto"/>
            <w:right w:val="none" w:sz="0" w:space="0" w:color="auto"/>
          </w:divBdr>
        </w:div>
        <w:div w:id="654602172">
          <w:marLeft w:val="0"/>
          <w:marRight w:val="0"/>
          <w:marTop w:val="0"/>
          <w:marBottom w:val="0"/>
          <w:divBdr>
            <w:top w:val="none" w:sz="0" w:space="0" w:color="auto"/>
            <w:left w:val="none" w:sz="0" w:space="0" w:color="auto"/>
            <w:bottom w:val="none" w:sz="0" w:space="0" w:color="auto"/>
            <w:right w:val="none" w:sz="0" w:space="0" w:color="auto"/>
          </w:divBdr>
        </w:div>
        <w:div w:id="918254034">
          <w:marLeft w:val="0"/>
          <w:marRight w:val="0"/>
          <w:marTop w:val="0"/>
          <w:marBottom w:val="0"/>
          <w:divBdr>
            <w:top w:val="none" w:sz="0" w:space="0" w:color="auto"/>
            <w:left w:val="none" w:sz="0" w:space="0" w:color="auto"/>
            <w:bottom w:val="none" w:sz="0" w:space="0" w:color="auto"/>
            <w:right w:val="none" w:sz="0" w:space="0" w:color="auto"/>
          </w:divBdr>
        </w:div>
        <w:div w:id="780224354">
          <w:marLeft w:val="0"/>
          <w:marRight w:val="0"/>
          <w:marTop w:val="0"/>
          <w:marBottom w:val="0"/>
          <w:divBdr>
            <w:top w:val="none" w:sz="0" w:space="0" w:color="auto"/>
            <w:left w:val="none" w:sz="0" w:space="0" w:color="auto"/>
            <w:bottom w:val="none" w:sz="0" w:space="0" w:color="auto"/>
            <w:right w:val="none" w:sz="0" w:space="0" w:color="auto"/>
          </w:divBdr>
        </w:div>
        <w:div w:id="539392218">
          <w:marLeft w:val="0"/>
          <w:marRight w:val="0"/>
          <w:marTop w:val="0"/>
          <w:marBottom w:val="0"/>
          <w:divBdr>
            <w:top w:val="none" w:sz="0" w:space="0" w:color="auto"/>
            <w:left w:val="none" w:sz="0" w:space="0" w:color="auto"/>
            <w:bottom w:val="none" w:sz="0" w:space="0" w:color="auto"/>
            <w:right w:val="none" w:sz="0" w:space="0" w:color="auto"/>
          </w:divBdr>
        </w:div>
      </w:divsChild>
    </w:div>
    <w:div w:id="1923752283">
      <w:bodyDiv w:val="1"/>
      <w:marLeft w:val="0"/>
      <w:marRight w:val="0"/>
      <w:marTop w:val="0"/>
      <w:marBottom w:val="0"/>
      <w:divBdr>
        <w:top w:val="none" w:sz="0" w:space="0" w:color="auto"/>
        <w:left w:val="none" w:sz="0" w:space="0" w:color="auto"/>
        <w:bottom w:val="none" w:sz="0" w:space="0" w:color="auto"/>
        <w:right w:val="none" w:sz="0" w:space="0" w:color="auto"/>
      </w:divBdr>
      <w:divsChild>
        <w:div w:id="494343630">
          <w:marLeft w:val="0"/>
          <w:marRight w:val="0"/>
          <w:marTop w:val="0"/>
          <w:marBottom w:val="0"/>
          <w:divBdr>
            <w:top w:val="none" w:sz="0" w:space="0" w:color="auto"/>
            <w:left w:val="none" w:sz="0" w:space="0" w:color="auto"/>
            <w:bottom w:val="none" w:sz="0" w:space="0" w:color="auto"/>
            <w:right w:val="none" w:sz="0" w:space="0" w:color="auto"/>
          </w:divBdr>
        </w:div>
        <w:div w:id="130633429">
          <w:marLeft w:val="0"/>
          <w:marRight w:val="0"/>
          <w:marTop w:val="0"/>
          <w:marBottom w:val="0"/>
          <w:divBdr>
            <w:top w:val="none" w:sz="0" w:space="0" w:color="auto"/>
            <w:left w:val="none" w:sz="0" w:space="0" w:color="auto"/>
            <w:bottom w:val="none" w:sz="0" w:space="0" w:color="auto"/>
            <w:right w:val="none" w:sz="0" w:space="0" w:color="auto"/>
          </w:divBdr>
        </w:div>
        <w:div w:id="1496456707">
          <w:marLeft w:val="0"/>
          <w:marRight w:val="0"/>
          <w:marTop w:val="0"/>
          <w:marBottom w:val="0"/>
          <w:divBdr>
            <w:top w:val="none" w:sz="0" w:space="0" w:color="auto"/>
            <w:left w:val="none" w:sz="0" w:space="0" w:color="auto"/>
            <w:bottom w:val="none" w:sz="0" w:space="0" w:color="auto"/>
            <w:right w:val="none" w:sz="0" w:space="0" w:color="auto"/>
          </w:divBdr>
        </w:div>
      </w:divsChild>
    </w:div>
    <w:div w:id="1938900646">
      <w:bodyDiv w:val="1"/>
      <w:marLeft w:val="0"/>
      <w:marRight w:val="0"/>
      <w:marTop w:val="0"/>
      <w:marBottom w:val="0"/>
      <w:divBdr>
        <w:top w:val="none" w:sz="0" w:space="0" w:color="auto"/>
        <w:left w:val="none" w:sz="0" w:space="0" w:color="auto"/>
        <w:bottom w:val="none" w:sz="0" w:space="0" w:color="auto"/>
        <w:right w:val="none" w:sz="0" w:space="0" w:color="auto"/>
      </w:divBdr>
    </w:div>
    <w:div w:id="2038849063">
      <w:bodyDiv w:val="1"/>
      <w:marLeft w:val="0"/>
      <w:marRight w:val="0"/>
      <w:marTop w:val="0"/>
      <w:marBottom w:val="0"/>
      <w:divBdr>
        <w:top w:val="none" w:sz="0" w:space="0" w:color="auto"/>
        <w:left w:val="none" w:sz="0" w:space="0" w:color="auto"/>
        <w:bottom w:val="none" w:sz="0" w:space="0" w:color="auto"/>
        <w:right w:val="none" w:sz="0" w:space="0" w:color="auto"/>
      </w:divBdr>
      <w:divsChild>
        <w:div w:id="1044208930">
          <w:marLeft w:val="0"/>
          <w:marRight w:val="0"/>
          <w:marTop w:val="0"/>
          <w:marBottom w:val="0"/>
          <w:divBdr>
            <w:top w:val="none" w:sz="0" w:space="0" w:color="auto"/>
            <w:left w:val="none" w:sz="0" w:space="0" w:color="auto"/>
            <w:bottom w:val="none" w:sz="0" w:space="0" w:color="auto"/>
            <w:right w:val="none" w:sz="0" w:space="0" w:color="auto"/>
          </w:divBdr>
        </w:div>
        <w:div w:id="1348479921">
          <w:marLeft w:val="0"/>
          <w:marRight w:val="0"/>
          <w:marTop w:val="0"/>
          <w:marBottom w:val="0"/>
          <w:divBdr>
            <w:top w:val="none" w:sz="0" w:space="0" w:color="auto"/>
            <w:left w:val="none" w:sz="0" w:space="0" w:color="auto"/>
            <w:bottom w:val="none" w:sz="0" w:space="0" w:color="auto"/>
            <w:right w:val="none" w:sz="0" w:space="0" w:color="auto"/>
          </w:divBdr>
        </w:div>
      </w:divsChild>
    </w:div>
    <w:div w:id="2093819373">
      <w:bodyDiv w:val="1"/>
      <w:marLeft w:val="0"/>
      <w:marRight w:val="0"/>
      <w:marTop w:val="0"/>
      <w:marBottom w:val="0"/>
      <w:divBdr>
        <w:top w:val="none" w:sz="0" w:space="0" w:color="auto"/>
        <w:left w:val="none" w:sz="0" w:space="0" w:color="auto"/>
        <w:bottom w:val="none" w:sz="0" w:space="0" w:color="auto"/>
        <w:right w:val="none" w:sz="0" w:space="0" w:color="auto"/>
      </w:divBdr>
      <w:divsChild>
        <w:div w:id="904335697">
          <w:marLeft w:val="0"/>
          <w:marRight w:val="0"/>
          <w:marTop w:val="0"/>
          <w:marBottom w:val="0"/>
          <w:divBdr>
            <w:top w:val="none" w:sz="0" w:space="0" w:color="auto"/>
            <w:left w:val="none" w:sz="0" w:space="0" w:color="auto"/>
            <w:bottom w:val="none" w:sz="0" w:space="0" w:color="auto"/>
            <w:right w:val="none" w:sz="0" w:space="0" w:color="auto"/>
          </w:divBdr>
        </w:div>
        <w:div w:id="1579747821">
          <w:marLeft w:val="0"/>
          <w:marRight w:val="0"/>
          <w:marTop w:val="0"/>
          <w:marBottom w:val="0"/>
          <w:divBdr>
            <w:top w:val="none" w:sz="0" w:space="0" w:color="auto"/>
            <w:left w:val="none" w:sz="0" w:space="0" w:color="auto"/>
            <w:bottom w:val="none" w:sz="0" w:space="0" w:color="auto"/>
            <w:right w:val="none" w:sz="0" w:space="0" w:color="auto"/>
          </w:divBdr>
        </w:div>
        <w:div w:id="1382287479">
          <w:marLeft w:val="0"/>
          <w:marRight w:val="0"/>
          <w:marTop w:val="0"/>
          <w:marBottom w:val="0"/>
          <w:divBdr>
            <w:top w:val="none" w:sz="0" w:space="0" w:color="auto"/>
            <w:left w:val="none" w:sz="0" w:space="0" w:color="auto"/>
            <w:bottom w:val="none" w:sz="0" w:space="0" w:color="auto"/>
            <w:right w:val="none" w:sz="0" w:space="0" w:color="auto"/>
          </w:divBdr>
        </w:div>
        <w:div w:id="1226263411">
          <w:marLeft w:val="0"/>
          <w:marRight w:val="0"/>
          <w:marTop w:val="0"/>
          <w:marBottom w:val="0"/>
          <w:divBdr>
            <w:top w:val="none" w:sz="0" w:space="0" w:color="auto"/>
            <w:left w:val="none" w:sz="0" w:space="0" w:color="auto"/>
            <w:bottom w:val="none" w:sz="0" w:space="0" w:color="auto"/>
            <w:right w:val="none" w:sz="0" w:space="0" w:color="auto"/>
          </w:divBdr>
        </w:div>
        <w:div w:id="731200315">
          <w:marLeft w:val="0"/>
          <w:marRight w:val="0"/>
          <w:marTop w:val="0"/>
          <w:marBottom w:val="0"/>
          <w:divBdr>
            <w:top w:val="none" w:sz="0" w:space="0" w:color="auto"/>
            <w:left w:val="none" w:sz="0" w:space="0" w:color="auto"/>
            <w:bottom w:val="none" w:sz="0" w:space="0" w:color="auto"/>
            <w:right w:val="none" w:sz="0" w:space="0" w:color="auto"/>
          </w:divBdr>
        </w:div>
        <w:div w:id="1888444553">
          <w:marLeft w:val="0"/>
          <w:marRight w:val="0"/>
          <w:marTop w:val="0"/>
          <w:marBottom w:val="0"/>
          <w:divBdr>
            <w:top w:val="none" w:sz="0" w:space="0" w:color="auto"/>
            <w:left w:val="none" w:sz="0" w:space="0" w:color="auto"/>
            <w:bottom w:val="none" w:sz="0" w:space="0" w:color="auto"/>
            <w:right w:val="none" w:sz="0" w:space="0" w:color="auto"/>
          </w:divBdr>
        </w:div>
      </w:divsChild>
    </w:div>
    <w:div w:id="2103917520">
      <w:bodyDiv w:val="1"/>
      <w:marLeft w:val="0"/>
      <w:marRight w:val="0"/>
      <w:marTop w:val="0"/>
      <w:marBottom w:val="0"/>
      <w:divBdr>
        <w:top w:val="none" w:sz="0" w:space="0" w:color="auto"/>
        <w:left w:val="none" w:sz="0" w:space="0" w:color="auto"/>
        <w:bottom w:val="none" w:sz="0" w:space="0" w:color="auto"/>
        <w:right w:val="none" w:sz="0" w:space="0" w:color="auto"/>
      </w:divBdr>
    </w:div>
    <w:div w:id="2106800334">
      <w:bodyDiv w:val="1"/>
      <w:marLeft w:val="0"/>
      <w:marRight w:val="0"/>
      <w:marTop w:val="0"/>
      <w:marBottom w:val="0"/>
      <w:divBdr>
        <w:top w:val="none" w:sz="0" w:space="0" w:color="auto"/>
        <w:left w:val="none" w:sz="0" w:space="0" w:color="auto"/>
        <w:bottom w:val="none" w:sz="0" w:space="0" w:color="auto"/>
        <w:right w:val="none" w:sz="0" w:space="0" w:color="auto"/>
      </w:divBdr>
    </w:div>
    <w:div w:id="2134443152">
      <w:bodyDiv w:val="1"/>
      <w:marLeft w:val="0"/>
      <w:marRight w:val="0"/>
      <w:marTop w:val="0"/>
      <w:marBottom w:val="0"/>
      <w:divBdr>
        <w:top w:val="none" w:sz="0" w:space="0" w:color="auto"/>
        <w:left w:val="none" w:sz="0" w:space="0" w:color="auto"/>
        <w:bottom w:val="none" w:sz="0" w:space="0" w:color="auto"/>
        <w:right w:val="none" w:sz="0" w:space="0" w:color="auto"/>
      </w:divBdr>
    </w:div>
    <w:div w:id="2137596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dataprotection@nord-vest.r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regionordvest.ro/comunicare/"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javascript:OpenDocumentView(362249,%2068416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nord-vest.ro/strategia-de-specializare-inteligenta-a-regiunii-de-dezvoltare-nord-vest-ris3-n-v-2021-2027/" TargetMode="External"/><Relationship Id="rId10" Type="http://schemas.openxmlformats.org/officeDocument/2006/relationships/endnotes" Target="endnotes.xml"/><Relationship Id="rId19" Type="http://schemas.openxmlformats.org/officeDocument/2006/relationships/hyperlink" Target="http://www.regionordvest.r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gionordvest.ro"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A009780A-DE88-4F69-89BF-C2D23884FA52}">
  <ds:schemaRefs>
    <ds:schemaRef ds:uri="http://schemas.microsoft.com/sharepoint/v3/contenttype/forms"/>
  </ds:schemaRefs>
</ds:datastoreItem>
</file>

<file path=customXml/itemProps2.xml><?xml version="1.0" encoding="utf-8"?>
<ds:datastoreItem xmlns:ds="http://schemas.openxmlformats.org/officeDocument/2006/customXml" ds:itemID="{8CD470FC-9BDB-4112-8C50-3D9246DCAB6F}">
  <ds:schemaRefs>
    <ds:schemaRef ds:uri="http://schemas.openxmlformats.org/officeDocument/2006/bibliography"/>
  </ds:schemaRefs>
</ds:datastoreItem>
</file>

<file path=customXml/itemProps3.xml><?xml version="1.0" encoding="utf-8"?>
<ds:datastoreItem xmlns:ds="http://schemas.openxmlformats.org/officeDocument/2006/customXml" ds:itemID="{980598A5-64F4-4EBF-BBEA-3BA19601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B12985-3079-444E-AAA5-5CC78975740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78</Pages>
  <Words>27384</Words>
  <Characters>156091</Characters>
  <Application>Microsoft Office Word</Application>
  <DocSecurity>0</DocSecurity>
  <Lines>1300</Lines>
  <Paragraphs>366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183109</CharactersWithSpaces>
  <SharedDoc>false</SharedDoc>
  <HLinks>
    <vt:vector size="534" baseType="variant">
      <vt:variant>
        <vt:i4>4653127</vt:i4>
      </vt:variant>
      <vt:variant>
        <vt:i4>510</vt:i4>
      </vt:variant>
      <vt:variant>
        <vt:i4>0</vt:i4>
      </vt:variant>
      <vt:variant>
        <vt:i4>5</vt:i4>
      </vt:variant>
      <vt:variant>
        <vt:lpwstr>javascript:OpenDocumentView(362249, 6841616);</vt:lpwstr>
      </vt:variant>
      <vt:variant>
        <vt:lpwstr/>
      </vt:variant>
      <vt:variant>
        <vt:i4>1441796</vt:i4>
      </vt:variant>
      <vt:variant>
        <vt:i4>507</vt:i4>
      </vt:variant>
      <vt:variant>
        <vt:i4>0</vt:i4>
      </vt:variant>
      <vt:variant>
        <vt:i4>5</vt:i4>
      </vt:variant>
      <vt:variant>
        <vt:lpwstr>http://www.regionordvest.ro/</vt:lpwstr>
      </vt:variant>
      <vt:variant>
        <vt:lpwstr/>
      </vt:variant>
      <vt:variant>
        <vt:i4>1835130</vt:i4>
      </vt:variant>
      <vt:variant>
        <vt:i4>504</vt:i4>
      </vt:variant>
      <vt:variant>
        <vt:i4>0</vt:i4>
      </vt:variant>
      <vt:variant>
        <vt:i4>5</vt:i4>
      </vt:variant>
      <vt:variant>
        <vt:lpwstr>mailto:dataprotection@nord-vest.ro</vt:lpwstr>
      </vt:variant>
      <vt:variant>
        <vt:lpwstr/>
      </vt:variant>
      <vt:variant>
        <vt:i4>1769482</vt:i4>
      </vt:variant>
      <vt:variant>
        <vt:i4>501</vt:i4>
      </vt:variant>
      <vt:variant>
        <vt:i4>0</vt:i4>
      </vt:variant>
      <vt:variant>
        <vt:i4>5</vt:i4>
      </vt:variant>
      <vt:variant>
        <vt:lpwstr>https://regionordvest.ro/comunicare/</vt:lpwstr>
      </vt:variant>
      <vt:variant>
        <vt:lpwstr/>
      </vt:variant>
      <vt:variant>
        <vt:i4>655389</vt:i4>
      </vt:variant>
      <vt:variant>
        <vt:i4>498</vt:i4>
      </vt:variant>
      <vt:variant>
        <vt:i4>0</vt:i4>
      </vt:variant>
      <vt:variant>
        <vt:i4>5</vt:i4>
      </vt:variant>
      <vt:variant>
        <vt:lpwstr>https://www.nord-vest.ro/strategia-de-specializare-inteligenta-a-regiunii-de-dezvoltare-nord-vest-ris3-n-v-2021-2027/</vt:lpwstr>
      </vt:variant>
      <vt:variant>
        <vt:lpwstr/>
      </vt:variant>
      <vt:variant>
        <vt:i4>1441796</vt:i4>
      </vt:variant>
      <vt:variant>
        <vt:i4>495</vt:i4>
      </vt:variant>
      <vt:variant>
        <vt:i4>0</vt:i4>
      </vt:variant>
      <vt:variant>
        <vt:i4>5</vt:i4>
      </vt:variant>
      <vt:variant>
        <vt:lpwstr>http://www.regionordvest.ro/</vt:lpwstr>
      </vt:variant>
      <vt:variant>
        <vt:lpwstr/>
      </vt:variant>
      <vt:variant>
        <vt:i4>1835068</vt:i4>
      </vt:variant>
      <vt:variant>
        <vt:i4>488</vt:i4>
      </vt:variant>
      <vt:variant>
        <vt:i4>0</vt:i4>
      </vt:variant>
      <vt:variant>
        <vt:i4>5</vt:i4>
      </vt:variant>
      <vt:variant>
        <vt:lpwstr/>
      </vt:variant>
      <vt:variant>
        <vt:lpwstr>_Toc134796090</vt:lpwstr>
      </vt:variant>
      <vt:variant>
        <vt:i4>1900604</vt:i4>
      </vt:variant>
      <vt:variant>
        <vt:i4>482</vt:i4>
      </vt:variant>
      <vt:variant>
        <vt:i4>0</vt:i4>
      </vt:variant>
      <vt:variant>
        <vt:i4>5</vt:i4>
      </vt:variant>
      <vt:variant>
        <vt:lpwstr/>
      </vt:variant>
      <vt:variant>
        <vt:lpwstr>_Toc134796089</vt:lpwstr>
      </vt:variant>
      <vt:variant>
        <vt:i4>1900604</vt:i4>
      </vt:variant>
      <vt:variant>
        <vt:i4>476</vt:i4>
      </vt:variant>
      <vt:variant>
        <vt:i4>0</vt:i4>
      </vt:variant>
      <vt:variant>
        <vt:i4>5</vt:i4>
      </vt:variant>
      <vt:variant>
        <vt:lpwstr/>
      </vt:variant>
      <vt:variant>
        <vt:lpwstr>_Toc134796088</vt:lpwstr>
      </vt:variant>
      <vt:variant>
        <vt:i4>1900604</vt:i4>
      </vt:variant>
      <vt:variant>
        <vt:i4>470</vt:i4>
      </vt:variant>
      <vt:variant>
        <vt:i4>0</vt:i4>
      </vt:variant>
      <vt:variant>
        <vt:i4>5</vt:i4>
      </vt:variant>
      <vt:variant>
        <vt:lpwstr/>
      </vt:variant>
      <vt:variant>
        <vt:lpwstr>_Toc134796087</vt:lpwstr>
      </vt:variant>
      <vt:variant>
        <vt:i4>1900604</vt:i4>
      </vt:variant>
      <vt:variant>
        <vt:i4>464</vt:i4>
      </vt:variant>
      <vt:variant>
        <vt:i4>0</vt:i4>
      </vt:variant>
      <vt:variant>
        <vt:i4>5</vt:i4>
      </vt:variant>
      <vt:variant>
        <vt:lpwstr/>
      </vt:variant>
      <vt:variant>
        <vt:lpwstr>_Toc134796086</vt:lpwstr>
      </vt:variant>
      <vt:variant>
        <vt:i4>1900604</vt:i4>
      </vt:variant>
      <vt:variant>
        <vt:i4>458</vt:i4>
      </vt:variant>
      <vt:variant>
        <vt:i4>0</vt:i4>
      </vt:variant>
      <vt:variant>
        <vt:i4>5</vt:i4>
      </vt:variant>
      <vt:variant>
        <vt:lpwstr/>
      </vt:variant>
      <vt:variant>
        <vt:lpwstr>_Toc134796085</vt:lpwstr>
      </vt:variant>
      <vt:variant>
        <vt:i4>1900604</vt:i4>
      </vt:variant>
      <vt:variant>
        <vt:i4>452</vt:i4>
      </vt:variant>
      <vt:variant>
        <vt:i4>0</vt:i4>
      </vt:variant>
      <vt:variant>
        <vt:i4>5</vt:i4>
      </vt:variant>
      <vt:variant>
        <vt:lpwstr/>
      </vt:variant>
      <vt:variant>
        <vt:lpwstr>_Toc134796084</vt:lpwstr>
      </vt:variant>
      <vt:variant>
        <vt:i4>1900604</vt:i4>
      </vt:variant>
      <vt:variant>
        <vt:i4>446</vt:i4>
      </vt:variant>
      <vt:variant>
        <vt:i4>0</vt:i4>
      </vt:variant>
      <vt:variant>
        <vt:i4>5</vt:i4>
      </vt:variant>
      <vt:variant>
        <vt:lpwstr/>
      </vt:variant>
      <vt:variant>
        <vt:lpwstr>_Toc134796083</vt:lpwstr>
      </vt:variant>
      <vt:variant>
        <vt:i4>1900604</vt:i4>
      </vt:variant>
      <vt:variant>
        <vt:i4>440</vt:i4>
      </vt:variant>
      <vt:variant>
        <vt:i4>0</vt:i4>
      </vt:variant>
      <vt:variant>
        <vt:i4>5</vt:i4>
      </vt:variant>
      <vt:variant>
        <vt:lpwstr/>
      </vt:variant>
      <vt:variant>
        <vt:lpwstr>_Toc134796082</vt:lpwstr>
      </vt:variant>
      <vt:variant>
        <vt:i4>1900604</vt:i4>
      </vt:variant>
      <vt:variant>
        <vt:i4>434</vt:i4>
      </vt:variant>
      <vt:variant>
        <vt:i4>0</vt:i4>
      </vt:variant>
      <vt:variant>
        <vt:i4>5</vt:i4>
      </vt:variant>
      <vt:variant>
        <vt:lpwstr/>
      </vt:variant>
      <vt:variant>
        <vt:lpwstr>_Toc134796081</vt:lpwstr>
      </vt:variant>
      <vt:variant>
        <vt:i4>1900604</vt:i4>
      </vt:variant>
      <vt:variant>
        <vt:i4>428</vt:i4>
      </vt:variant>
      <vt:variant>
        <vt:i4>0</vt:i4>
      </vt:variant>
      <vt:variant>
        <vt:i4>5</vt:i4>
      </vt:variant>
      <vt:variant>
        <vt:lpwstr/>
      </vt:variant>
      <vt:variant>
        <vt:lpwstr>_Toc134796080</vt:lpwstr>
      </vt:variant>
      <vt:variant>
        <vt:i4>1179708</vt:i4>
      </vt:variant>
      <vt:variant>
        <vt:i4>422</vt:i4>
      </vt:variant>
      <vt:variant>
        <vt:i4>0</vt:i4>
      </vt:variant>
      <vt:variant>
        <vt:i4>5</vt:i4>
      </vt:variant>
      <vt:variant>
        <vt:lpwstr/>
      </vt:variant>
      <vt:variant>
        <vt:lpwstr>_Toc134796079</vt:lpwstr>
      </vt:variant>
      <vt:variant>
        <vt:i4>1179708</vt:i4>
      </vt:variant>
      <vt:variant>
        <vt:i4>416</vt:i4>
      </vt:variant>
      <vt:variant>
        <vt:i4>0</vt:i4>
      </vt:variant>
      <vt:variant>
        <vt:i4>5</vt:i4>
      </vt:variant>
      <vt:variant>
        <vt:lpwstr/>
      </vt:variant>
      <vt:variant>
        <vt:lpwstr>_Toc134796078</vt:lpwstr>
      </vt:variant>
      <vt:variant>
        <vt:i4>1179708</vt:i4>
      </vt:variant>
      <vt:variant>
        <vt:i4>410</vt:i4>
      </vt:variant>
      <vt:variant>
        <vt:i4>0</vt:i4>
      </vt:variant>
      <vt:variant>
        <vt:i4>5</vt:i4>
      </vt:variant>
      <vt:variant>
        <vt:lpwstr/>
      </vt:variant>
      <vt:variant>
        <vt:lpwstr>_Toc134796077</vt:lpwstr>
      </vt:variant>
      <vt:variant>
        <vt:i4>1179708</vt:i4>
      </vt:variant>
      <vt:variant>
        <vt:i4>404</vt:i4>
      </vt:variant>
      <vt:variant>
        <vt:i4>0</vt:i4>
      </vt:variant>
      <vt:variant>
        <vt:i4>5</vt:i4>
      </vt:variant>
      <vt:variant>
        <vt:lpwstr/>
      </vt:variant>
      <vt:variant>
        <vt:lpwstr>_Toc134796076</vt:lpwstr>
      </vt:variant>
      <vt:variant>
        <vt:i4>1179708</vt:i4>
      </vt:variant>
      <vt:variant>
        <vt:i4>398</vt:i4>
      </vt:variant>
      <vt:variant>
        <vt:i4>0</vt:i4>
      </vt:variant>
      <vt:variant>
        <vt:i4>5</vt:i4>
      </vt:variant>
      <vt:variant>
        <vt:lpwstr/>
      </vt:variant>
      <vt:variant>
        <vt:lpwstr>_Toc134796075</vt:lpwstr>
      </vt:variant>
      <vt:variant>
        <vt:i4>1179708</vt:i4>
      </vt:variant>
      <vt:variant>
        <vt:i4>392</vt:i4>
      </vt:variant>
      <vt:variant>
        <vt:i4>0</vt:i4>
      </vt:variant>
      <vt:variant>
        <vt:i4>5</vt:i4>
      </vt:variant>
      <vt:variant>
        <vt:lpwstr/>
      </vt:variant>
      <vt:variant>
        <vt:lpwstr>_Toc134796074</vt:lpwstr>
      </vt:variant>
      <vt:variant>
        <vt:i4>1179708</vt:i4>
      </vt:variant>
      <vt:variant>
        <vt:i4>386</vt:i4>
      </vt:variant>
      <vt:variant>
        <vt:i4>0</vt:i4>
      </vt:variant>
      <vt:variant>
        <vt:i4>5</vt:i4>
      </vt:variant>
      <vt:variant>
        <vt:lpwstr/>
      </vt:variant>
      <vt:variant>
        <vt:lpwstr>_Toc134796073</vt:lpwstr>
      </vt:variant>
      <vt:variant>
        <vt:i4>1179708</vt:i4>
      </vt:variant>
      <vt:variant>
        <vt:i4>380</vt:i4>
      </vt:variant>
      <vt:variant>
        <vt:i4>0</vt:i4>
      </vt:variant>
      <vt:variant>
        <vt:i4>5</vt:i4>
      </vt:variant>
      <vt:variant>
        <vt:lpwstr/>
      </vt:variant>
      <vt:variant>
        <vt:lpwstr>_Toc134796072</vt:lpwstr>
      </vt:variant>
      <vt:variant>
        <vt:i4>1179708</vt:i4>
      </vt:variant>
      <vt:variant>
        <vt:i4>374</vt:i4>
      </vt:variant>
      <vt:variant>
        <vt:i4>0</vt:i4>
      </vt:variant>
      <vt:variant>
        <vt:i4>5</vt:i4>
      </vt:variant>
      <vt:variant>
        <vt:lpwstr/>
      </vt:variant>
      <vt:variant>
        <vt:lpwstr>_Toc134796071</vt:lpwstr>
      </vt:variant>
      <vt:variant>
        <vt:i4>1179708</vt:i4>
      </vt:variant>
      <vt:variant>
        <vt:i4>368</vt:i4>
      </vt:variant>
      <vt:variant>
        <vt:i4>0</vt:i4>
      </vt:variant>
      <vt:variant>
        <vt:i4>5</vt:i4>
      </vt:variant>
      <vt:variant>
        <vt:lpwstr/>
      </vt:variant>
      <vt:variant>
        <vt:lpwstr>_Toc134796070</vt:lpwstr>
      </vt:variant>
      <vt:variant>
        <vt:i4>1245244</vt:i4>
      </vt:variant>
      <vt:variant>
        <vt:i4>362</vt:i4>
      </vt:variant>
      <vt:variant>
        <vt:i4>0</vt:i4>
      </vt:variant>
      <vt:variant>
        <vt:i4>5</vt:i4>
      </vt:variant>
      <vt:variant>
        <vt:lpwstr/>
      </vt:variant>
      <vt:variant>
        <vt:lpwstr>_Toc134796069</vt:lpwstr>
      </vt:variant>
      <vt:variant>
        <vt:i4>1245244</vt:i4>
      </vt:variant>
      <vt:variant>
        <vt:i4>356</vt:i4>
      </vt:variant>
      <vt:variant>
        <vt:i4>0</vt:i4>
      </vt:variant>
      <vt:variant>
        <vt:i4>5</vt:i4>
      </vt:variant>
      <vt:variant>
        <vt:lpwstr/>
      </vt:variant>
      <vt:variant>
        <vt:lpwstr>_Toc134796068</vt:lpwstr>
      </vt:variant>
      <vt:variant>
        <vt:i4>1245244</vt:i4>
      </vt:variant>
      <vt:variant>
        <vt:i4>350</vt:i4>
      </vt:variant>
      <vt:variant>
        <vt:i4>0</vt:i4>
      </vt:variant>
      <vt:variant>
        <vt:i4>5</vt:i4>
      </vt:variant>
      <vt:variant>
        <vt:lpwstr/>
      </vt:variant>
      <vt:variant>
        <vt:lpwstr>_Toc134796067</vt:lpwstr>
      </vt:variant>
      <vt:variant>
        <vt:i4>1245244</vt:i4>
      </vt:variant>
      <vt:variant>
        <vt:i4>344</vt:i4>
      </vt:variant>
      <vt:variant>
        <vt:i4>0</vt:i4>
      </vt:variant>
      <vt:variant>
        <vt:i4>5</vt:i4>
      </vt:variant>
      <vt:variant>
        <vt:lpwstr/>
      </vt:variant>
      <vt:variant>
        <vt:lpwstr>_Toc134796066</vt:lpwstr>
      </vt:variant>
      <vt:variant>
        <vt:i4>1245244</vt:i4>
      </vt:variant>
      <vt:variant>
        <vt:i4>338</vt:i4>
      </vt:variant>
      <vt:variant>
        <vt:i4>0</vt:i4>
      </vt:variant>
      <vt:variant>
        <vt:i4>5</vt:i4>
      </vt:variant>
      <vt:variant>
        <vt:lpwstr/>
      </vt:variant>
      <vt:variant>
        <vt:lpwstr>_Toc134796065</vt:lpwstr>
      </vt:variant>
      <vt:variant>
        <vt:i4>1245244</vt:i4>
      </vt:variant>
      <vt:variant>
        <vt:i4>332</vt:i4>
      </vt:variant>
      <vt:variant>
        <vt:i4>0</vt:i4>
      </vt:variant>
      <vt:variant>
        <vt:i4>5</vt:i4>
      </vt:variant>
      <vt:variant>
        <vt:lpwstr/>
      </vt:variant>
      <vt:variant>
        <vt:lpwstr>_Toc134796064</vt:lpwstr>
      </vt:variant>
      <vt:variant>
        <vt:i4>1245244</vt:i4>
      </vt:variant>
      <vt:variant>
        <vt:i4>326</vt:i4>
      </vt:variant>
      <vt:variant>
        <vt:i4>0</vt:i4>
      </vt:variant>
      <vt:variant>
        <vt:i4>5</vt:i4>
      </vt:variant>
      <vt:variant>
        <vt:lpwstr/>
      </vt:variant>
      <vt:variant>
        <vt:lpwstr>_Toc134796063</vt:lpwstr>
      </vt:variant>
      <vt:variant>
        <vt:i4>1245244</vt:i4>
      </vt:variant>
      <vt:variant>
        <vt:i4>320</vt:i4>
      </vt:variant>
      <vt:variant>
        <vt:i4>0</vt:i4>
      </vt:variant>
      <vt:variant>
        <vt:i4>5</vt:i4>
      </vt:variant>
      <vt:variant>
        <vt:lpwstr/>
      </vt:variant>
      <vt:variant>
        <vt:lpwstr>_Toc134796062</vt:lpwstr>
      </vt:variant>
      <vt:variant>
        <vt:i4>1245244</vt:i4>
      </vt:variant>
      <vt:variant>
        <vt:i4>314</vt:i4>
      </vt:variant>
      <vt:variant>
        <vt:i4>0</vt:i4>
      </vt:variant>
      <vt:variant>
        <vt:i4>5</vt:i4>
      </vt:variant>
      <vt:variant>
        <vt:lpwstr/>
      </vt:variant>
      <vt:variant>
        <vt:lpwstr>_Toc134796061</vt:lpwstr>
      </vt:variant>
      <vt:variant>
        <vt:i4>1245244</vt:i4>
      </vt:variant>
      <vt:variant>
        <vt:i4>308</vt:i4>
      </vt:variant>
      <vt:variant>
        <vt:i4>0</vt:i4>
      </vt:variant>
      <vt:variant>
        <vt:i4>5</vt:i4>
      </vt:variant>
      <vt:variant>
        <vt:lpwstr/>
      </vt:variant>
      <vt:variant>
        <vt:lpwstr>_Toc134796060</vt:lpwstr>
      </vt:variant>
      <vt:variant>
        <vt:i4>1048636</vt:i4>
      </vt:variant>
      <vt:variant>
        <vt:i4>302</vt:i4>
      </vt:variant>
      <vt:variant>
        <vt:i4>0</vt:i4>
      </vt:variant>
      <vt:variant>
        <vt:i4>5</vt:i4>
      </vt:variant>
      <vt:variant>
        <vt:lpwstr/>
      </vt:variant>
      <vt:variant>
        <vt:lpwstr>_Toc134796059</vt:lpwstr>
      </vt:variant>
      <vt:variant>
        <vt:i4>1048636</vt:i4>
      </vt:variant>
      <vt:variant>
        <vt:i4>296</vt:i4>
      </vt:variant>
      <vt:variant>
        <vt:i4>0</vt:i4>
      </vt:variant>
      <vt:variant>
        <vt:i4>5</vt:i4>
      </vt:variant>
      <vt:variant>
        <vt:lpwstr/>
      </vt:variant>
      <vt:variant>
        <vt:lpwstr>_Toc134796058</vt:lpwstr>
      </vt:variant>
      <vt:variant>
        <vt:i4>1048636</vt:i4>
      </vt:variant>
      <vt:variant>
        <vt:i4>290</vt:i4>
      </vt:variant>
      <vt:variant>
        <vt:i4>0</vt:i4>
      </vt:variant>
      <vt:variant>
        <vt:i4>5</vt:i4>
      </vt:variant>
      <vt:variant>
        <vt:lpwstr/>
      </vt:variant>
      <vt:variant>
        <vt:lpwstr>_Toc134796057</vt:lpwstr>
      </vt:variant>
      <vt:variant>
        <vt:i4>1048636</vt:i4>
      </vt:variant>
      <vt:variant>
        <vt:i4>284</vt:i4>
      </vt:variant>
      <vt:variant>
        <vt:i4>0</vt:i4>
      </vt:variant>
      <vt:variant>
        <vt:i4>5</vt:i4>
      </vt:variant>
      <vt:variant>
        <vt:lpwstr/>
      </vt:variant>
      <vt:variant>
        <vt:lpwstr>_Toc134796056</vt:lpwstr>
      </vt:variant>
      <vt:variant>
        <vt:i4>1048636</vt:i4>
      </vt:variant>
      <vt:variant>
        <vt:i4>278</vt:i4>
      </vt:variant>
      <vt:variant>
        <vt:i4>0</vt:i4>
      </vt:variant>
      <vt:variant>
        <vt:i4>5</vt:i4>
      </vt:variant>
      <vt:variant>
        <vt:lpwstr/>
      </vt:variant>
      <vt:variant>
        <vt:lpwstr>_Toc134796055</vt:lpwstr>
      </vt:variant>
      <vt:variant>
        <vt:i4>1048636</vt:i4>
      </vt:variant>
      <vt:variant>
        <vt:i4>272</vt:i4>
      </vt:variant>
      <vt:variant>
        <vt:i4>0</vt:i4>
      </vt:variant>
      <vt:variant>
        <vt:i4>5</vt:i4>
      </vt:variant>
      <vt:variant>
        <vt:lpwstr/>
      </vt:variant>
      <vt:variant>
        <vt:lpwstr>_Toc134796054</vt:lpwstr>
      </vt:variant>
      <vt:variant>
        <vt:i4>1048636</vt:i4>
      </vt:variant>
      <vt:variant>
        <vt:i4>266</vt:i4>
      </vt:variant>
      <vt:variant>
        <vt:i4>0</vt:i4>
      </vt:variant>
      <vt:variant>
        <vt:i4>5</vt:i4>
      </vt:variant>
      <vt:variant>
        <vt:lpwstr/>
      </vt:variant>
      <vt:variant>
        <vt:lpwstr>_Toc134796053</vt:lpwstr>
      </vt:variant>
      <vt:variant>
        <vt:i4>1048636</vt:i4>
      </vt:variant>
      <vt:variant>
        <vt:i4>260</vt:i4>
      </vt:variant>
      <vt:variant>
        <vt:i4>0</vt:i4>
      </vt:variant>
      <vt:variant>
        <vt:i4>5</vt:i4>
      </vt:variant>
      <vt:variant>
        <vt:lpwstr/>
      </vt:variant>
      <vt:variant>
        <vt:lpwstr>_Toc134796052</vt:lpwstr>
      </vt:variant>
      <vt:variant>
        <vt:i4>1048636</vt:i4>
      </vt:variant>
      <vt:variant>
        <vt:i4>254</vt:i4>
      </vt:variant>
      <vt:variant>
        <vt:i4>0</vt:i4>
      </vt:variant>
      <vt:variant>
        <vt:i4>5</vt:i4>
      </vt:variant>
      <vt:variant>
        <vt:lpwstr/>
      </vt:variant>
      <vt:variant>
        <vt:lpwstr>_Toc134796051</vt:lpwstr>
      </vt:variant>
      <vt:variant>
        <vt:i4>1048636</vt:i4>
      </vt:variant>
      <vt:variant>
        <vt:i4>248</vt:i4>
      </vt:variant>
      <vt:variant>
        <vt:i4>0</vt:i4>
      </vt:variant>
      <vt:variant>
        <vt:i4>5</vt:i4>
      </vt:variant>
      <vt:variant>
        <vt:lpwstr/>
      </vt:variant>
      <vt:variant>
        <vt:lpwstr>_Toc134796050</vt:lpwstr>
      </vt:variant>
      <vt:variant>
        <vt:i4>1114172</vt:i4>
      </vt:variant>
      <vt:variant>
        <vt:i4>242</vt:i4>
      </vt:variant>
      <vt:variant>
        <vt:i4>0</vt:i4>
      </vt:variant>
      <vt:variant>
        <vt:i4>5</vt:i4>
      </vt:variant>
      <vt:variant>
        <vt:lpwstr/>
      </vt:variant>
      <vt:variant>
        <vt:lpwstr>_Toc134796049</vt:lpwstr>
      </vt:variant>
      <vt:variant>
        <vt:i4>1114172</vt:i4>
      </vt:variant>
      <vt:variant>
        <vt:i4>236</vt:i4>
      </vt:variant>
      <vt:variant>
        <vt:i4>0</vt:i4>
      </vt:variant>
      <vt:variant>
        <vt:i4>5</vt:i4>
      </vt:variant>
      <vt:variant>
        <vt:lpwstr/>
      </vt:variant>
      <vt:variant>
        <vt:lpwstr>_Toc134796048</vt:lpwstr>
      </vt:variant>
      <vt:variant>
        <vt:i4>1114172</vt:i4>
      </vt:variant>
      <vt:variant>
        <vt:i4>230</vt:i4>
      </vt:variant>
      <vt:variant>
        <vt:i4>0</vt:i4>
      </vt:variant>
      <vt:variant>
        <vt:i4>5</vt:i4>
      </vt:variant>
      <vt:variant>
        <vt:lpwstr/>
      </vt:variant>
      <vt:variant>
        <vt:lpwstr>_Toc134796047</vt:lpwstr>
      </vt:variant>
      <vt:variant>
        <vt:i4>1114172</vt:i4>
      </vt:variant>
      <vt:variant>
        <vt:i4>224</vt:i4>
      </vt:variant>
      <vt:variant>
        <vt:i4>0</vt:i4>
      </vt:variant>
      <vt:variant>
        <vt:i4>5</vt:i4>
      </vt:variant>
      <vt:variant>
        <vt:lpwstr/>
      </vt:variant>
      <vt:variant>
        <vt:lpwstr>_Toc134796046</vt:lpwstr>
      </vt:variant>
      <vt:variant>
        <vt:i4>1114172</vt:i4>
      </vt:variant>
      <vt:variant>
        <vt:i4>218</vt:i4>
      </vt:variant>
      <vt:variant>
        <vt:i4>0</vt:i4>
      </vt:variant>
      <vt:variant>
        <vt:i4>5</vt:i4>
      </vt:variant>
      <vt:variant>
        <vt:lpwstr/>
      </vt:variant>
      <vt:variant>
        <vt:lpwstr>_Toc134796045</vt:lpwstr>
      </vt:variant>
      <vt:variant>
        <vt:i4>1114172</vt:i4>
      </vt:variant>
      <vt:variant>
        <vt:i4>212</vt:i4>
      </vt:variant>
      <vt:variant>
        <vt:i4>0</vt:i4>
      </vt:variant>
      <vt:variant>
        <vt:i4>5</vt:i4>
      </vt:variant>
      <vt:variant>
        <vt:lpwstr/>
      </vt:variant>
      <vt:variant>
        <vt:lpwstr>_Toc134796044</vt:lpwstr>
      </vt:variant>
      <vt:variant>
        <vt:i4>1114172</vt:i4>
      </vt:variant>
      <vt:variant>
        <vt:i4>206</vt:i4>
      </vt:variant>
      <vt:variant>
        <vt:i4>0</vt:i4>
      </vt:variant>
      <vt:variant>
        <vt:i4>5</vt:i4>
      </vt:variant>
      <vt:variant>
        <vt:lpwstr/>
      </vt:variant>
      <vt:variant>
        <vt:lpwstr>_Toc134796043</vt:lpwstr>
      </vt:variant>
      <vt:variant>
        <vt:i4>1114172</vt:i4>
      </vt:variant>
      <vt:variant>
        <vt:i4>200</vt:i4>
      </vt:variant>
      <vt:variant>
        <vt:i4>0</vt:i4>
      </vt:variant>
      <vt:variant>
        <vt:i4>5</vt:i4>
      </vt:variant>
      <vt:variant>
        <vt:lpwstr/>
      </vt:variant>
      <vt:variant>
        <vt:lpwstr>_Toc134796042</vt:lpwstr>
      </vt:variant>
      <vt:variant>
        <vt:i4>1114172</vt:i4>
      </vt:variant>
      <vt:variant>
        <vt:i4>194</vt:i4>
      </vt:variant>
      <vt:variant>
        <vt:i4>0</vt:i4>
      </vt:variant>
      <vt:variant>
        <vt:i4>5</vt:i4>
      </vt:variant>
      <vt:variant>
        <vt:lpwstr/>
      </vt:variant>
      <vt:variant>
        <vt:lpwstr>_Toc134796041</vt:lpwstr>
      </vt:variant>
      <vt:variant>
        <vt:i4>1114172</vt:i4>
      </vt:variant>
      <vt:variant>
        <vt:i4>188</vt:i4>
      </vt:variant>
      <vt:variant>
        <vt:i4>0</vt:i4>
      </vt:variant>
      <vt:variant>
        <vt:i4>5</vt:i4>
      </vt:variant>
      <vt:variant>
        <vt:lpwstr/>
      </vt:variant>
      <vt:variant>
        <vt:lpwstr>_Toc134796040</vt:lpwstr>
      </vt:variant>
      <vt:variant>
        <vt:i4>1441852</vt:i4>
      </vt:variant>
      <vt:variant>
        <vt:i4>182</vt:i4>
      </vt:variant>
      <vt:variant>
        <vt:i4>0</vt:i4>
      </vt:variant>
      <vt:variant>
        <vt:i4>5</vt:i4>
      </vt:variant>
      <vt:variant>
        <vt:lpwstr/>
      </vt:variant>
      <vt:variant>
        <vt:lpwstr>_Toc134796039</vt:lpwstr>
      </vt:variant>
      <vt:variant>
        <vt:i4>1441852</vt:i4>
      </vt:variant>
      <vt:variant>
        <vt:i4>176</vt:i4>
      </vt:variant>
      <vt:variant>
        <vt:i4>0</vt:i4>
      </vt:variant>
      <vt:variant>
        <vt:i4>5</vt:i4>
      </vt:variant>
      <vt:variant>
        <vt:lpwstr/>
      </vt:variant>
      <vt:variant>
        <vt:lpwstr>_Toc134796038</vt:lpwstr>
      </vt:variant>
      <vt:variant>
        <vt:i4>1441852</vt:i4>
      </vt:variant>
      <vt:variant>
        <vt:i4>170</vt:i4>
      </vt:variant>
      <vt:variant>
        <vt:i4>0</vt:i4>
      </vt:variant>
      <vt:variant>
        <vt:i4>5</vt:i4>
      </vt:variant>
      <vt:variant>
        <vt:lpwstr/>
      </vt:variant>
      <vt:variant>
        <vt:lpwstr>_Toc134796037</vt:lpwstr>
      </vt:variant>
      <vt:variant>
        <vt:i4>1441852</vt:i4>
      </vt:variant>
      <vt:variant>
        <vt:i4>164</vt:i4>
      </vt:variant>
      <vt:variant>
        <vt:i4>0</vt:i4>
      </vt:variant>
      <vt:variant>
        <vt:i4>5</vt:i4>
      </vt:variant>
      <vt:variant>
        <vt:lpwstr/>
      </vt:variant>
      <vt:variant>
        <vt:lpwstr>_Toc134796036</vt:lpwstr>
      </vt:variant>
      <vt:variant>
        <vt:i4>1441852</vt:i4>
      </vt:variant>
      <vt:variant>
        <vt:i4>158</vt:i4>
      </vt:variant>
      <vt:variant>
        <vt:i4>0</vt:i4>
      </vt:variant>
      <vt:variant>
        <vt:i4>5</vt:i4>
      </vt:variant>
      <vt:variant>
        <vt:lpwstr/>
      </vt:variant>
      <vt:variant>
        <vt:lpwstr>_Toc134796035</vt:lpwstr>
      </vt:variant>
      <vt:variant>
        <vt:i4>1441852</vt:i4>
      </vt:variant>
      <vt:variant>
        <vt:i4>152</vt:i4>
      </vt:variant>
      <vt:variant>
        <vt:i4>0</vt:i4>
      </vt:variant>
      <vt:variant>
        <vt:i4>5</vt:i4>
      </vt:variant>
      <vt:variant>
        <vt:lpwstr/>
      </vt:variant>
      <vt:variant>
        <vt:lpwstr>_Toc134796034</vt:lpwstr>
      </vt:variant>
      <vt:variant>
        <vt:i4>1441852</vt:i4>
      </vt:variant>
      <vt:variant>
        <vt:i4>146</vt:i4>
      </vt:variant>
      <vt:variant>
        <vt:i4>0</vt:i4>
      </vt:variant>
      <vt:variant>
        <vt:i4>5</vt:i4>
      </vt:variant>
      <vt:variant>
        <vt:lpwstr/>
      </vt:variant>
      <vt:variant>
        <vt:lpwstr>_Toc134796033</vt:lpwstr>
      </vt:variant>
      <vt:variant>
        <vt:i4>1441852</vt:i4>
      </vt:variant>
      <vt:variant>
        <vt:i4>140</vt:i4>
      </vt:variant>
      <vt:variant>
        <vt:i4>0</vt:i4>
      </vt:variant>
      <vt:variant>
        <vt:i4>5</vt:i4>
      </vt:variant>
      <vt:variant>
        <vt:lpwstr/>
      </vt:variant>
      <vt:variant>
        <vt:lpwstr>_Toc134796032</vt:lpwstr>
      </vt:variant>
      <vt:variant>
        <vt:i4>1441852</vt:i4>
      </vt:variant>
      <vt:variant>
        <vt:i4>134</vt:i4>
      </vt:variant>
      <vt:variant>
        <vt:i4>0</vt:i4>
      </vt:variant>
      <vt:variant>
        <vt:i4>5</vt:i4>
      </vt:variant>
      <vt:variant>
        <vt:lpwstr/>
      </vt:variant>
      <vt:variant>
        <vt:lpwstr>_Toc134796031</vt:lpwstr>
      </vt:variant>
      <vt:variant>
        <vt:i4>1441852</vt:i4>
      </vt:variant>
      <vt:variant>
        <vt:i4>128</vt:i4>
      </vt:variant>
      <vt:variant>
        <vt:i4>0</vt:i4>
      </vt:variant>
      <vt:variant>
        <vt:i4>5</vt:i4>
      </vt:variant>
      <vt:variant>
        <vt:lpwstr/>
      </vt:variant>
      <vt:variant>
        <vt:lpwstr>_Toc134796030</vt:lpwstr>
      </vt:variant>
      <vt:variant>
        <vt:i4>1507388</vt:i4>
      </vt:variant>
      <vt:variant>
        <vt:i4>122</vt:i4>
      </vt:variant>
      <vt:variant>
        <vt:i4>0</vt:i4>
      </vt:variant>
      <vt:variant>
        <vt:i4>5</vt:i4>
      </vt:variant>
      <vt:variant>
        <vt:lpwstr/>
      </vt:variant>
      <vt:variant>
        <vt:lpwstr>_Toc134796029</vt:lpwstr>
      </vt:variant>
      <vt:variant>
        <vt:i4>1507388</vt:i4>
      </vt:variant>
      <vt:variant>
        <vt:i4>116</vt:i4>
      </vt:variant>
      <vt:variant>
        <vt:i4>0</vt:i4>
      </vt:variant>
      <vt:variant>
        <vt:i4>5</vt:i4>
      </vt:variant>
      <vt:variant>
        <vt:lpwstr/>
      </vt:variant>
      <vt:variant>
        <vt:lpwstr>_Toc134796028</vt:lpwstr>
      </vt:variant>
      <vt:variant>
        <vt:i4>1507388</vt:i4>
      </vt:variant>
      <vt:variant>
        <vt:i4>110</vt:i4>
      </vt:variant>
      <vt:variant>
        <vt:i4>0</vt:i4>
      </vt:variant>
      <vt:variant>
        <vt:i4>5</vt:i4>
      </vt:variant>
      <vt:variant>
        <vt:lpwstr/>
      </vt:variant>
      <vt:variant>
        <vt:lpwstr>_Toc134796027</vt:lpwstr>
      </vt:variant>
      <vt:variant>
        <vt:i4>1507388</vt:i4>
      </vt:variant>
      <vt:variant>
        <vt:i4>104</vt:i4>
      </vt:variant>
      <vt:variant>
        <vt:i4>0</vt:i4>
      </vt:variant>
      <vt:variant>
        <vt:i4>5</vt:i4>
      </vt:variant>
      <vt:variant>
        <vt:lpwstr/>
      </vt:variant>
      <vt:variant>
        <vt:lpwstr>_Toc134796026</vt:lpwstr>
      </vt:variant>
      <vt:variant>
        <vt:i4>1507388</vt:i4>
      </vt:variant>
      <vt:variant>
        <vt:i4>98</vt:i4>
      </vt:variant>
      <vt:variant>
        <vt:i4>0</vt:i4>
      </vt:variant>
      <vt:variant>
        <vt:i4>5</vt:i4>
      </vt:variant>
      <vt:variant>
        <vt:lpwstr/>
      </vt:variant>
      <vt:variant>
        <vt:lpwstr>_Toc134796025</vt:lpwstr>
      </vt:variant>
      <vt:variant>
        <vt:i4>1507388</vt:i4>
      </vt:variant>
      <vt:variant>
        <vt:i4>92</vt:i4>
      </vt:variant>
      <vt:variant>
        <vt:i4>0</vt:i4>
      </vt:variant>
      <vt:variant>
        <vt:i4>5</vt:i4>
      </vt:variant>
      <vt:variant>
        <vt:lpwstr/>
      </vt:variant>
      <vt:variant>
        <vt:lpwstr>_Toc134796024</vt:lpwstr>
      </vt:variant>
      <vt:variant>
        <vt:i4>1507388</vt:i4>
      </vt:variant>
      <vt:variant>
        <vt:i4>86</vt:i4>
      </vt:variant>
      <vt:variant>
        <vt:i4>0</vt:i4>
      </vt:variant>
      <vt:variant>
        <vt:i4>5</vt:i4>
      </vt:variant>
      <vt:variant>
        <vt:lpwstr/>
      </vt:variant>
      <vt:variant>
        <vt:lpwstr>_Toc134796023</vt:lpwstr>
      </vt:variant>
      <vt:variant>
        <vt:i4>1507388</vt:i4>
      </vt:variant>
      <vt:variant>
        <vt:i4>80</vt:i4>
      </vt:variant>
      <vt:variant>
        <vt:i4>0</vt:i4>
      </vt:variant>
      <vt:variant>
        <vt:i4>5</vt:i4>
      </vt:variant>
      <vt:variant>
        <vt:lpwstr/>
      </vt:variant>
      <vt:variant>
        <vt:lpwstr>_Toc134796022</vt:lpwstr>
      </vt:variant>
      <vt:variant>
        <vt:i4>1507388</vt:i4>
      </vt:variant>
      <vt:variant>
        <vt:i4>74</vt:i4>
      </vt:variant>
      <vt:variant>
        <vt:i4>0</vt:i4>
      </vt:variant>
      <vt:variant>
        <vt:i4>5</vt:i4>
      </vt:variant>
      <vt:variant>
        <vt:lpwstr/>
      </vt:variant>
      <vt:variant>
        <vt:lpwstr>_Toc134796021</vt:lpwstr>
      </vt:variant>
      <vt:variant>
        <vt:i4>1507388</vt:i4>
      </vt:variant>
      <vt:variant>
        <vt:i4>68</vt:i4>
      </vt:variant>
      <vt:variant>
        <vt:i4>0</vt:i4>
      </vt:variant>
      <vt:variant>
        <vt:i4>5</vt:i4>
      </vt:variant>
      <vt:variant>
        <vt:lpwstr/>
      </vt:variant>
      <vt:variant>
        <vt:lpwstr>_Toc134796020</vt:lpwstr>
      </vt:variant>
      <vt:variant>
        <vt:i4>1310780</vt:i4>
      </vt:variant>
      <vt:variant>
        <vt:i4>62</vt:i4>
      </vt:variant>
      <vt:variant>
        <vt:i4>0</vt:i4>
      </vt:variant>
      <vt:variant>
        <vt:i4>5</vt:i4>
      </vt:variant>
      <vt:variant>
        <vt:lpwstr/>
      </vt:variant>
      <vt:variant>
        <vt:lpwstr>_Toc134796019</vt:lpwstr>
      </vt:variant>
      <vt:variant>
        <vt:i4>1310780</vt:i4>
      </vt:variant>
      <vt:variant>
        <vt:i4>56</vt:i4>
      </vt:variant>
      <vt:variant>
        <vt:i4>0</vt:i4>
      </vt:variant>
      <vt:variant>
        <vt:i4>5</vt:i4>
      </vt:variant>
      <vt:variant>
        <vt:lpwstr/>
      </vt:variant>
      <vt:variant>
        <vt:lpwstr>_Toc134796018</vt:lpwstr>
      </vt:variant>
      <vt:variant>
        <vt:i4>1310780</vt:i4>
      </vt:variant>
      <vt:variant>
        <vt:i4>50</vt:i4>
      </vt:variant>
      <vt:variant>
        <vt:i4>0</vt:i4>
      </vt:variant>
      <vt:variant>
        <vt:i4>5</vt:i4>
      </vt:variant>
      <vt:variant>
        <vt:lpwstr/>
      </vt:variant>
      <vt:variant>
        <vt:lpwstr>_Toc134796017</vt:lpwstr>
      </vt:variant>
      <vt:variant>
        <vt:i4>1310780</vt:i4>
      </vt:variant>
      <vt:variant>
        <vt:i4>44</vt:i4>
      </vt:variant>
      <vt:variant>
        <vt:i4>0</vt:i4>
      </vt:variant>
      <vt:variant>
        <vt:i4>5</vt:i4>
      </vt:variant>
      <vt:variant>
        <vt:lpwstr/>
      </vt:variant>
      <vt:variant>
        <vt:lpwstr>_Toc134796016</vt:lpwstr>
      </vt:variant>
      <vt:variant>
        <vt:i4>1310780</vt:i4>
      </vt:variant>
      <vt:variant>
        <vt:i4>38</vt:i4>
      </vt:variant>
      <vt:variant>
        <vt:i4>0</vt:i4>
      </vt:variant>
      <vt:variant>
        <vt:i4>5</vt:i4>
      </vt:variant>
      <vt:variant>
        <vt:lpwstr/>
      </vt:variant>
      <vt:variant>
        <vt:lpwstr>_Toc134796015</vt:lpwstr>
      </vt:variant>
      <vt:variant>
        <vt:i4>1310780</vt:i4>
      </vt:variant>
      <vt:variant>
        <vt:i4>32</vt:i4>
      </vt:variant>
      <vt:variant>
        <vt:i4>0</vt:i4>
      </vt:variant>
      <vt:variant>
        <vt:i4>5</vt:i4>
      </vt:variant>
      <vt:variant>
        <vt:lpwstr/>
      </vt:variant>
      <vt:variant>
        <vt:lpwstr>_Toc134796014</vt:lpwstr>
      </vt:variant>
      <vt:variant>
        <vt:i4>1310780</vt:i4>
      </vt:variant>
      <vt:variant>
        <vt:i4>26</vt:i4>
      </vt:variant>
      <vt:variant>
        <vt:i4>0</vt:i4>
      </vt:variant>
      <vt:variant>
        <vt:i4>5</vt:i4>
      </vt:variant>
      <vt:variant>
        <vt:lpwstr/>
      </vt:variant>
      <vt:variant>
        <vt:lpwstr>_Toc134796013</vt:lpwstr>
      </vt:variant>
      <vt:variant>
        <vt:i4>1310780</vt:i4>
      </vt:variant>
      <vt:variant>
        <vt:i4>20</vt:i4>
      </vt:variant>
      <vt:variant>
        <vt:i4>0</vt:i4>
      </vt:variant>
      <vt:variant>
        <vt:i4>5</vt:i4>
      </vt:variant>
      <vt:variant>
        <vt:lpwstr/>
      </vt:variant>
      <vt:variant>
        <vt:lpwstr>_Toc134796012</vt:lpwstr>
      </vt:variant>
      <vt:variant>
        <vt:i4>1310780</vt:i4>
      </vt:variant>
      <vt:variant>
        <vt:i4>14</vt:i4>
      </vt:variant>
      <vt:variant>
        <vt:i4>0</vt:i4>
      </vt:variant>
      <vt:variant>
        <vt:i4>5</vt:i4>
      </vt:variant>
      <vt:variant>
        <vt:lpwstr/>
      </vt:variant>
      <vt:variant>
        <vt:lpwstr>_Toc134796011</vt:lpwstr>
      </vt:variant>
      <vt:variant>
        <vt:i4>1310780</vt:i4>
      </vt:variant>
      <vt:variant>
        <vt:i4>8</vt:i4>
      </vt:variant>
      <vt:variant>
        <vt:i4>0</vt:i4>
      </vt:variant>
      <vt:variant>
        <vt:i4>5</vt:i4>
      </vt:variant>
      <vt:variant>
        <vt:lpwstr/>
      </vt:variant>
      <vt:variant>
        <vt:lpwstr>_Toc134796010</vt:lpwstr>
      </vt:variant>
      <vt:variant>
        <vt:i4>1376316</vt:i4>
      </vt:variant>
      <vt:variant>
        <vt:i4>2</vt:i4>
      </vt:variant>
      <vt:variant>
        <vt:i4>0</vt:i4>
      </vt:variant>
      <vt:variant>
        <vt:i4>5</vt:i4>
      </vt:variant>
      <vt:variant>
        <vt:lpwstr/>
      </vt:variant>
      <vt:variant>
        <vt:lpwstr>_Toc134796009</vt:lpwstr>
      </vt:variant>
      <vt:variant>
        <vt:i4>4522048</vt:i4>
      </vt:variant>
      <vt:variant>
        <vt:i4>0</vt:i4>
      </vt:variant>
      <vt:variant>
        <vt:i4>0</vt:i4>
      </vt:variant>
      <vt:variant>
        <vt:i4>5</vt:i4>
      </vt:variant>
      <vt:variant>
        <vt:lpwstr>javascript:OpenDocumentView(248060, 4692978);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cp:lastModifiedBy>Cristian Otgon</cp:lastModifiedBy>
  <cp:revision>21</cp:revision>
  <cp:lastPrinted>2023-06-06T11:11:00Z</cp:lastPrinted>
  <dcterms:created xsi:type="dcterms:W3CDTF">2023-05-30T12:47:00Z</dcterms:created>
  <dcterms:modified xsi:type="dcterms:W3CDTF">2023-06-06T11:11:00Z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